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AA74D" w14:textId="77777777" w:rsidR="00CD595F" w:rsidRPr="00DC7F41" w:rsidRDefault="001B3FE4" w:rsidP="00DC7F41">
      <w:pPr>
        <w:tabs>
          <w:tab w:val="left" w:pos="6300"/>
        </w:tabs>
        <w:jc w:val="center"/>
        <w:rPr>
          <w:rFonts w:asciiTheme="minorHAnsi" w:hAnsiTheme="minorHAnsi"/>
        </w:rPr>
      </w:pPr>
      <w:r w:rsidRPr="00DC7F41">
        <w:rPr>
          <w:rFonts w:asciiTheme="minorHAnsi" w:hAnsiTheme="minorHAnsi"/>
          <w:b/>
          <w:u w:val="single"/>
        </w:rPr>
        <w:t>Séance du 30 juin 2026</w:t>
      </w:r>
    </w:p>
    <w:p w14:paraId="46B103F2" w14:textId="77777777" w:rsidR="00CD595F" w:rsidRPr="00DC7F41" w:rsidRDefault="00CD595F" w:rsidP="00DC7F41">
      <w:pPr>
        <w:jc w:val="both"/>
        <w:rPr>
          <w:rFonts w:asciiTheme="minorHAnsi" w:hAnsiTheme="minorHAnsi"/>
          <w:b/>
          <w:u w:val="single"/>
        </w:rPr>
      </w:pPr>
    </w:p>
    <w:p w14:paraId="0FF145FD" w14:textId="7E2F485F" w:rsidR="00CD595F" w:rsidRPr="00DC7F41" w:rsidRDefault="001B3FE4" w:rsidP="00DC7F41">
      <w:pPr>
        <w:rPr>
          <w:rFonts w:asciiTheme="minorHAnsi" w:hAnsiTheme="minorHAnsi"/>
        </w:rPr>
      </w:pPr>
      <w:r w:rsidRPr="00DC7F41">
        <w:rPr>
          <w:rStyle w:val="gPY1pod"/>
          <w:rFonts w:asciiTheme="minorHAnsi" w:hAnsiTheme="minorHAnsi"/>
        </w:rPr>
        <w:t>Présents</w:t>
      </w:r>
      <w:r w:rsidR="00B23B98">
        <w:rPr>
          <w:rStyle w:val="gPY1pod"/>
          <w:rFonts w:asciiTheme="minorHAnsi" w:hAnsiTheme="minorHAnsi"/>
        </w:rPr>
        <w:t xml:space="preserve"> </w:t>
      </w:r>
      <w:r w:rsidRPr="00DC7F41">
        <w:rPr>
          <w:rStyle w:val="gPY1pod"/>
          <w:rFonts w:asciiTheme="minorHAnsi" w:hAnsiTheme="minorHAnsi"/>
        </w:rPr>
        <w:t>:</w:t>
      </w:r>
      <w:r w:rsidRPr="00DC7F41">
        <w:rPr>
          <w:rFonts w:asciiTheme="minorHAnsi" w:hAnsiTheme="minorHAnsi"/>
        </w:rPr>
        <w:br/>
        <w:t>M. Steven Royez, Bourgmestre;</w:t>
      </w:r>
      <w:r w:rsidRPr="00DC7F41">
        <w:rPr>
          <w:rFonts w:asciiTheme="minorHAnsi" w:hAnsiTheme="minorHAnsi"/>
        </w:rPr>
        <w:br/>
        <w:t>Mme Sophie Baudson, M. Stéphane Basile, M. Christophe Fitdevoie, M. Philippe Skilbecq, Échevins;</w:t>
      </w:r>
      <w:r w:rsidRPr="00DC7F41">
        <w:rPr>
          <w:rFonts w:asciiTheme="minorHAnsi" w:hAnsiTheme="minorHAnsi"/>
        </w:rPr>
        <w:br/>
        <w:t>Mme Valérie Leporcq, Présidente du CPAS;</w:t>
      </w:r>
      <w:r w:rsidRPr="00DC7F41">
        <w:rPr>
          <w:rFonts w:asciiTheme="minorHAnsi" w:hAnsiTheme="minorHAnsi"/>
        </w:rPr>
        <w:br/>
        <w:t>M. Julien Cornil, M. François Denève, Mme Véronique Vanhoutte, Mme Laura Leyman, M. Neil Carlier, M. Luc Mohymont, M. Pascal Bardoux, Conseillers;</w:t>
      </w:r>
      <w:r w:rsidRPr="00DC7F41">
        <w:rPr>
          <w:rFonts w:asciiTheme="minorHAnsi" w:hAnsiTheme="minorHAnsi"/>
        </w:rPr>
        <w:br/>
        <w:t>Mme Tanya Sidiras, Directrice générale f.f.;</w:t>
      </w:r>
      <w:r w:rsidRPr="00DC7F41">
        <w:rPr>
          <w:rFonts w:asciiTheme="minorHAnsi" w:hAnsiTheme="minorHAnsi"/>
        </w:rPr>
        <w:br/>
      </w:r>
      <w:r w:rsidRPr="00DC7F41">
        <w:rPr>
          <w:rStyle w:val="gPY1pod"/>
          <w:rFonts w:asciiTheme="minorHAnsi" w:hAnsiTheme="minorHAnsi"/>
        </w:rPr>
        <w:t>Excusés</w:t>
      </w:r>
      <w:r w:rsidR="00B23B98">
        <w:rPr>
          <w:rStyle w:val="gPY1pod"/>
          <w:rFonts w:asciiTheme="minorHAnsi" w:hAnsiTheme="minorHAnsi"/>
        </w:rPr>
        <w:t xml:space="preserve"> </w:t>
      </w:r>
      <w:r w:rsidRPr="00DC7F41">
        <w:rPr>
          <w:rStyle w:val="gPY1pod"/>
          <w:rFonts w:asciiTheme="minorHAnsi" w:hAnsiTheme="minorHAnsi"/>
        </w:rPr>
        <w:t>:</w:t>
      </w:r>
      <w:r w:rsidRPr="00DC7F41">
        <w:rPr>
          <w:rFonts w:asciiTheme="minorHAnsi" w:hAnsiTheme="minorHAnsi"/>
        </w:rPr>
        <w:br/>
        <w:t>M. Lucien Bauduin, Mme Karine Renuart, Mme Martine Demanet, Mme Sandrine Duvivier, Conseillers;</w:t>
      </w:r>
    </w:p>
    <w:p w14:paraId="0E5BACA8" w14:textId="77777777" w:rsidR="00DC7F41" w:rsidRPr="00E07697" w:rsidRDefault="00DC7F41" w:rsidP="00DC7F41">
      <w:pPr>
        <w:pStyle w:val="LIGNE"/>
      </w:pPr>
      <w:r w:rsidRPr="00E07697">
        <w:t>--------------------------------</w:t>
      </w:r>
    </w:p>
    <w:p w14:paraId="6DFB6173" w14:textId="431F7B7C" w:rsidR="00DC7F41" w:rsidRDefault="00DC7F41" w:rsidP="00DC7F41">
      <w:pPr>
        <w:jc w:val="both"/>
        <w:rPr>
          <w:rFonts w:asciiTheme="minorHAnsi" w:hAnsiTheme="minorHAnsi"/>
        </w:rPr>
      </w:pPr>
      <w:r w:rsidRPr="00A3725B">
        <w:rPr>
          <w:rFonts w:asciiTheme="minorHAnsi" w:hAnsiTheme="minorHAnsi"/>
        </w:rPr>
        <w:t>Monsieur le Président Steven Royez ouvre la séance à 19h</w:t>
      </w:r>
      <w:r>
        <w:rPr>
          <w:rFonts w:asciiTheme="minorHAnsi" w:hAnsiTheme="minorHAnsi"/>
        </w:rPr>
        <w:t>32</w:t>
      </w:r>
      <w:r w:rsidRPr="00A3725B">
        <w:rPr>
          <w:rFonts w:asciiTheme="minorHAnsi" w:hAnsiTheme="minorHAnsi"/>
        </w:rPr>
        <w:t>.</w:t>
      </w:r>
    </w:p>
    <w:p w14:paraId="3DC2D582" w14:textId="77777777" w:rsidR="00DC7F41" w:rsidRPr="00A3725B" w:rsidRDefault="00DC7F41" w:rsidP="00DC7F41">
      <w:pPr>
        <w:jc w:val="both"/>
        <w:rPr>
          <w:rFonts w:asciiTheme="minorHAnsi" w:hAnsiTheme="minorHAnsi"/>
        </w:rPr>
      </w:pPr>
    </w:p>
    <w:p w14:paraId="5FD6705C" w14:textId="54949A6D" w:rsidR="00DC7F41" w:rsidRPr="009F5F88" w:rsidRDefault="00DC7F41" w:rsidP="009F5F88">
      <w:pPr>
        <w:jc w:val="both"/>
        <w:rPr>
          <w:rFonts w:asciiTheme="minorHAnsi" w:hAnsiTheme="minorHAnsi"/>
          <w:b/>
          <w:bCs/>
        </w:rPr>
      </w:pPr>
      <w:r w:rsidRPr="009F5F88">
        <w:rPr>
          <w:rFonts w:asciiTheme="minorHAnsi" w:hAnsiTheme="minorHAnsi"/>
        </w:rPr>
        <w:t xml:space="preserve">Il informe que </w:t>
      </w:r>
      <w:r w:rsidRPr="009F5F88">
        <w:rPr>
          <w:rFonts w:asciiTheme="minorHAnsi" w:hAnsiTheme="minorHAnsi"/>
          <w:b/>
          <w:bCs/>
        </w:rPr>
        <w:t xml:space="preserve">M. Lucien Bauduin, Mme Karine Renuart, Mme Martine Demanet, Mme Sandrine Duvivier, Conseillers </w:t>
      </w:r>
      <w:r w:rsidRPr="009F5F88">
        <w:rPr>
          <w:rFonts w:asciiTheme="minorHAnsi" w:hAnsiTheme="minorHAnsi"/>
        </w:rPr>
        <w:t>sont excusés.</w:t>
      </w:r>
    </w:p>
    <w:p w14:paraId="40A175BA" w14:textId="77777777" w:rsidR="00DC7F41" w:rsidRDefault="00DC7F41" w:rsidP="00DC7F41">
      <w:pPr>
        <w:jc w:val="both"/>
        <w:rPr>
          <w:rFonts w:asciiTheme="minorHAnsi" w:hAnsiTheme="minorHAnsi"/>
          <w:b/>
          <w:u w:val="single"/>
        </w:rPr>
      </w:pPr>
      <w:r w:rsidRPr="00A3725B">
        <w:rPr>
          <w:rFonts w:asciiTheme="minorHAnsi" w:hAnsiTheme="minorHAnsi"/>
        </w:rPr>
        <w:t xml:space="preserve">Il confirme avoir reçu avoir reçu </w:t>
      </w:r>
      <w:r>
        <w:rPr>
          <w:rFonts w:asciiTheme="minorHAnsi" w:hAnsiTheme="minorHAnsi"/>
        </w:rPr>
        <w:t>3</w:t>
      </w:r>
      <w:r w:rsidRPr="00A3725B">
        <w:rPr>
          <w:rFonts w:asciiTheme="minorHAnsi" w:hAnsiTheme="minorHAnsi"/>
        </w:rPr>
        <w:t xml:space="preserve"> questions de Monsieur Luc Mohymont</w:t>
      </w:r>
      <w:r>
        <w:rPr>
          <w:rFonts w:asciiTheme="minorHAnsi" w:hAnsiTheme="minorHAnsi"/>
        </w:rPr>
        <w:t xml:space="preserve"> (groupe MR)</w:t>
      </w:r>
    </w:p>
    <w:p w14:paraId="3616C40B" w14:textId="013905E6" w:rsidR="00CD595F" w:rsidRPr="00DC7F41" w:rsidRDefault="00DC7F41" w:rsidP="00DC7F41">
      <w:pPr>
        <w:tabs>
          <w:tab w:val="left" w:pos="993"/>
        </w:tabs>
        <w:spacing w:after="159" w:line="259" w:lineRule="auto"/>
        <w:jc w:val="center"/>
        <w:rPr>
          <w:rFonts w:asciiTheme="minorHAnsi" w:hAnsiTheme="minorHAnsi"/>
          <w:color w:val="000000"/>
        </w:rPr>
      </w:pPr>
      <w:r w:rsidRPr="00E07697">
        <w:rPr>
          <w:rFonts w:asciiTheme="minorHAnsi" w:hAnsiTheme="minorHAnsi" w:cs="Times New Roman"/>
          <w:color w:val="000000"/>
        </w:rPr>
        <w:t>--------------------------------</w:t>
      </w:r>
    </w:p>
    <w:p w14:paraId="226B9843" w14:textId="77777777" w:rsidR="00CD595F" w:rsidRPr="00DC7F41" w:rsidRDefault="001B3FE4" w:rsidP="00DC7F41">
      <w:pPr>
        <w:spacing w:after="120"/>
        <w:jc w:val="center"/>
        <w:rPr>
          <w:rFonts w:asciiTheme="minorHAnsi" w:hAnsiTheme="minorHAnsi"/>
          <w:b/>
          <w:bCs/>
          <w:u w:val="single"/>
        </w:rPr>
      </w:pPr>
      <w:r w:rsidRPr="00DC7F41">
        <w:rPr>
          <w:rFonts w:asciiTheme="minorHAnsi" w:hAnsiTheme="minorHAnsi"/>
          <w:b/>
          <w:bCs/>
          <w:u w:val="single"/>
        </w:rPr>
        <w:t>Ordre du jour</w:t>
      </w:r>
    </w:p>
    <w:p w14:paraId="14BD1A02" w14:textId="77777777" w:rsidR="00CD595F" w:rsidRPr="00DC7F41" w:rsidRDefault="001B3FE4" w:rsidP="00DC7F41">
      <w:pPr>
        <w:spacing w:after="120"/>
        <w:jc w:val="both"/>
        <w:rPr>
          <w:rFonts w:asciiTheme="minorHAnsi" w:hAnsiTheme="minorHAnsi"/>
          <w:b/>
          <w:bCs/>
          <w:u w:val="single"/>
        </w:rPr>
      </w:pPr>
      <w:r w:rsidRPr="00DC7F41">
        <w:rPr>
          <w:rFonts w:asciiTheme="minorHAnsi" w:hAnsiTheme="minorHAnsi"/>
          <w:b/>
          <w:bCs/>
          <w:u w:val="single"/>
        </w:rPr>
        <w:t>Séance publique</w:t>
      </w:r>
    </w:p>
    <w:p w14:paraId="359B8622" w14:textId="320BB480"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xml:space="preserve">: Service Patrimoine — Petit Patrimoine Wallon — Recensement — Décision — Vote </w:t>
      </w:r>
    </w:p>
    <w:p w14:paraId="2A75A42A" w14:textId="73098B60"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Services Affaires générales — Rapport annuel de rémunération — Année 2026 — Exercice 2025 — Approbation — Vote</w:t>
      </w:r>
    </w:p>
    <w:p w14:paraId="7E27A29D" w14:textId="186D2408"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xml:space="preserve">: Service Finances — Comptes de l'exercice 2025 — Décision — Vote </w:t>
      </w:r>
    </w:p>
    <w:p w14:paraId="51966C8D" w14:textId="1EB09AD5"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Finances — C.P.A.S. — Comptes annuels de l’exercice 2025 — Approbation — Vote</w:t>
      </w:r>
    </w:p>
    <w:p w14:paraId="12CF3F75" w14:textId="7E22E5D5"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Finances — Fabrique d’Église Saint-Rémy — Compte de l’exercice 2025 — Approbation par expiration de délai — Communication</w:t>
      </w:r>
    </w:p>
    <w:p w14:paraId="33C22400" w14:textId="4E70FEFE"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Finances — Fabrique d’Église Sainte-Geneviève — Compte de l’exercice 2025 — Approbation par expiration de délai — Communication</w:t>
      </w:r>
    </w:p>
    <w:p w14:paraId="39EBEC31" w14:textId="12555A02"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Mobilité — Circulation routière — Rue du Crombouly — Règlement complémentaire sur la police de circulation routière — Ajout de signaux d’interdiction – Accès interdit aux conducteurs de véhicules dont la masse en charge dépasse 7.5t — Décision — Vote</w:t>
      </w:r>
    </w:p>
    <w:p w14:paraId="2AD0E5A0" w14:textId="6CA4D6A7"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Environnement — Forêts — Bois communal — Location du droit de chasse — Cahiers général et spécial des charges — Décision — Vote</w:t>
      </w:r>
    </w:p>
    <w:p w14:paraId="2B05EC17" w14:textId="4504BF80"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xml:space="preserve">: Service Environnement — Domaine public — DÉCRET VOIRIES — 2026/DV/2 — Sentiers : Demande de modification d'une voirie communale — Sentiers 35 &amp; 36 à Sars-la-Buissière — Décision — Vote </w:t>
      </w:r>
    </w:p>
    <w:p w14:paraId="1D3EF457" w14:textId="6C0DFEBB"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Logement — Mandat de gestion d’immeuble avec le Fonds du Logement des familles nombreuses de Wallonie — Rue des Écoles 39 à Lobbes — Approbation — Vote</w:t>
      </w:r>
    </w:p>
    <w:p w14:paraId="13307A1C" w14:textId="383E07A4"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lastRenderedPageBreak/>
        <w:t>Objet</w:t>
      </w:r>
      <w:r w:rsidR="00B23B98">
        <w:rPr>
          <w:rFonts w:asciiTheme="minorHAnsi" w:hAnsiTheme="minorHAnsi"/>
        </w:rPr>
        <w:t xml:space="preserve"> </w:t>
      </w:r>
      <w:r w:rsidRPr="00DC7F41">
        <w:rPr>
          <w:rFonts w:asciiTheme="minorHAnsi" w:hAnsiTheme="minorHAnsi"/>
        </w:rPr>
        <w:t>: Service Logement — Mandats de gestion d’immeuble avec le Fonds du Logement des familles nombreuses de Wallonie — Rue de l’Entreville 85/1, 85/2, 85/3, 85/4 et 85/5 à Lobbes — Approbation — Vote</w:t>
      </w:r>
    </w:p>
    <w:p w14:paraId="45C9491B" w14:textId="2F919746"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Affaires générales — Convention de partenariat avec l'Asbl " Les Territoires de la Mémoire " — Renouvellement pour la période 2027-2031 — Décision— Vote</w:t>
      </w:r>
    </w:p>
    <w:p w14:paraId="56066ED8" w14:textId="6560B41A"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xml:space="preserve">: Service Enseignement — Convention relative aux modalités de collaboration avec la Province du Hainaut, par l'intermédiaire de son opérateur d'appui et de son opérateur itinérant — Organisation de haltes du bibliobus à destination du public scolaire — Décision — Vote </w:t>
      </w:r>
    </w:p>
    <w:p w14:paraId="4FD72CBC" w14:textId="3A634AA2"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xml:space="preserve">: Service des Affaires générales — Fonctionnement institutionnel — Séance du Conseil communal — Procès-verbal de la séance du 26 mai 2026 — Approbation </w:t>
      </w:r>
    </w:p>
    <w:p w14:paraId="0CDC0117" w14:textId="57CCBD05" w:rsidR="00CD595F" w:rsidRPr="00DC7F41" w:rsidRDefault="001B3FE4" w:rsidP="00DC7F41">
      <w:pPr>
        <w:pStyle w:val="Paragraphedeliste"/>
        <w:numPr>
          <w:ilvl w:val="0"/>
          <w:numId w:val="10"/>
        </w:numPr>
        <w:spacing w:after="120"/>
        <w:ind w:left="641" w:hanging="357"/>
        <w:contextualSpacing w:val="0"/>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Services des Affaires générales — Fonctionnement institutionnel — Questions orales et écrites d'actualité au Collège communal</w:t>
      </w:r>
    </w:p>
    <w:p w14:paraId="6F228C32" w14:textId="77777777" w:rsidR="00CD595F" w:rsidRPr="00DC7F41" w:rsidRDefault="001B3FE4" w:rsidP="00DC7F41">
      <w:pPr>
        <w:pStyle w:val="Paragraphedeliste"/>
        <w:spacing w:after="120"/>
        <w:ind w:left="646"/>
        <w:contextualSpacing w:val="0"/>
        <w:jc w:val="both"/>
        <w:rPr>
          <w:rFonts w:asciiTheme="minorHAnsi" w:hAnsiTheme="minorHAnsi"/>
          <w:b/>
          <w:bCs/>
          <w:u w:val="single"/>
        </w:rPr>
      </w:pPr>
      <w:r w:rsidRPr="00DC7F41">
        <w:rPr>
          <w:rFonts w:asciiTheme="minorHAnsi" w:hAnsiTheme="minorHAnsi"/>
          <w:b/>
          <w:bCs/>
          <w:u w:val="single"/>
        </w:rPr>
        <w:t>Huis clos</w:t>
      </w:r>
    </w:p>
    <w:p w14:paraId="1B6946E3" w14:textId="117451E9"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Enseignement — Personnel enseignant — Congé pour mission pédagogique auprès du CECP — Renouvellement — Directrice — Accord de principe — Ratification — Vote</w:t>
      </w:r>
    </w:p>
    <w:p w14:paraId="30D13B85" w14:textId="0E93C5B7"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Enseignement — Personnel enseignant — École fondamentale de Mont-Sars — Section maternelle — Remplacement — Désignation à titre temporaire d'une institutrice préscolaire en remplacement d'une institutrice maternelle en congé de maladie — Ratification — Vote</w:t>
      </w:r>
    </w:p>
    <w:p w14:paraId="65E53AFA" w14:textId="735F7277"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Ressources humaines — Convention de stage au Centre de vacances — Etudiante à l'Académie des Métiers et des Professions Sociales — Pour approbation — Vote</w:t>
      </w:r>
    </w:p>
    <w:p w14:paraId="2614649C" w14:textId="23122232"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Ressources humaines — Personnel — Convention de stage — Académie des Métiers et des Professions Sociales — Pour approbation — Vote</w:t>
      </w:r>
    </w:p>
    <w:p w14:paraId="77647BB3" w14:textId="3D70A939" w:rsidR="00CD595F" w:rsidRPr="00DC7F41" w:rsidRDefault="001B3FE4" w:rsidP="00DC7F41">
      <w:pPr>
        <w:pStyle w:val="Paragraphedeliste"/>
        <w:numPr>
          <w:ilvl w:val="0"/>
          <w:numId w:val="10"/>
        </w:numPr>
        <w:spacing w:after="119"/>
        <w:jc w:val="both"/>
        <w:rPr>
          <w:rFonts w:asciiTheme="minorHAnsi" w:hAnsiTheme="minorHAnsi"/>
        </w:rPr>
      </w:pPr>
      <w:r w:rsidRPr="00DC7F41">
        <w:rPr>
          <w:rFonts w:asciiTheme="minorHAnsi" w:hAnsiTheme="minorHAnsi"/>
          <w:b/>
          <w:bCs/>
          <w:u w:val="single"/>
        </w:rPr>
        <w:t>Objet</w:t>
      </w:r>
      <w:r w:rsidR="00B23B98">
        <w:rPr>
          <w:rFonts w:asciiTheme="minorHAnsi" w:hAnsiTheme="minorHAnsi"/>
        </w:rPr>
        <w:t xml:space="preserve"> </w:t>
      </w:r>
      <w:r w:rsidRPr="00DC7F41">
        <w:rPr>
          <w:rFonts w:asciiTheme="minorHAnsi" w:hAnsiTheme="minorHAnsi"/>
        </w:rPr>
        <w:t>: Service Ressources humaines — Personnel communal — Agents communaux contractuels — Recrutements, modifications de contrats, fins de contrats — Pour information</w:t>
      </w:r>
    </w:p>
    <w:p w14:paraId="64EA89B8" w14:textId="77777777" w:rsidR="00CD595F" w:rsidRPr="00DC7F41" w:rsidRDefault="001B3FE4" w:rsidP="009F5F88">
      <w:pPr>
        <w:pStyle w:val="LIGNE"/>
      </w:pPr>
      <w:r w:rsidRPr="00DC7F41">
        <w:t>--------------------------------</w:t>
      </w:r>
    </w:p>
    <w:p w14:paraId="14B25640" w14:textId="77777777" w:rsidR="00CD595F" w:rsidRPr="00DC7F41" w:rsidRDefault="001B3FE4" w:rsidP="009F5F88">
      <w:pPr>
        <w:jc w:val="center"/>
        <w:rPr>
          <w:rFonts w:asciiTheme="minorHAnsi" w:hAnsiTheme="minorHAnsi"/>
          <w:b/>
          <w:bCs/>
          <w:u w:val="single"/>
        </w:rPr>
      </w:pPr>
      <w:r w:rsidRPr="00DC7F41">
        <w:rPr>
          <w:rFonts w:asciiTheme="minorHAnsi" w:hAnsiTheme="minorHAnsi"/>
          <w:b/>
          <w:bCs/>
          <w:u w:val="single"/>
        </w:rPr>
        <w:t>Décisions</w:t>
      </w:r>
    </w:p>
    <w:p w14:paraId="57369CEB" w14:textId="10944EDD" w:rsidR="00CD595F" w:rsidRPr="00DC7F41" w:rsidRDefault="001B3FE4" w:rsidP="00DC7F41">
      <w:pPr>
        <w:jc w:val="both"/>
        <w:rPr>
          <w:rFonts w:asciiTheme="minorHAnsi" w:hAnsiTheme="minorHAnsi"/>
          <w:sz w:val="4"/>
          <w:szCs w:val="4"/>
        </w:rPr>
      </w:pPr>
      <w:r w:rsidRPr="00DC7F41">
        <w:rPr>
          <w:rFonts w:asciiTheme="minorHAnsi" w:hAnsiTheme="minorHAnsi"/>
          <w:b/>
          <w:bCs/>
          <w:u w:val="single"/>
        </w:rPr>
        <w:t>Séance publique</w:t>
      </w:r>
    </w:p>
    <w:p w14:paraId="652ECEF7" w14:textId="77777777" w:rsidR="00CD595F" w:rsidRPr="00DC7F41" w:rsidRDefault="00CD595F" w:rsidP="00DC7F41">
      <w:pPr>
        <w:jc w:val="both"/>
        <w:rPr>
          <w:rFonts w:asciiTheme="minorHAnsi" w:hAnsiTheme="minorHAnsi"/>
        </w:rPr>
      </w:pPr>
    </w:p>
    <w:p w14:paraId="4FC6D3A3" w14:textId="1D4F902F" w:rsidR="00CD595F" w:rsidRPr="009F5F88" w:rsidRDefault="001B3FE4" w:rsidP="009F5F88">
      <w:pPr>
        <w:pStyle w:val="OBJET1"/>
      </w:pPr>
      <w:r w:rsidRPr="009F5F88">
        <w:t>Objet</w:t>
      </w:r>
      <w:r w:rsidR="00B23B98">
        <w:t xml:space="preserve"> </w:t>
      </w:r>
      <w:r w:rsidRPr="009F5F88">
        <w:t xml:space="preserve">: Service Patrimoine — Petit Patrimoine Wallon — Recensement — Décision — Vote </w:t>
      </w:r>
    </w:p>
    <w:p w14:paraId="5D115DB6"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7E44E43B" w14:textId="77777777" w:rsidR="00CD595F" w:rsidRPr="00DC7F41" w:rsidRDefault="00CD595F" w:rsidP="00DC7F41">
      <w:pPr>
        <w:tabs>
          <w:tab w:val="left" w:pos="0"/>
        </w:tabs>
        <w:ind w:right="79" w:firstLine="851"/>
        <w:contextualSpacing/>
        <w:jc w:val="both"/>
        <w:rPr>
          <w:rFonts w:asciiTheme="minorHAnsi" w:hAnsiTheme="minorHAnsi"/>
        </w:rPr>
      </w:pPr>
    </w:p>
    <w:p w14:paraId="33F4B8D3" w14:textId="58CD6AC9"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et ses modifications ultérieures, notamment l'article</w:t>
      </w:r>
      <w:r w:rsidR="00B23B98">
        <w:rPr>
          <w:rFonts w:asciiTheme="minorHAnsi" w:hAnsiTheme="minorHAnsi"/>
        </w:rPr>
        <w:t xml:space="preserve"> </w:t>
      </w:r>
      <w:r w:rsidRPr="00DC7F41">
        <w:rPr>
          <w:rFonts w:asciiTheme="minorHAnsi" w:hAnsiTheme="minorHAnsi"/>
        </w:rPr>
        <w:t>L1122-30 relatif aux compétences du Conseil communal ;</w:t>
      </w:r>
      <w:r w:rsidR="00B23B98">
        <w:rPr>
          <w:rFonts w:asciiTheme="minorHAnsi" w:hAnsiTheme="minorHAnsi"/>
        </w:rPr>
        <w:t xml:space="preserve"> </w:t>
      </w:r>
    </w:p>
    <w:p w14:paraId="4E634733" w14:textId="3DA51065" w:rsidR="00CD595F" w:rsidRPr="00DC7F41" w:rsidRDefault="001B3FE4" w:rsidP="00DC7F41">
      <w:pPr>
        <w:pStyle w:val="gPY2pod"/>
        <w:jc w:val="both"/>
        <w:rPr>
          <w:rFonts w:asciiTheme="minorHAnsi" w:hAnsiTheme="minorHAnsi"/>
        </w:rPr>
      </w:pPr>
      <w:r w:rsidRPr="00DC7F41">
        <w:rPr>
          <w:rFonts w:asciiTheme="minorHAnsi" w:hAnsiTheme="minorHAnsi"/>
        </w:rPr>
        <w:t>Vu</w:t>
      </w:r>
      <w:r w:rsidR="00B23B98">
        <w:rPr>
          <w:rFonts w:asciiTheme="minorHAnsi" w:hAnsiTheme="minorHAnsi"/>
        </w:rPr>
        <w:t xml:space="preserve"> </w:t>
      </w:r>
      <w:r w:rsidRPr="00DC7F41">
        <w:rPr>
          <w:rFonts w:asciiTheme="minorHAnsi" w:hAnsiTheme="minorHAnsi"/>
        </w:rPr>
        <w:t>la délibération du Collège communal en séance du 15 juillet 2025 ci-annexée, concernant le lancement du marché public de services dans le cadre de la réalisation du recensement du Petit Patrimoine Populaire Wallon</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p>
    <w:p w14:paraId="51AF537B" w14:textId="4C0F7241" w:rsidR="00CD595F" w:rsidRPr="00DC7F41" w:rsidRDefault="001B3FE4" w:rsidP="00DC7F41">
      <w:pPr>
        <w:pStyle w:val="gPY2pod"/>
        <w:jc w:val="both"/>
        <w:rPr>
          <w:rFonts w:asciiTheme="minorHAnsi" w:hAnsiTheme="minorHAnsi"/>
        </w:rPr>
      </w:pPr>
      <w:r w:rsidRPr="00DC7F41">
        <w:rPr>
          <w:rFonts w:asciiTheme="minorHAnsi" w:hAnsiTheme="minorHAnsi"/>
        </w:rPr>
        <w:lastRenderedPageBreak/>
        <w:t>Vu la délibération du Collège communal en séance du 19 août 2025 ci-annexée, concernant la modification des conditions dans le cahier des charges et la transmission de celui-ci aux opérateurs économiques</w:t>
      </w:r>
      <w:r w:rsidR="00B23B98">
        <w:rPr>
          <w:rFonts w:asciiTheme="minorHAnsi" w:hAnsiTheme="minorHAnsi"/>
        </w:rPr>
        <w:t xml:space="preserve"> </w:t>
      </w:r>
      <w:r w:rsidRPr="00DC7F41">
        <w:rPr>
          <w:rFonts w:asciiTheme="minorHAnsi" w:hAnsiTheme="minorHAnsi"/>
        </w:rPr>
        <w:t>;</w:t>
      </w:r>
    </w:p>
    <w:p w14:paraId="4E227B5C"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Collège communale en séance du 18 septembre ci-annexée, concernant l'attribution du marché de services "Mission d'assistance dans le cadre de la réalisation d'un recensement du Petit Patrimoine Populaire Wallon" à l'ASBL Qualité-Village-Wallonie ;</w:t>
      </w:r>
    </w:p>
    <w:p w14:paraId="1BE364EC" w14:textId="7B384E91" w:rsidR="00CD595F" w:rsidRPr="00DC7F41" w:rsidRDefault="001B3FE4" w:rsidP="00DC7F41">
      <w:pPr>
        <w:pStyle w:val="gPY2pod"/>
        <w:jc w:val="both"/>
        <w:rPr>
          <w:rFonts w:asciiTheme="minorHAnsi" w:hAnsiTheme="minorHAnsi"/>
        </w:rPr>
      </w:pPr>
      <w:r w:rsidRPr="00DC7F41">
        <w:rPr>
          <w:rFonts w:asciiTheme="minorHAnsi" w:hAnsiTheme="minorHAnsi"/>
        </w:rPr>
        <w:t>Vu la convention d'accompagnement signée entre l'ASBL Qualité-Village-Wallonie et la Commune de Lobbes ci-annexée ;</w:t>
      </w:r>
      <w:r w:rsidR="00B23B98">
        <w:rPr>
          <w:rFonts w:asciiTheme="minorHAnsi" w:hAnsiTheme="minorHAnsi"/>
        </w:rPr>
        <w:t xml:space="preserve"> </w:t>
      </w:r>
    </w:p>
    <w:p w14:paraId="7DA365CE" w14:textId="1DB561A2" w:rsidR="00CD595F" w:rsidRPr="00DC7F41" w:rsidRDefault="001B3FE4" w:rsidP="00DC7F41">
      <w:pPr>
        <w:pStyle w:val="gPY2pod"/>
        <w:jc w:val="both"/>
        <w:rPr>
          <w:rFonts w:asciiTheme="minorHAnsi" w:hAnsiTheme="minorHAnsi"/>
        </w:rPr>
      </w:pPr>
      <w:r w:rsidRPr="00DC7F41">
        <w:rPr>
          <w:rFonts w:asciiTheme="minorHAnsi" w:hAnsiTheme="minorHAnsi"/>
        </w:rPr>
        <w:t>Considérant le souhait du Collège communal de créer d'une nouvelle identité visuelle et charte graphique ;</w:t>
      </w:r>
      <w:r w:rsidR="00B23B98">
        <w:rPr>
          <w:rFonts w:asciiTheme="minorHAnsi" w:hAnsiTheme="minorHAnsi"/>
        </w:rPr>
        <w:t xml:space="preserve"> </w:t>
      </w:r>
    </w:p>
    <w:p w14:paraId="00859942" w14:textId="3322EBEE" w:rsidR="00CD595F" w:rsidRPr="00DC7F41" w:rsidRDefault="001B3FE4" w:rsidP="00DC7F41">
      <w:pPr>
        <w:pStyle w:val="gPY2pod"/>
        <w:jc w:val="both"/>
        <w:rPr>
          <w:rFonts w:asciiTheme="minorHAnsi" w:hAnsiTheme="minorHAnsi"/>
        </w:rPr>
      </w:pPr>
      <w:r w:rsidRPr="00DC7F41">
        <w:rPr>
          <w:rFonts w:asciiTheme="minorHAnsi" w:hAnsiTheme="minorHAnsi"/>
        </w:rPr>
        <w:t>Considérant le projet principal du Plan Stratégique Transversal (PST)</w:t>
      </w:r>
      <w:r w:rsidR="00B23B98">
        <w:rPr>
          <w:rFonts w:asciiTheme="minorHAnsi" w:hAnsiTheme="minorHAnsi"/>
        </w:rPr>
        <w:t xml:space="preserve"> </w:t>
      </w:r>
      <w:r w:rsidRPr="00DC7F41">
        <w:rPr>
          <w:rFonts w:asciiTheme="minorHAnsi" w:hAnsiTheme="minorHAnsi"/>
        </w:rPr>
        <w:t>d'être une commune</w:t>
      </w:r>
      <w:r w:rsidR="00B23B98">
        <w:rPr>
          <w:rFonts w:asciiTheme="minorHAnsi" w:hAnsiTheme="minorHAnsi"/>
        </w:rPr>
        <w:t xml:space="preserve"> </w:t>
      </w:r>
      <w:r w:rsidRPr="00DC7F41">
        <w:rPr>
          <w:rFonts w:asciiTheme="minorHAnsi" w:hAnsiTheme="minorHAnsi"/>
        </w:rPr>
        <w:t>qui entretient et prend soin du petit patrimoine bâti ;</w:t>
      </w:r>
      <w:r w:rsidR="00B23B98">
        <w:rPr>
          <w:rFonts w:asciiTheme="minorHAnsi" w:hAnsiTheme="minorHAnsi"/>
        </w:rPr>
        <w:t xml:space="preserve"> </w:t>
      </w:r>
    </w:p>
    <w:p w14:paraId="2055318D" w14:textId="23867A06" w:rsidR="00CD595F" w:rsidRPr="00DC7F41" w:rsidRDefault="001B3FE4" w:rsidP="00DC7F41">
      <w:pPr>
        <w:pStyle w:val="gPY2pod"/>
        <w:jc w:val="both"/>
        <w:rPr>
          <w:rFonts w:asciiTheme="minorHAnsi" w:hAnsiTheme="minorHAnsi"/>
        </w:rPr>
      </w:pPr>
      <w:r w:rsidRPr="00DC7F41">
        <w:rPr>
          <w:rFonts w:asciiTheme="minorHAnsi" w:hAnsiTheme="minorHAnsi"/>
        </w:rPr>
        <w:t>Considérant les 2 principaux points du</w:t>
      </w:r>
      <w:r w:rsidR="00B23B98">
        <w:rPr>
          <w:rFonts w:asciiTheme="minorHAnsi" w:hAnsiTheme="minorHAnsi"/>
        </w:rPr>
        <w:t xml:space="preserve"> </w:t>
      </w:r>
      <w:r w:rsidRPr="00DC7F41">
        <w:rPr>
          <w:rFonts w:asciiTheme="minorHAnsi" w:hAnsiTheme="minorHAnsi"/>
        </w:rPr>
        <w:t>Plan Stratégique Transversal (PST)</w:t>
      </w:r>
      <w:r w:rsidR="00B23B98">
        <w:rPr>
          <w:rFonts w:asciiTheme="minorHAnsi" w:hAnsiTheme="minorHAnsi"/>
        </w:rPr>
        <w:t xml:space="preserve"> </w:t>
      </w:r>
      <w:r w:rsidRPr="00DC7F41">
        <w:rPr>
          <w:rFonts w:asciiTheme="minorHAnsi" w:hAnsiTheme="minorHAnsi"/>
        </w:rPr>
        <w:t>relatifs au</w:t>
      </w:r>
      <w:r w:rsidR="00B23B98">
        <w:rPr>
          <w:rFonts w:asciiTheme="minorHAnsi" w:hAnsiTheme="minorHAnsi"/>
        </w:rPr>
        <w:t xml:space="preserve"> </w:t>
      </w:r>
      <w:r w:rsidRPr="00DC7F41">
        <w:rPr>
          <w:rFonts w:asciiTheme="minorHAnsi" w:hAnsiTheme="minorHAnsi"/>
        </w:rPr>
        <w:t>patrimoine :</w:t>
      </w:r>
      <w:r w:rsidR="00B23B98">
        <w:rPr>
          <w:rFonts w:asciiTheme="minorHAnsi" w:hAnsiTheme="minorHAnsi"/>
        </w:rPr>
        <w:t xml:space="preserve"> </w:t>
      </w:r>
    </w:p>
    <w:p w14:paraId="7F5AA704" w14:textId="2AFAC996" w:rsidR="00CD595F" w:rsidRPr="00DC7F41" w:rsidRDefault="001B3FE4" w:rsidP="00DC7F41">
      <w:pPr>
        <w:pStyle w:val="podNumberItem"/>
        <w:numPr>
          <w:ilvl w:val="0"/>
          <w:numId w:val="5"/>
        </w:numPr>
        <w:tabs>
          <w:tab w:val="clear" w:pos="922"/>
          <w:tab w:val="left" w:pos="0"/>
        </w:tabs>
        <w:jc w:val="both"/>
        <w:rPr>
          <w:rFonts w:asciiTheme="minorHAnsi" w:hAnsiTheme="minorHAnsi"/>
        </w:rPr>
      </w:pPr>
      <w:r w:rsidRPr="00DC7F41">
        <w:rPr>
          <w:rFonts w:asciiTheme="minorHAnsi" w:hAnsiTheme="minorHAnsi"/>
        </w:rPr>
        <w:t>Restaurer et entretenir les éléments de notre petit patrimoine afin de préserver leur état et leur valeur patrimoniale</w:t>
      </w:r>
      <w:r w:rsidR="00B23B98">
        <w:rPr>
          <w:rFonts w:asciiTheme="minorHAnsi" w:hAnsiTheme="minorHAnsi"/>
        </w:rPr>
        <w:t xml:space="preserve"> </w:t>
      </w:r>
      <w:r w:rsidRPr="00DC7F41">
        <w:rPr>
          <w:rFonts w:asciiTheme="minorHAnsi" w:hAnsiTheme="minorHAnsi"/>
        </w:rPr>
        <w:t>:</w:t>
      </w:r>
    </w:p>
    <w:p w14:paraId="53C64405" w14:textId="17842309" w:rsidR="00CD595F" w:rsidRPr="00DC7F41" w:rsidRDefault="001B3FE4" w:rsidP="00DC7F41">
      <w:pPr>
        <w:pStyle w:val="podNumberItem"/>
        <w:tabs>
          <w:tab w:val="clear" w:pos="922"/>
          <w:tab w:val="left" w:pos="0"/>
        </w:tabs>
        <w:jc w:val="both"/>
        <w:rPr>
          <w:rFonts w:asciiTheme="minorHAnsi" w:hAnsiTheme="minorHAnsi"/>
        </w:rPr>
      </w:pPr>
      <w:r w:rsidRPr="00DC7F41">
        <w:rPr>
          <w:rFonts w:asciiTheme="minorHAnsi" w:hAnsiTheme="minorHAnsi"/>
        </w:rPr>
        <w:t>Augmenter la sensibilisation des citoyens à notre petit patrimoine en organisant des évènements et en assurant une diffusion des contenus informatifs via nos communications, notamment par la réalisation d'un</w:t>
      </w:r>
      <w:r w:rsidR="00B23B98">
        <w:rPr>
          <w:rFonts w:asciiTheme="minorHAnsi" w:hAnsiTheme="minorHAnsi"/>
        </w:rPr>
        <w:t xml:space="preserve"> </w:t>
      </w:r>
      <w:r w:rsidRPr="00DC7F41">
        <w:rPr>
          <w:rFonts w:asciiTheme="minorHAnsi" w:hAnsiTheme="minorHAnsi"/>
        </w:rPr>
        <w:t>inventaire de notre patrimoine cultuel et culturel ;</w:t>
      </w:r>
      <w:r w:rsidR="00B23B98">
        <w:rPr>
          <w:rFonts w:asciiTheme="minorHAnsi" w:hAnsiTheme="minorHAnsi"/>
        </w:rPr>
        <w:t xml:space="preserve"> </w:t>
      </w:r>
    </w:p>
    <w:p w14:paraId="782C43E9" w14:textId="79818A0F" w:rsidR="00CD595F" w:rsidRPr="00DC7F41" w:rsidRDefault="001B3FE4" w:rsidP="00DC7F41">
      <w:pPr>
        <w:pStyle w:val="gPY2pod"/>
        <w:jc w:val="both"/>
        <w:rPr>
          <w:rFonts w:asciiTheme="minorHAnsi" w:hAnsiTheme="minorHAnsi"/>
        </w:rPr>
      </w:pPr>
      <w:r w:rsidRPr="00DC7F41">
        <w:rPr>
          <w:rFonts w:asciiTheme="minorHAnsi" w:hAnsiTheme="minorHAnsi"/>
        </w:rPr>
        <w:t>Considérant que l'ASBL Qualité-Village-Wallonie a</w:t>
      </w:r>
      <w:r w:rsidR="00B23B98">
        <w:rPr>
          <w:rFonts w:asciiTheme="minorHAnsi" w:hAnsiTheme="minorHAnsi"/>
        </w:rPr>
        <w:t xml:space="preserve"> </w:t>
      </w:r>
      <w:r w:rsidRPr="00DC7F41">
        <w:rPr>
          <w:rFonts w:asciiTheme="minorHAnsi" w:hAnsiTheme="minorHAnsi"/>
        </w:rPr>
        <w:t>rempli</w:t>
      </w:r>
      <w:r w:rsidR="00B23B98">
        <w:rPr>
          <w:rFonts w:asciiTheme="minorHAnsi" w:hAnsiTheme="minorHAnsi"/>
        </w:rPr>
        <w:t xml:space="preserve"> </w:t>
      </w:r>
      <w:r w:rsidRPr="00DC7F41">
        <w:rPr>
          <w:rFonts w:asciiTheme="minorHAnsi" w:hAnsiTheme="minorHAnsi"/>
        </w:rPr>
        <w:t>sa mission d'assistance dans le cadre de la réalisation du recensement du Petit Patrimoine Populaire Wallon des villages de Lobbes, Mont-Sainte-Geneviève, Sars-la-Buissière et Bienne-lez-Happart</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p>
    <w:p w14:paraId="55364884" w14:textId="32115BE2" w:rsidR="00CD595F" w:rsidRPr="00DC7F41" w:rsidRDefault="001B3FE4" w:rsidP="00DC7F41">
      <w:pPr>
        <w:pStyle w:val="gPY2pod"/>
        <w:jc w:val="both"/>
        <w:rPr>
          <w:rFonts w:asciiTheme="minorHAnsi" w:hAnsiTheme="minorHAnsi"/>
        </w:rPr>
      </w:pPr>
      <w:r w:rsidRPr="00DC7F41">
        <w:rPr>
          <w:rFonts w:asciiTheme="minorHAnsi" w:hAnsiTheme="minorHAnsi"/>
        </w:rPr>
        <w:t>Considérant le travail de recensement final reçu en date du 19 juin 2026 par l'ASBL Qualité-Village-Wallonie ;</w:t>
      </w:r>
      <w:r w:rsidR="00B23B98">
        <w:rPr>
          <w:rFonts w:asciiTheme="minorHAnsi" w:hAnsiTheme="minorHAnsi"/>
        </w:rPr>
        <w:t xml:space="preserve"> </w:t>
      </w:r>
    </w:p>
    <w:p w14:paraId="1E88C7FF" w14:textId="7D7516EE" w:rsidR="00CD595F" w:rsidRPr="00DC7F41" w:rsidRDefault="001B3FE4" w:rsidP="00DC7F41">
      <w:pPr>
        <w:pStyle w:val="gPY2pod"/>
        <w:jc w:val="both"/>
        <w:rPr>
          <w:rFonts w:asciiTheme="minorHAnsi" w:hAnsiTheme="minorHAnsi"/>
        </w:rPr>
      </w:pPr>
      <w:r w:rsidRPr="00DC7F41">
        <w:rPr>
          <w:rFonts w:asciiTheme="minorHAnsi" w:hAnsiTheme="minorHAnsi"/>
        </w:rPr>
        <w:t>Considérant le tableau Excel du</w:t>
      </w:r>
      <w:r w:rsidR="00B23B98">
        <w:rPr>
          <w:rFonts w:asciiTheme="minorHAnsi" w:hAnsiTheme="minorHAnsi"/>
        </w:rPr>
        <w:t xml:space="preserve"> </w:t>
      </w:r>
      <w:r w:rsidRPr="00DC7F41">
        <w:rPr>
          <w:rFonts w:asciiTheme="minorHAnsi" w:hAnsiTheme="minorHAnsi"/>
        </w:rPr>
        <w:t>recensement du petit patrimoine ci-annexé ;</w:t>
      </w:r>
      <w:r w:rsidR="00B23B98">
        <w:rPr>
          <w:rFonts w:asciiTheme="minorHAnsi" w:hAnsiTheme="minorHAnsi"/>
        </w:rPr>
        <w:t xml:space="preserve"> </w:t>
      </w:r>
    </w:p>
    <w:p w14:paraId="006D4587" w14:textId="022D1801" w:rsidR="00CD595F" w:rsidRPr="00DC7F41" w:rsidRDefault="001B3FE4" w:rsidP="00DC7F41">
      <w:pPr>
        <w:pStyle w:val="gPY2pod"/>
        <w:jc w:val="both"/>
        <w:rPr>
          <w:rFonts w:asciiTheme="minorHAnsi" w:hAnsiTheme="minorHAnsi"/>
        </w:rPr>
      </w:pPr>
      <w:r w:rsidRPr="00DC7F41">
        <w:rPr>
          <w:rFonts w:asciiTheme="minorHAnsi" w:hAnsiTheme="minorHAnsi"/>
        </w:rPr>
        <w:t>Considérant qu'il convient de soumettre pour approbation au</w:t>
      </w:r>
      <w:r w:rsidR="00B23B98">
        <w:rPr>
          <w:rFonts w:asciiTheme="minorHAnsi" w:hAnsiTheme="minorHAnsi"/>
        </w:rPr>
        <w:t xml:space="preserve"> </w:t>
      </w:r>
      <w:r w:rsidRPr="00DC7F41">
        <w:rPr>
          <w:rFonts w:asciiTheme="minorHAnsi" w:hAnsiTheme="minorHAnsi"/>
        </w:rPr>
        <w:t>Conseil communal le travail de recensement susmentionné</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p>
    <w:p w14:paraId="1EFD951D" w14:textId="77777777" w:rsidR="00CD595F" w:rsidRPr="00DC7F41" w:rsidRDefault="00CD595F" w:rsidP="00DC7F41">
      <w:pPr>
        <w:ind w:firstLine="850"/>
        <w:jc w:val="both"/>
        <w:rPr>
          <w:rFonts w:asciiTheme="minorHAnsi" w:hAnsiTheme="minorHAnsi"/>
        </w:rPr>
      </w:pPr>
    </w:p>
    <w:p w14:paraId="014E4046" w14:textId="77777777"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à l'unanimité des membres présents:</w:t>
      </w:r>
    </w:p>
    <w:p w14:paraId="32045C87" w14:textId="3C33F90D"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6C5E6921" w14:textId="53EDC917"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Article 1</w:t>
      </w:r>
      <w:r w:rsidRPr="008A4776">
        <w:rPr>
          <w:rStyle w:val="gPY3pod"/>
          <w:rFonts w:asciiTheme="minorHAnsi" w:hAnsiTheme="minorHAnsi"/>
          <w:vertAlign w:val="superscript"/>
        </w:rPr>
        <w:t>er</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De prendre connaissance du document de recensement du petit patrimoine populaire wallon de Lobbes.</w:t>
      </w:r>
      <w:r w:rsidR="00B23B98">
        <w:rPr>
          <w:rFonts w:asciiTheme="minorHAnsi" w:hAnsiTheme="minorHAnsi"/>
        </w:rPr>
        <w:t xml:space="preserve"> </w:t>
      </w:r>
    </w:p>
    <w:p w14:paraId="24B9CDD6" w14:textId="31967B95"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2</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D'approuver le travail de recensement du petit patrimoine populaire wallon de Lobbes.</w:t>
      </w:r>
      <w:r w:rsidR="00B23B98">
        <w:rPr>
          <w:rFonts w:asciiTheme="minorHAnsi" w:hAnsiTheme="minorHAnsi"/>
        </w:rPr>
        <w:t xml:space="preserve">  </w:t>
      </w:r>
    </w:p>
    <w:p w14:paraId="250BFEC0" w14:textId="06EF705F" w:rsidR="00CD595F" w:rsidRDefault="001B3FE4" w:rsidP="008A4776">
      <w:pPr>
        <w:pStyle w:val="LIGNE"/>
      </w:pPr>
      <w:r w:rsidRPr="00DC7F41">
        <w:t>--------------------------------</w:t>
      </w:r>
    </w:p>
    <w:p w14:paraId="40C4909A" w14:textId="38E8BBC5" w:rsidR="00851761" w:rsidRPr="00DC7F41" w:rsidRDefault="00851761" w:rsidP="00851761">
      <w:pPr>
        <w:tabs>
          <w:tab w:val="left" w:pos="993"/>
        </w:tabs>
        <w:spacing w:after="159" w:line="259" w:lineRule="auto"/>
        <w:jc w:val="both"/>
      </w:pPr>
      <w:r>
        <w:rPr>
          <w:rFonts w:asciiTheme="minorHAnsi" w:hAnsiTheme="minorHAnsi"/>
        </w:rPr>
        <w:t>La modification du point 2 séance tenante est proposée et approuvée par 12 voix pour et 1 abstention (M. Luc Mohymont).</w:t>
      </w:r>
    </w:p>
    <w:p w14:paraId="5838D0C2" w14:textId="1BF263A0" w:rsidR="00CD595F" w:rsidRPr="00DC7F41" w:rsidRDefault="001B3FE4" w:rsidP="00851761">
      <w:pPr>
        <w:pStyle w:val="OBJET1"/>
      </w:pPr>
      <w:r w:rsidRPr="00DC7F41">
        <w:t>Objet</w:t>
      </w:r>
      <w:r w:rsidR="00B23B98">
        <w:t xml:space="preserve"> </w:t>
      </w:r>
      <w:r w:rsidRPr="00DC7F41">
        <w:t>: Services Affaires générales — Rapport annuel de rémunération — Année 2026 — Exercice 2025 — Approbation — Vote</w:t>
      </w:r>
    </w:p>
    <w:p w14:paraId="1A334DD5"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3D3D972E" w14:textId="77777777" w:rsidR="00CD595F" w:rsidRPr="00DC7F41" w:rsidRDefault="00CD595F" w:rsidP="00DC7F41">
      <w:pPr>
        <w:tabs>
          <w:tab w:val="left" w:pos="0"/>
        </w:tabs>
        <w:ind w:right="79" w:firstLine="851"/>
        <w:contextualSpacing/>
        <w:jc w:val="both"/>
        <w:rPr>
          <w:rFonts w:asciiTheme="minorHAnsi" w:hAnsiTheme="minorHAnsi"/>
        </w:rPr>
      </w:pPr>
    </w:p>
    <w:p w14:paraId="7EDD9F64" w14:textId="77777777" w:rsidR="00CD595F" w:rsidRPr="00DC7F41" w:rsidRDefault="001B3FE4" w:rsidP="00DC7F41">
      <w:pPr>
        <w:pStyle w:val="gPY6pod"/>
        <w:jc w:val="both"/>
        <w:rPr>
          <w:rFonts w:asciiTheme="minorHAnsi" w:hAnsiTheme="minorHAnsi"/>
        </w:rPr>
      </w:pPr>
      <w:r w:rsidRPr="00DC7F41">
        <w:rPr>
          <w:rFonts w:asciiTheme="minorHAnsi" w:hAnsiTheme="minorHAnsi"/>
        </w:rPr>
        <w:lastRenderedPageBreak/>
        <w:t>Vu les décrets du 29 mars 2018 modifiant le Code de la démocratie locale et de la décentralisation (CDLD) en vue de renforcer la gouvernance et la transparence dans l’exécution des mandats publics au sein des structures locales et supra-locales et de leurs filiales ;</w:t>
      </w:r>
    </w:p>
    <w:p w14:paraId="1738BDCF" w14:textId="57D4896F" w:rsidR="00CD595F" w:rsidRPr="00DC7F41" w:rsidRDefault="001B3FE4" w:rsidP="00DC7F41">
      <w:pPr>
        <w:pStyle w:val="gPY6pod"/>
        <w:jc w:val="both"/>
        <w:rPr>
          <w:rFonts w:asciiTheme="minorHAnsi" w:hAnsiTheme="minorHAnsi"/>
        </w:rPr>
      </w:pPr>
      <w:r w:rsidRPr="00DC7F41">
        <w:rPr>
          <w:rFonts w:asciiTheme="minorHAnsi" w:hAnsiTheme="minorHAnsi"/>
        </w:rPr>
        <w:t>Vu la circulaire du 18 avril 2018 de mise en application des décrets du 29</w:t>
      </w:r>
      <w:r w:rsidR="008A4776">
        <w:rPr>
          <w:rFonts w:asciiTheme="minorHAnsi" w:hAnsiTheme="minorHAnsi"/>
        </w:rPr>
        <w:t> </w:t>
      </w:r>
      <w:r w:rsidRPr="00DC7F41">
        <w:rPr>
          <w:rFonts w:asciiTheme="minorHAnsi" w:hAnsiTheme="minorHAnsi"/>
        </w:rPr>
        <w:t>mars</w:t>
      </w:r>
      <w:r w:rsidR="008A4776">
        <w:rPr>
          <w:rFonts w:asciiTheme="minorHAnsi" w:hAnsiTheme="minorHAnsi"/>
        </w:rPr>
        <w:t> </w:t>
      </w:r>
      <w:r w:rsidRPr="00DC7F41">
        <w:rPr>
          <w:rFonts w:asciiTheme="minorHAnsi" w:hAnsiTheme="minorHAnsi"/>
        </w:rPr>
        <w:t>2018 modifiant le Code de la démocratie locale et de la décentralisation (CDLD) ainsi que la loi organique des centres publics d’action sociale du 8 juillet 1976 en vue de renforcer la gouvernance et la transparence dans l’exécution des mandats publics au sein des structures locales et supra-locales et de leurs filiales ;</w:t>
      </w:r>
    </w:p>
    <w:p w14:paraId="76D6790D" w14:textId="0ACF1E2E" w:rsidR="00CD595F" w:rsidRPr="00DC7F41" w:rsidRDefault="001B3FE4" w:rsidP="00DC7F41">
      <w:pPr>
        <w:pStyle w:val="gPY6pod"/>
        <w:jc w:val="both"/>
        <w:rPr>
          <w:rFonts w:asciiTheme="minorHAnsi" w:hAnsiTheme="minorHAnsi"/>
        </w:rPr>
      </w:pPr>
      <w:r w:rsidRPr="00DC7F41">
        <w:rPr>
          <w:rFonts w:asciiTheme="minorHAnsi" w:hAnsiTheme="minorHAnsi"/>
        </w:rPr>
        <w:t>Vu le Code de la Démocratie Locale et de la Décentralisation, tel que modifié, plus particulièrement son article L6421-1 §1er mentionnant que</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r w:rsidRPr="00DC7F41">
        <w:rPr>
          <w:rStyle w:val="gPY7pod"/>
          <w:rFonts w:asciiTheme="minorHAnsi" w:hAnsiTheme="minorHAnsi"/>
        </w:rPr>
        <w:t>«</w:t>
      </w:r>
      <w:r w:rsidR="00B23B98">
        <w:rPr>
          <w:rStyle w:val="gPY7pod"/>
          <w:rFonts w:asciiTheme="minorHAnsi" w:hAnsiTheme="minorHAnsi"/>
        </w:rPr>
        <w:t xml:space="preserve"> </w:t>
      </w:r>
      <w:r w:rsidRPr="00DC7F41">
        <w:rPr>
          <w:rStyle w:val="gPY7pod"/>
          <w:rFonts w:asciiTheme="minorHAnsi" w:hAnsiTheme="minorHAnsi"/>
        </w:rPr>
        <w:t>Le conseil communal, provincial ou de C.P.A.S. ainsi que le principal organe de gestion de l’intercommunale, des sociétés à participation publique locale significative, de l’association de pouvoirs publics visées à l’article</w:t>
      </w:r>
      <w:r w:rsidR="00B23B98">
        <w:rPr>
          <w:rStyle w:val="gPY7pod"/>
          <w:rFonts w:asciiTheme="minorHAnsi" w:hAnsiTheme="minorHAnsi"/>
        </w:rPr>
        <w:t xml:space="preserve"> </w:t>
      </w:r>
      <w:r w:rsidRPr="00DC7F41">
        <w:rPr>
          <w:rStyle w:val="gPY7pod"/>
          <w:rFonts w:asciiTheme="minorHAnsi" w:hAnsiTheme="minorHAnsi"/>
        </w:rPr>
        <w:t>118 de la loi du 8</w:t>
      </w:r>
      <w:r w:rsidR="00B23B98">
        <w:rPr>
          <w:rStyle w:val="gPY7pod"/>
          <w:rFonts w:asciiTheme="minorHAnsi" w:hAnsiTheme="minorHAnsi"/>
        </w:rPr>
        <w:t xml:space="preserve"> </w:t>
      </w:r>
      <w:r w:rsidRPr="00DC7F41">
        <w:rPr>
          <w:rStyle w:val="gPY7pod"/>
          <w:rFonts w:asciiTheme="minorHAnsi" w:hAnsiTheme="minorHAnsi"/>
        </w:rPr>
        <w:t>juillet 1976 organique des centres publics d’action sociale, de la société de logement de service public, de l’A.S.B.L. communale ou provinciale, de la régie communale ou provinciale autonome, de l’association de projet ou de tout autre organisme supralocal établit un rapport de</w:t>
      </w:r>
      <w:r w:rsidR="00B23B98">
        <w:rPr>
          <w:rStyle w:val="gPY7pod"/>
          <w:rFonts w:asciiTheme="minorHAnsi" w:hAnsiTheme="minorHAnsi"/>
        </w:rPr>
        <w:t xml:space="preserve"> </w:t>
      </w:r>
      <w:r w:rsidRPr="00DC7F41">
        <w:rPr>
          <w:rStyle w:val="gPY7pod"/>
          <w:rFonts w:asciiTheme="minorHAnsi" w:hAnsiTheme="minorHAnsi"/>
        </w:rPr>
        <w:t>rémunération écrit reprenant un relevé individuel et nominatif des jetons,</w:t>
      </w:r>
      <w:r w:rsidR="00B23B98">
        <w:rPr>
          <w:rStyle w:val="gPY7pod"/>
          <w:rFonts w:asciiTheme="minorHAnsi" w:hAnsiTheme="minorHAnsi"/>
        </w:rPr>
        <w:t xml:space="preserve"> </w:t>
      </w:r>
      <w:r w:rsidRPr="00DC7F41">
        <w:rPr>
          <w:rStyle w:val="gPY7pod"/>
          <w:rFonts w:asciiTheme="minorHAnsi" w:hAnsiTheme="minorHAnsi"/>
        </w:rPr>
        <w:t>rémunérations ainsi que des avantages en nature perçus dans le courant de l’exercice comptable précédent, par les mandataires, les personnes non élues et les titulaires de la fonction dirigeante locale.</w:t>
      </w:r>
      <w:r w:rsidR="00B23B98">
        <w:rPr>
          <w:rFonts w:asciiTheme="minorHAnsi" w:hAnsiTheme="minorHAnsi"/>
        </w:rPr>
        <w:t xml:space="preserve"> </w:t>
      </w:r>
      <w:r w:rsidRPr="00DC7F41">
        <w:rPr>
          <w:rStyle w:val="gPY7pod"/>
          <w:rFonts w:asciiTheme="minorHAnsi" w:hAnsiTheme="minorHAnsi"/>
        </w:rPr>
        <w:t>Ce rapport contient les informations, individuelles et nominatives, suivantes :</w:t>
      </w:r>
    </w:p>
    <w:p w14:paraId="1CEED32C" w14:textId="5F0BC70D" w:rsidR="00CD595F" w:rsidRPr="00DC7F41" w:rsidRDefault="001B3FE4" w:rsidP="00DC7F41">
      <w:pPr>
        <w:pStyle w:val="gPY6pod"/>
        <w:jc w:val="both"/>
        <w:rPr>
          <w:rFonts w:asciiTheme="minorHAnsi" w:hAnsiTheme="minorHAnsi"/>
        </w:rPr>
      </w:pPr>
      <w:r w:rsidRPr="00DC7F41">
        <w:rPr>
          <w:rStyle w:val="gPY7pod"/>
          <w:rFonts w:asciiTheme="minorHAnsi" w:hAnsiTheme="minorHAnsi"/>
        </w:rPr>
        <w:t>1°</w:t>
      </w:r>
      <w:r w:rsidR="00B23B98">
        <w:rPr>
          <w:rStyle w:val="gPY7pod"/>
          <w:rFonts w:asciiTheme="minorHAnsi" w:hAnsiTheme="minorHAnsi"/>
        </w:rPr>
        <w:t xml:space="preserve"> </w:t>
      </w:r>
      <w:r w:rsidRPr="00DC7F41">
        <w:rPr>
          <w:rStyle w:val="gPY7pod"/>
          <w:rFonts w:asciiTheme="minorHAnsi" w:hAnsiTheme="minorHAnsi"/>
        </w:rPr>
        <w:t>les jetons de présence, les éventuelles</w:t>
      </w:r>
      <w:r w:rsidR="00B23B98">
        <w:rPr>
          <w:rStyle w:val="gPY7pod"/>
          <w:rFonts w:asciiTheme="minorHAnsi" w:hAnsiTheme="minorHAnsi"/>
        </w:rPr>
        <w:t xml:space="preserve"> </w:t>
      </w:r>
      <w:r w:rsidRPr="00DC7F41">
        <w:rPr>
          <w:rStyle w:val="gPY7pod"/>
          <w:rFonts w:asciiTheme="minorHAnsi" w:hAnsiTheme="minorHAnsi"/>
        </w:rPr>
        <w:t>rémunérations et tout autre éventuel avantage, pécuniaire ou non, directement ou indirectement accordés aux membres des organes de gestion et du comité d’audit, en fonction de leur qualité d’administrateur titulaire d’un mandat originaire ou non élu, de président ou de vice-président, ou de membre d’un organe restreint de gestion ou du bureau exécutif ou du comité d’audit, ainsi que la justification du montant de toute</w:t>
      </w:r>
      <w:r w:rsidR="00B23B98">
        <w:rPr>
          <w:rStyle w:val="gPY7pod"/>
          <w:rFonts w:asciiTheme="minorHAnsi" w:hAnsiTheme="minorHAnsi"/>
        </w:rPr>
        <w:t xml:space="preserve"> </w:t>
      </w:r>
      <w:r w:rsidRPr="00DC7F41">
        <w:rPr>
          <w:rStyle w:val="gPY7pod"/>
          <w:rFonts w:asciiTheme="minorHAnsi" w:hAnsiTheme="minorHAnsi"/>
        </w:rPr>
        <w:t>rémunération autre qu’un jeton de présence au regard du rôle effectif du président, vice-président, ou au membre du bureau exécutif au sein de l’intercommunale</w:t>
      </w:r>
      <w:r w:rsidRPr="00DC7F41">
        <w:rPr>
          <w:rStyle w:val="gPY7pod"/>
          <w:rFonts w:ascii="Arial" w:hAnsi="Arial" w:cs="Arial"/>
        </w:rPr>
        <w:t> </w:t>
      </w:r>
      <w:r w:rsidRPr="00DC7F41">
        <w:rPr>
          <w:rStyle w:val="gPY7pod"/>
          <w:rFonts w:asciiTheme="minorHAnsi" w:hAnsiTheme="minorHAnsi"/>
        </w:rPr>
        <w:t>;</w:t>
      </w:r>
    </w:p>
    <w:p w14:paraId="112804BF" w14:textId="65EFC829" w:rsidR="00CD595F" w:rsidRPr="00DC7F41" w:rsidRDefault="001B3FE4" w:rsidP="00DC7F41">
      <w:pPr>
        <w:pStyle w:val="gPY6pod"/>
        <w:jc w:val="both"/>
        <w:rPr>
          <w:rFonts w:asciiTheme="minorHAnsi" w:hAnsiTheme="minorHAnsi"/>
        </w:rPr>
      </w:pPr>
      <w:r w:rsidRPr="00DC7F41">
        <w:rPr>
          <w:rStyle w:val="gPY7pod"/>
          <w:rFonts w:asciiTheme="minorHAnsi" w:hAnsiTheme="minorHAnsi"/>
        </w:rPr>
        <w:t>2°</w:t>
      </w:r>
      <w:r w:rsidR="00B23B98">
        <w:rPr>
          <w:rStyle w:val="gPY7pod"/>
          <w:rFonts w:asciiTheme="minorHAnsi" w:hAnsiTheme="minorHAnsi"/>
        </w:rPr>
        <w:t xml:space="preserve"> </w:t>
      </w:r>
      <w:r w:rsidRPr="00DC7F41">
        <w:rPr>
          <w:rStyle w:val="gPY7pod"/>
          <w:rFonts w:asciiTheme="minorHAnsi" w:hAnsiTheme="minorHAnsi"/>
        </w:rPr>
        <w:t>les</w:t>
      </w:r>
      <w:r w:rsidR="00B23B98">
        <w:rPr>
          <w:rStyle w:val="gPY7pod"/>
          <w:rFonts w:asciiTheme="minorHAnsi" w:hAnsiTheme="minorHAnsi"/>
        </w:rPr>
        <w:t xml:space="preserve"> </w:t>
      </w:r>
      <w:r w:rsidRPr="00DC7F41">
        <w:rPr>
          <w:rStyle w:val="gPY7pod"/>
          <w:rFonts w:asciiTheme="minorHAnsi" w:hAnsiTheme="minorHAnsi"/>
        </w:rPr>
        <w:t>rémunérations et tout autre éventuel avantage, pécuniaire ou non, directement ou indirectement accordés aux titulaires des fonctions de direction</w:t>
      </w:r>
      <w:r w:rsidRPr="00DC7F41">
        <w:rPr>
          <w:rStyle w:val="gPY7pod"/>
          <w:rFonts w:ascii="Arial" w:hAnsi="Arial" w:cs="Arial"/>
        </w:rPr>
        <w:t> </w:t>
      </w:r>
      <w:r w:rsidRPr="00DC7F41">
        <w:rPr>
          <w:rStyle w:val="gPY7pod"/>
          <w:rFonts w:asciiTheme="minorHAnsi" w:hAnsiTheme="minorHAnsi"/>
        </w:rPr>
        <w:t>;</w:t>
      </w:r>
    </w:p>
    <w:p w14:paraId="474ACAFC" w14:textId="6A67511F" w:rsidR="00CD595F" w:rsidRPr="00DC7F41" w:rsidRDefault="001B3FE4" w:rsidP="00DC7F41">
      <w:pPr>
        <w:pStyle w:val="gPY6pod"/>
        <w:jc w:val="both"/>
        <w:rPr>
          <w:rFonts w:asciiTheme="minorHAnsi" w:hAnsiTheme="minorHAnsi"/>
        </w:rPr>
      </w:pPr>
      <w:r w:rsidRPr="00DC7F41">
        <w:rPr>
          <w:rStyle w:val="gPY7pod"/>
          <w:rFonts w:asciiTheme="minorHAnsi" w:hAnsiTheme="minorHAnsi"/>
        </w:rPr>
        <w:t>3°</w:t>
      </w:r>
      <w:r w:rsidR="00B23B98">
        <w:rPr>
          <w:rStyle w:val="gPY7pod"/>
          <w:rFonts w:asciiTheme="minorHAnsi" w:hAnsiTheme="minorHAnsi"/>
        </w:rPr>
        <w:t xml:space="preserve"> </w:t>
      </w:r>
      <w:r w:rsidRPr="00DC7F41">
        <w:rPr>
          <w:rStyle w:val="gPY7pod"/>
          <w:rFonts w:asciiTheme="minorHAnsi" w:hAnsiTheme="minorHAnsi"/>
        </w:rPr>
        <w:t>la liste des mandats détenus dans tous les organismes dans lesquelles l’institution détient des participations directes ou indirectes, ainsi que les informations relatives aux</w:t>
      </w:r>
      <w:r w:rsidR="00B23B98">
        <w:rPr>
          <w:rStyle w:val="gPY7pod"/>
          <w:rFonts w:asciiTheme="minorHAnsi" w:hAnsiTheme="minorHAnsi"/>
        </w:rPr>
        <w:t xml:space="preserve"> </w:t>
      </w:r>
      <w:r w:rsidRPr="00DC7F41">
        <w:rPr>
          <w:rStyle w:val="gPY7pod"/>
          <w:rFonts w:asciiTheme="minorHAnsi" w:hAnsiTheme="minorHAnsi"/>
        </w:rPr>
        <w:t>rémunérations liées à ces mandats</w:t>
      </w:r>
      <w:r w:rsidRPr="00DC7F41">
        <w:rPr>
          <w:rStyle w:val="gPY7pod"/>
          <w:rFonts w:ascii="Arial" w:hAnsi="Arial" w:cs="Arial"/>
        </w:rPr>
        <w:t> </w:t>
      </w:r>
      <w:r w:rsidRPr="00DC7F41">
        <w:rPr>
          <w:rStyle w:val="gPY7pod"/>
          <w:rFonts w:asciiTheme="minorHAnsi" w:hAnsiTheme="minorHAnsi"/>
        </w:rPr>
        <w:t>;</w:t>
      </w:r>
    </w:p>
    <w:p w14:paraId="1B59F6D9" w14:textId="6FD1B45D" w:rsidR="00CD595F" w:rsidRPr="00DC7F41" w:rsidRDefault="001B3FE4" w:rsidP="00DC7F41">
      <w:pPr>
        <w:pStyle w:val="gPY6pod"/>
        <w:jc w:val="both"/>
        <w:rPr>
          <w:rFonts w:asciiTheme="minorHAnsi" w:hAnsiTheme="minorHAnsi"/>
        </w:rPr>
      </w:pPr>
      <w:r w:rsidRPr="00DC7F41">
        <w:rPr>
          <w:rStyle w:val="gPY7pod"/>
          <w:rFonts w:asciiTheme="minorHAnsi" w:hAnsiTheme="minorHAnsi"/>
        </w:rPr>
        <w:t>4°</w:t>
      </w:r>
      <w:r w:rsidR="00B23B98">
        <w:rPr>
          <w:rStyle w:val="gPY7pod"/>
          <w:rFonts w:asciiTheme="minorHAnsi" w:hAnsiTheme="minorHAnsi"/>
        </w:rPr>
        <w:t xml:space="preserve"> </w:t>
      </w:r>
      <w:r w:rsidRPr="00DC7F41">
        <w:rPr>
          <w:rStyle w:val="gPY7pod"/>
          <w:rFonts w:asciiTheme="minorHAnsi" w:hAnsiTheme="minorHAnsi"/>
        </w:rPr>
        <w:t>pour le titulaire de la fonction dirigeante locale, la liste des mandats détenus dans tous les organismes dans lesquels l’intercommunale détient des participations directement ou indirectement, ainsi que la</w:t>
      </w:r>
      <w:r w:rsidR="00B23B98">
        <w:rPr>
          <w:rStyle w:val="gPY7pod"/>
          <w:rFonts w:asciiTheme="minorHAnsi" w:hAnsiTheme="minorHAnsi"/>
        </w:rPr>
        <w:t xml:space="preserve"> </w:t>
      </w:r>
      <w:r w:rsidRPr="00DC7F41">
        <w:rPr>
          <w:rStyle w:val="gPY7pod"/>
          <w:rFonts w:asciiTheme="minorHAnsi" w:hAnsiTheme="minorHAnsi"/>
        </w:rPr>
        <w:t>rémunération annuelle perçue pour chacun de ces mandats ;</w:t>
      </w:r>
    </w:p>
    <w:p w14:paraId="655F9961" w14:textId="5C398BA7" w:rsidR="00CD595F" w:rsidRPr="00DC7F41" w:rsidRDefault="001B3FE4" w:rsidP="00DC7F41">
      <w:pPr>
        <w:pStyle w:val="gPY6pod"/>
        <w:jc w:val="both"/>
        <w:rPr>
          <w:rFonts w:asciiTheme="minorHAnsi" w:hAnsiTheme="minorHAnsi"/>
        </w:rPr>
      </w:pPr>
      <w:r w:rsidRPr="00DC7F41">
        <w:rPr>
          <w:rStyle w:val="gPY7pod"/>
          <w:rFonts w:asciiTheme="minorHAnsi" w:hAnsiTheme="minorHAnsi"/>
        </w:rPr>
        <w:t>5°</w:t>
      </w:r>
      <w:r w:rsidR="00B23B98">
        <w:rPr>
          <w:rStyle w:val="gPY7pod"/>
          <w:rFonts w:asciiTheme="minorHAnsi" w:hAnsiTheme="minorHAnsi"/>
        </w:rPr>
        <w:t xml:space="preserve"> </w:t>
      </w:r>
      <w:r w:rsidRPr="00DC7F41">
        <w:rPr>
          <w:rStyle w:val="gPY7pod"/>
          <w:rFonts w:asciiTheme="minorHAnsi" w:hAnsiTheme="minorHAnsi"/>
        </w:rPr>
        <w:t>la liste des présences aux réunions des différentes instances de l’institution.</w:t>
      </w:r>
    </w:p>
    <w:p w14:paraId="1F8C0112" w14:textId="77777777" w:rsidR="00CD595F" w:rsidRPr="00DC7F41" w:rsidRDefault="001B3FE4" w:rsidP="00DC7F41">
      <w:pPr>
        <w:pStyle w:val="gPY6pod"/>
        <w:jc w:val="both"/>
        <w:rPr>
          <w:rFonts w:asciiTheme="minorHAnsi" w:hAnsiTheme="minorHAnsi"/>
        </w:rPr>
      </w:pPr>
      <w:r w:rsidRPr="00DC7F41">
        <w:rPr>
          <w:rStyle w:val="gPY7pod"/>
          <w:rFonts w:asciiTheme="minorHAnsi" w:hAnsiTheme="minorHAnsi"/>
        </w:rPr>
        <w:t>Ce rapport est adopté par le principal organe de gestion et mis à l’ordre du jour de l’assemblée générale du premier semestre de chaque année et fait l’objet d’une délibération. À défaut, l’assemblée générale ne peut pas se tenir. Ce rapport est annexé au rapport annuel de gestion établi par les administrateurs.</w:t>
      </w:r>
    </w:p>
    <w:p w14:paraId="5911D96B" w14:textId="77777777" w:rsidR="00CD595F" w:rsidRPr="00DC7F41" w:rsidRDefault="001B3FE4" w:rsidP="00DC7F41">
      <w:pPr>
        <w:pStyle w:val="gPY6pod"/>
        <w:jc w:val="both"/>
        <w:rPr>
          <w:rFonts w:asciiTheme="minorHAnsi" w:hAnsiTheme="minorHAnsi"/>
        </w:rPr>
      </w:pPr>
      <w:r w:rsidRPr="00DC7F41">
        <w:rPr>
          <w:rStyle w:val="gPY7pod"/>
          <w:rFonts w:asciiTheme="minorHAnsi" w:hAnsiTheme="minorHAnsi"/>
        </w:rPr>
        <w:t>Le rapport est établi conformément au modèle fixé par le Gouvernement.</w:t>
      </w:r>
    </w:p>
    <w:p w14:paraId="1CCEBB76" w14:textId="3553BD55" w:rsidR="00CD595F" w:rsidRPr="00DC7F41" w:rsidRDefault="001B3FE4" w:rsidP="00DC7F41">
      <w:pPr>
        <w:pStyle w:val="gPY6pod"/>
        <w:jc w:val="both"/>
        <w:rPr>
          <w:rFonts w:asciiTheme="minorHAnsi" w:hAnsiTheme="minorHAnsi"/>
        </w:rPr>
      </w:pPr>
      <w:r w:rsidRPr="00DC7F41">
        <w:rPr>
          <w:rFonts w:asciiTheme="minorHAnsi" w:hAnsiTheme="minorHAnsi"/>
        </w:rPr>
        <w:t>Vu la circulaire du SPW Intérieur du 26 mars 2026</w:t>
      </w:r>
      <w:r w:rsidR="00B23B98">
        <w:rPr>
          <w:rFonts w:asciiTheme="minorHAnsi" w:hAnsiTheme="minorHAnsi"/>
        </w:rPr>
        <w:t xml:space="preserve"> </w:t>
      </w:r>
      <w:r w:rsidRPr="00DC7F41">
        <w:rPr>
          <w:rFonts w:asciiTheme="minorHAnsi" w:hAnsiTheme="minorHAnsi"/>
        </w:rPr>
        <w:t>relative au rapport de rémunération 2026 - exercice 2025 jointe en annexe ;</w:t>
      </w:r>
    </w:p>
    <w:p w14:paraId="41FA4C53" w14:textId="77777777" w:rsidR="00CD595F" w:rsidRPr="00DC7F41" w:rsidRDefault="001B3FE4" w:rsidP="00DC7F41">
      <w:pPr>
        <w:pStyle w:val="gPY6pod"/>
        <w:jc w:val="both"/>
        <w:rPr>
          <w:rFonts w:asciiTheme="minorHAnsi" w:hAnsiTheme="minorHAnsi"/>
        </w:rPr>
      </w:pPr>
      <w:r w:rsidRPr="00DC7F41">
        <w:rPr>
          <w:rFonts w:asciiTheme="minorHAnsi" w:hAnsiTheme="minorHAnsi"/>
        </w:rPr>
        <w:lastRenderedPageBreak/>
        <w:t>Considérant que les règles prévoient l’établissement d’un rapport de rémunération écrit reprenant un relevé individuel et nominatif des jetons, rémunérations, ainsi que des avantages en nature perçus dans le courant de l’exercice comptable précédent, par les mandataires, les personnes non élues et les titulaires de la fonction dirigeante locale ;</w:t>
      </w:r>
    </w:p>
    <w:p w14:paraId="3A4ED74E" w14:textId="77777777" w:rsidR="00CD595F" w:rsidRPr="00DC7F41" w:rsidRDefault="001B3FE4" w:rsidP="00DC7F41">
      <w:pPr>
        <w:pStyle w:val="gPY6pod"/>
        <w:jc w:val="both"/>
        <w:rPr>
          <w:rFonts w:asciiTheme="minorHAnsi" w:hAnsiTheme="minorHAnsi"/>
        </w:rPr>
      </w:pPr>
      <w:r w:rsidRPr="00DC7F41">
        <w:rPr>
          <w:rFonts w:asciiTheme="minorHAnsi" w:hAnsiTheme="minorHAnsi"/>
        </w:rPr>
        <w:t>Considérant qu’il revient au Conseil communal, au Conseil provincial ou au Conseil de l’action sociale, ainsi qu’au principal organe de gestion de l’intercommunale, des sociétés à participation publique locale significative, de l’association de pouvoirs publics visées à l’article 118 de la loi du 8 juillet 1976 organique des centres publics d’action sociale, de la société de logement de service public, de l’ASBL communale ou provinciale, de la régie communale ou provinciale autonome, de l’association de projet ou de tout autre organisme supra-local, d’établir ce rapport, et ce annuellement ;</w:t>
      </w:r>
    </w:p>
    <w:p w14:paraId="7DA6AC4A" w14:textId="77777777" w:rsidR="00CD595F" w:rsidRPr="00DC7F41" w:rsidRDefault="001B3FE4" w:rsidP="00DC7F41">
      <w:pPr>
        <w:pStyle w:val="gPY6pod"/>
        <w:jc w:val="both"/>
        <w:rPr>
          <w:rFonts w:asciiTheme="minorHAnsi" w:hAnsiTheme="minorHAnsi"/>
        </w:rPr>
      </w:pPr>
      <w:r w:rsidRPr="00DC7F41">
        <w:rPr>
          <w:rFonts w:asciiTheme="minorHAnsi" w:hAnsiTheme="minorHAnsi"/>
        </w:rPr>
        <w:t>Considérant que celui-ci doit être dressé conformément au modèle fixé par le Gouvernement wallon ;</w:t>
      </w:r>
    </w:p>
    <w:p w14:paraId="7E2C94BB" w14:textId="73EC286B" w:rsidR="00CD595F" w:rsidRPr="00DC7F41" w:rsidRDefault="001B3FE4" w:rsidP="00DC7F41">
      <w:pPr>
        <w:pStyle w:val="gPY6pod"/>
        <w:jc w:val="both"/>
        <w:rPr>
          <w:rFonts w:asciiTheme="minorHAnsi" w:hAnsiTheme="minorHAnsi"/>
        </w:rPr>
      </w:pPr>
      <w:r w:rsidRPr="00DC7F41">
        <w:rPr>
          <w:rFonts w:asciiTheme="minorHAnsi" w:hAnsiTheme="minorHAnsi"/>
        </w:rPr>
        <w:t>Considérant que ce modèle est disponible en ligne sur le portail des pouvoirs locaux, à l’adresse suivante : https://interieur.wallonie.be</w:t>
      </w:r>
      <w:r w:rsidR="00B23B98">
        <w:rPr>
          <w:rFonts w:asciiTheme="minorHAnsi" w:hAnsiTheme="minorHAnsi"/>
        </w:rPr>
        <w:t xml:space="preserve"> </w:t>
      </w:r>
      <w:r w:rsidRPr="00DC7F41">
        <w:rPr>
          <w:rFonts w:asciiTheme="minorHAnsi" w:hAnsiTheme="minorHAnsi"/>
        </w:rPr>
        <w:t>;</w:t>
      </w:r>
    </w:p>
    <w:p w14:paraId="0F52C1E6" w14:textId="77777777" w:rsidR="00CD595F" w:rsidRPr="00DC7F41" w:rsidRDefault="001B3FE4" w:rsidP="00DC7F41">
      <w:pPr>
        <w:pStyle w:val="gPY6pod"/>
        <w:jc w:val="both"/>
        <w:rPr>
          <w:rFonts w:asciiTheme="minorHAnsi" w:hAnsiTheme="minorHAnsi"/>
        </w:rPr>
      </w:pPr>
      <w:r w:rsidRPr="00DC7F41">
        <w:rPr>
          <w:rFonts w:asciiTheme="minorHAnsi" w:hAnsiTheme="minorHAnsi"/>
        </w:rPr>
        <w:t>Considérant qu’une copie du rapport doit être transmise au Gouvernement wallon, au plus tard le 1</w:t>
      </w:r>
      <w:r w:rsidRPr="00DC7F41">
        <w:rPr>
          <w:rStyle w:val="gPY5pod"/>
          <w:rFonts w:asciiTheme="minorHAnsi" w:hAnsiTheme="minorHAnsi"/>
        </w:rPr>
        <w:t xml:space="preserve">er </w:t>
      </w:r>
      <w:r w:rsidRPr="00DC7F41">
        <w:rPr>
          <w:rFonts w:asciiTheme="minorHAnsi" w:hAnsiTheme="minorHAnsi"/>
        </w:rPr>
        <w:t>juillet de chaque année ;</w:t>
      </w:r>
    </w:p>
    <w:p w14:paraId="74E540AF" w14:textId="332A493D" w:rsidR="00CD595F" w:rsidRPr="00DC7F41" w:rsidRDefault="001B3FE4" w:rsidP="00DC7F41">
      <w:pPr>
        <w:pStyle w:val="gPY6pod"/>
        <w:jc w:val="both"/>
        <w:rPr>
          <w:rFonts w:asciiTheme="minorHAnsi" w:hAnsiTheme="minorHAnsi"/>
        </w:rPr>
      </w:pPr>
      <w:r w:rsidRPr="00DC7F41">
        <w:rPr>
          <w:rFonts w:asciiTheme="minorHAnsi" w:hAnsiTheme="minorHAnsi"/>
        </w:rPr>
        <w:t>Considérant le projet de rapport 2026</w:t>
      </w:r>
      <w:r w:rsidR="00B23B98">
        <w:rPr>
          <w:rFonts w:asciiTheme="minorHAnsi" w:hAnsiTheme="minorHAnsi"/>
        </w:rPr>
        <w:t xml:space="preserve"> </w:t>
      </w:r>
      <w:r w:rsidRPr="00DC7F41">
        <w:rPr>
          <w:rFonts w:asciiTheme="minorHAnsi" w:hAnsiTheme="minorHAnsi"/>
        </w:rPr>
        <w:t>tel qu’élaboré par la</w:t>
      </w:r>
      <w:r w:rsidR="00B23B98">
        <w:rPr>
          <w:rFonts w:asciiTheme="minorHAnsi" w:hAnsiTheme="minorHAnsi"/>
        </w:rPr>
        <w:t xml:space="preserve"> </w:t>
      </w:r>
      <w:r w:rsidRPr="00DC7F41">
        <w:rPr>
          <w:rFonts w:asciiTheme="minorHAnsi" w:hAnsiTheme="minorHAnsi"/>
        </w:rPr>
        <w:t>Directrice générale f.f. , Madame Tanya Sidiras, qui contient les informations individuelles et nominatives énumérées par les décrets susvisés, sauf erreurs ou omissions involontaires et</w:t>
      </w:r>
      <w:r w:rsidR="00B23B98">
        <w:rPr>
          <w:rFonts w:asciiTheme="minorHAnsi" w:hAnsiTheme="minorHAnsi"/>
        </w:rPr>
        <w:t xml:space="preserve"> </w:t>
      </w:r>
      <w:r w:rsidRPr="00DC7F41">
        <w:rPr>
          <w:rFonts w:asciiTheme="minorHAnsi" w:hAnsiTheme="minorHAnsi"/>
        </w:rPr>
        <w:t>annexé à la présente</w:t>
      </w:r>
      <w:r w:rsidR="00B23B98">
        <w:rPr>
          <w:rFonts w:asciiTheme="minorHAnsi" w:hAnsiTheme="minorHAnsi"/>
        </w:rPr>
        <w:t xml:space="preserve"> </w:t>
      </w:r>
      <w:r w:rsidRPr="00DC7F41">
        <w:rPr>
          <w:rFonts w:asciiTheme="minorHAnsi" w:hAnsiTheme="minorHAnsi"/>
        </w:rPr>
        <w:t>;</w:t>
      </w:r>
    </w:p>
    <w:p w14:paraId="19EF7941" w14:textId="0D91BD90" w:rsidR="00CD595F" w:rsidRPr="00DC7F41" w:rsidRDefault="001B3FE4" w:rsidP="00DC7F41">
      <w:pPr>
        <w:pStyle w:val="gPY6pod"/>
        <w:jc w:val="both"/>
        <w:rPr>
          <w:rFonts w:asciiTheme="minorHAnsi" w:hAnsiTheme="minorHAnsi"/>
        </w:rPr>
      </w:pPr>
      <w:r w:rsidRPr="00DC7F41">
        <w:rPr>
          <w:rFonts w:asciiTheme="minorHAnsi" w:hAnsiTheme="minorHAnsi"/>
        </w:rPr>
        <w:t>Considérant qu'il appartient au Conseil communal d'adopter le rapport annuel des</w:t>
      </w:r>
      <w:r w:rsidR="00B23B98">
        <w:rPr>
          <w:rFonts w:asciiTheme="minorHAnsi" w:hAnsiTheme="minorHAnsi"/>
        </w:rPr>
        <w:t xml:space="preserve"> </w:t>
      </w:r>
      <w:r w:rsidRPr="00DC7F41">
        <w:rPr>
          <w:rFonts w:asciiTheme="minorHAnsi" w:hAnsiTheme="minorHAnsi"/>
        </w:rPr>
        <w:t>rémunérations conformément à l'article L6421-1</w:t>
      </w:r>
      <w:r w:rsidR="00B23B98">
        <w:rPr>
          <w:rFonts w:asciiTheme="minorHAnsi" w:hAnsiTheme="minorHAnsi"/>
        </w:rPr>
        <w:t xml:space="preserve"> </w:t>
      </w:r>
      <w:r w:rsidRPr="00DC7F41">
        <w:rPr>
          <w:rFonts w:asciiTheme="minorHAnsi" w:hAnsiTheme="minorHAnsi"/>
        </w:rPr>
        <w:t>au plus tard</w:t>
      </w:r>
      <w:r w:rsidR="00B23B98">
        <w:rPr>
          <w:rFonts w:asciiTheme="minorHAnsi" w:hAnsiTheme="minorHAnsi"/>
        </w:rPr>
        <w:t xml:space="preserve"> </w:t>
      </w:r>
      <w:r w:rsidRPr="00DC7F41">
        <w:rPr>
          <w:rFonts w:asciiTheme="minorHAnsi" w:hAnsiTheme="minorHAnsi"/>
        </w:rPr>
        <w:t>le 30 juin de chaque année ;</w:t>
      </w:r>
    </w:p>
    <w:p w14:paraId="3A4F2FE3" w14:textId="77777777" w:rsidR="00CD595F" w:rsidRPr="00DC7F41" w:rsidRDefault="001B3FE4" w:rsidP="00DC7F41">
      <w:pPr>
        <w:ind w:firstLine="850"/>
        <w:jc w:val="both"/>
        <w:rPr>
          <w:rFonts w:asciiTheme="minorHAnsi" w:hAnsiTheme="minorHAnsi"/>
        </w:rPr>
      </w:pPr>
      <w:r w:rsidRPr="00DC7F41">
        <w:rPr>
          <w:rFonts w:asciiTheme="minorHAnsi" w:hAnsiTheme="minorHAnsi"/>
        </w:rPr>
        <w:t xml:space="preserve">Considérant l'avis Positif du directeur financier remis en date du </w:t>
      </w:r>
      <w:r w:rsidRPr="00DC7F41">
        <w:rPr>
          <w:rStyle w:val="StrongEmphasis"/>
          <w:rFonts w:asciiTheme="minorHAnsi" w:hAnsiTheme="minorHAnsi"/>
          <w:b w:val="0"/>
          <w:bCs w:val="0"/>
        </w:rPr>
        <w:t>02/06/2026,</w:t>
      </w:r>
    </w:p>
    <w:p w14:paraId="0AECE312" w14:textId="77777777" w:rsidR="00CD595F" w:rsidRPr="00DC7F41" w:rsidRDefault="00CD595F" w:rsidP="00DC7F41">
      <w:pPr>
        <w:ind w:firstLine="850"/>
        <w:jc w:val="both"/>
        <w:rPr>
          <w:rStyle w:val="StrongEmphasis"/>
          <w:rFonts w:asciiTheme="minorHAnsi" w:hAnsiTheme="minorHAnsi"/>
          <w:b w:val="0"/>
          <w:bCs w:val="0"/>
        </w:rPr>
      </w:pPr>
    </w:p>
    <w:p w14:paraId="3CCFE795" w14:textId="50198750"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w:t>
      </w:r>
      <w:r w:rsidR="00B23B98">
        <w:rPr>
          <w:rStyle w:val="gPY3pod"/>
          <w:rFonts w:asciiTheme="minorHAnsi" w:hAnsiTheme="minorHAnsi"/>
        </w:rPr>
        <w:t xml:space="preserve"> </w:t>
      </w:r>
      <w:r w:rsidRPr="00DC7F41">
        <w:rPr>
          <w:rStyle w:val="gPY3pod"/>
          <w:rFonts w:asciiTheme="minorHAnsi" w:hAnsiTheme="minorHAnsi"/>
        </w:rPr>
        <w:t>par 12 voix pour et 1 abstention (M. Luc Mohymont):</w:t>
      </w:r>
    </w:p>
    <w:p w14:paraId="0EF401E5" w14:textId="19DA1F25" w:rsidR="00CD595F" w:rsidRPr="00DC7F41" w:rsidRDefault="00B23B98" w:rsidP="00DC7F41">
      <w:pPr>
        <w:jc w:val="both"/>
        <w:rPr>
          <w:rFonts w:asciiTheme="minorHAnsi" w:hAnsiTheme="minorHAnsi"/>
        </w:rPr>
      </w:pPr>
      <w:r>
        <w:rPr>
          <w:rFonts w:asciiTheme="minorHAnsi" w:hAnsiTheme="minorHAnsi"/>
        </w:rPr>
        <w:t xml:space="preserve"> </w:t>
      </w:r>
    </w:p>
    <w:p w14:paraId="41F95B99" w14:textId="0C808A8A"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Article 1</w:t>
      </w:r>
      <w:r w:rsidRPr="008A4776">
        <w:rPr>
          <w:rStyle w:val="gPY5pod"/>
          <w:rFonts w:asciiTheme="minorHAnsi" w:hAnsiTheme="minorHAnsi"/>
          <w:b/>
          <w:bCs/>
        </w:rPr>
        <w:t>er</w:t>
      </w:r>
      <w:r w:rsidRPr="00DC7F41">
        <w:rPr>
          <w:rFonts w:asciiTheme="minorHAnsi" w:hAnsiTheme="minorHAnsi"/>
        </w:rPr>
        <w:t>. Le rapport annuel de</w:t>
      </w:r>
      <w:r w:rsidR="00B23B98">
        <w:rPr>
          <w:rFonts w:asciiTheme="minorHAnsi" w:hAnsiTheme="minorHAnsi"/>
        </w:rPr>
        <w:t xml:space="preserve"> </w:t>
      </w:r>
      <w:r w:rsidRPr="00DC7F41">
        <w:rPr>
          <w:rFonts w:asciiTheme="minorHAnsi" w:hAnsiTheme="minorHAnsi"/>
        </w:rPr>
        <w:t>rémunérations 2026</w:t>
      </w:r>
      <w:r w:rsidR="00B23B98">
        <w:rPr>
          <w:rFonts w:asciiTheme="minorHAnsi" w:hAnsiTheme="minorHAnsi"/>
        </w:rPr>
        <w:t xml:space="preserve"> </w:t>
      </w:r>
      <w:r w:rsidRPr="00DC7F41">
        <w:rPr>
          <w:rFonts w:asciiTheme="minorHAnsi" w:hAnsiTheme="minorHAnsi"/>
        </w:rPr>
        <w:t>reprenant, pour l’année 2025, le relevé individuel et nominatif des jetons, rémunérations ainsi que des avantages en nature perçus par les mandataires, les personnes non élues et les titulaires de la fonction dirigeante locale, tel qu'annexé à la présente, est approuvé ;</w:t>
      </w:r>
    </w:p>
    <w:p w14:paraId="163BD945" w14:textId="77777777"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2.</w:t>
      </w:r>
      <w:r w:rsidRPr="00DC7F41">
        <w:rPr>
          <w:rFonts w:asciiTheme="minorHAnsi" w:hAnsiTheme="minorHAnsi"/>
        </w:rPr>
        <w:t xml:space="preserve"> Qu'expédition conforme de la présente sera transmise aux autorités supérieures.</w:t>
      </w:r>
    </w:p>
    <w:p w14:paraId="4D34B36A" w14:textId="6EE1F2D3" w:rsidR="00CD595F" w:rsidRPr="00DC7F41" w:rsidRDefault="001B3FE4" w:rsidP="008A4776">
      <w:pPr>
        <w:pStyle w:val="LIGNE"/>
      </w:pPr>
      <w:r w:rsidRPr="00DC7F41">
        <w:t>--------------------------------</w:t>
      </w:r>
    </w:p>
    <w:p w14:paraId="79D3C90A" w14:textId="17EBC42C" w:rsidR="00CD595F" w:rsidRPr="00DC7F41" w:rsidRDefault="001B3FE4" w:rsidP="008A4776">
      <w:pPr>
        <w:pStyle w:val="OBJET1"/>
      </w:pPr>
      <w:r w:rsidRPr="00DC7F41">
        <w:t>Objet</w:t>
      </w:r>
      <w:r w:rsidR="00B23B98">
        <w:t xml:space="preserve"> </w:t>
      </w:r>
      <w:r w:rsidRPr="00DC7F41">
        <w:t xml:space="preserve">: Service Finances — Comptes de l'exercice 2025 — Décision — Vote </w:t>
      </w:r>
    </w:p>
    <w:p w14:paraId="0DA01299"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50F6237D" w14:textId="77777777" w:rsidR="00CD595F" w:rsidRPr="00DC7F41" w:rsidRDefault="00CD595F" w:rsidP="00DC7F41">
      <w:pPr>
        <w:tabs>
          <w:tab w:val="left" w:pos="0"/>
        </w:tabs>
        <w:ind w:right="79" w:firstLine="851"/>
        <w:contextualSpacing/>
        <w:jc w:val="both"/>
        <w:rPr>
          <w:rFonts w:asciiTheme="minorHAnsi" w:hAnsiTheme="minorHAnsi"/>
        </w:rPr>
      </w:pPr>
    </w:p>
    <w:p w14:paraId="0DBC5D30" w14:textId="660D35C1" w:rsidR="00CD595F" w:rsidRPr="00DC7F41" w:rsidRDefault="001B3FE4" w:rsidP="00C015D9">
      <w:pPr>
        <w:pStyle w:val="gPY8pod"/>
        <w:ind w:firstLine="851"/>
        <w:jc w:val="both"/>
        <w:rPr>
          <w:rFonts w:asciiTheme="minorHAnsi" w:hAnsiTheme="minorHAnsi"/>
        </w:rPr>
      </w:pPr>
      <w:r w:rsidRPr="00DC7F41">
        <w:rPr>
          <w:rFonts w:asciiTheme="minorHAnsi" w:hAnsiTheme="minorHAnsi"/>
        </w:rPr>
        <w:t>Vu la Constitution, les articles 41 et 162</w:t>
      </w:r>
      <w:r w:rsidR="00B23B98">
        <w:rPr>
          <w:rFonts w:asciiTheme="minorHAnsi" w:hAnsiTheme="minorHAnsi"/>
        </w:rPr>
        <w:t xml:space="preserve"> </w:t>
      </w:r>
      <w:r w:rsidRPr="00DC7F41">
        <w:rPr>
          <w:rFonts w:asciiTheme="minorHAnsi" w:hAnsiTheme="minorHAnsi"/>
        </w:rPr>
        <w:t>;</w:t>
      </w:r>
    </w:p>
    <w:p w14:paraId="0E4FA7B3" w14:textId="1DA1D0B0" w:rsidR="00CD595F" w:rsidRPr="00DC7F41" w:rsidRDefault="001B3FE4" w:rsidP="00C015D9">
      <w:pPr>
        <w:pStyle w:val="gPY8pod"/>
        <w:ind w:firstLine="851"/>
        <w:jc w:val="both"/>
        <w:rPr>
          <w:rFonts w:asciiTheme="minorHAnsi" w:hAnsiTheme="minorHAnsi"/>
        </w:rPr>
      </w:pPr>
      <w:r w:rsidRPr="00DC7F41">
        <w:rPr>
          <w:rFonts w:asciiTheme="minorHAnsi" w:hAnsiTheme="minorHAnsi"/>
        </w:rPr>
        <w:t>Vu le Code de la Démocratie Locale et de la Décentralisation, notamment les articles L1122-23, L1122-26 et L1122-30 et Première partie, livre III</w:t>
      </w:r>
      <w:r w:rsidR="00B23B98">
        <w:rPr>
          <w:rFonts w:asciiTheme="minorHAnsi" w:hAnsiTheme="minorHAnsi"/>
        </w:rPr>
        <w:t xml:space="preserve"> </w:t>
      </w:r>
      <w:r w:rsidRPr="00DC7F41">
        <w:rPr>
          <w:rFonts w:asciiTheme="minorHAnsi" w:hAnsiTheme="minorHAnsi"/>
        </w:rPr>
        <w:t>;</w:t>
      </w:r>
    </w:p>
    <w:p w14:paraId="20E1266A" w14:textId="30862221" w:rsidR="00CD595F" w:rsidRPr="00DC7F41" w:rsidRDefault="001B3FE4" w:rsidP="00C015D9">
      <w:pPr>
        <w:pStyle w:val="gPY8pod"/>
        <w:ind w:firstLine="851"/>
        <w:jc w:val="both"/>
        <w:rPr>
          <w:rFonts w:asciiTheme="minorHAnsi" w:hAnsiTheme="minorHAnsi"/>
        </w:rPr>
      </w:pPr>
      <w:r w:rsidRPr="00DC7F41">
        <w:rPr>
          <w:rFonts w:asciiTheme="minorHAnsi" w:hAnsiTheme="minorHAnsi"/>
        </w:rPr>
        <w:t>Vu l’Arrêté du Gouvernement wallon du 5 juillet 2007 portant le Règlement général de la Comptabilité communale, en exécution de l’article L1315-1 du Code de la Démocratie Locale et de la Décentralisation</w:t>
      </w:r>
      <w:r w:rsidR="00B23B98">
        <w:rPr>
          <w:rFonts w:asciiTheme="minorHAnsi" w:hAnsiTheme="minorHAnsi"/>
        </w:rPr>
        <w:t xml:space="preserve"> </w:t>
      </w:r>
      <w:r w:rsidRPr="00DC7F41">
        <w:rPr>
          <w:rFonts w:asciiTheme="minorHAnsi" w:hAnsiTheme="minorHAnsi"/>
        </w:rPr>
        <w:t>;</w:t>
      </w:r>
    </w:p>
    <w:p w14:paraId="788B86AC" w14:textId="10222ADE" w:rsidR="00CD595F" w:rsidRPr="00DC7F41" w:rsidRDefault="001B3FE4" w:rsidP="00C015D9">
      <w:pPr>
        <w:pStyle w:val="gPY8pod"/>
        <w:ind w:firstLine="851"/>
        <w:jc w:val="both"/>
        <w:rPr>
          <w:rFonts w:asciiTheme="minorHAnsi" w:hAnsiTheme="minorHAnsi"/>
        </w:rPr>
      </w:pPr>
      <w:r w:rsidRPr="00DC7F41">
        <w:rPr>
          <w:rFonts w:asciiTheme="minorHAnsi" w:hAnsiTheme="minorHAnsi"/>
        </w:rPr>
        <w:t>Vu la circulaire du 21 janvier 2019 relative aux pièces justificatives</w:t>
      </w:r>
      <w:r w:rsidR="00B23B98">
        <w:rPr>
          <w:rFonts w:asciiTheme="minorHAnsi" w:hAnsiTheme="minorHAnsi"/>
        </w:rPr>
        <w:t xml:space="preserve"> </w:t>
      </w:r>
      <w:r w:rsidRPr="00DC7F41">
        <w:rPr>
          <w:rFonts w:asciiTheme="minorHAnsi" w:hAnsiTheme="minorHAnsi"/>
        </w:rPr>
        <w:t>;</w:t>
      </w:r>
    </w:p>
    <w:p w14:paraId="1BBA7058" w14:textId="089A6198" w:rsidR="00CD595F" w:rsidRPr="00DC7F41" w:rsidRDefault="001B3FE4" w:rsidP="00C015D9">
      <w:pPr>
        <w:pStyle w:val="gPY8pod"/>
        <w:ind w:firstLine="851"/>
        <w:jc w:val="both"/>
        <w:rPr>
          <w:rFonts w:asciiTheme="minorHAnsi" w:hAnsiTheme="minorHAnsi"/>
        </w:rPr>
      </w:pPr>
      <w:r w:rsidRPr="00DC7F41">
        <w:rPr>
          <w:rFonts w:asciiTheme="minorHAnsi" w:hAnsiTheme="minorHAnsi"/>
        </w:rPr>
        <w:lastRenderedPageBreak/>
        <w:t>Vu le compte établi par Madame la Directrice financière</w:t>
      </w:r>
      <w:r w:rsidR="00B23B98">
        <w:rPr>
          <w:rFonts w:asciiTheme="minorHAnsi" w:hAnsiTheme="minorHAnsi"/>
        </w:rPr>
        <w:t xml:space="preserve"> </w:t>
      </w:r>
      <w:r w:rsidRPr="00DC7F41">
        <w:rPr>
          <w:rFonts w:asciiTheme="minorHAnsi" w:hAnsiTheme="minorHAnsi"/>
        </w:rPr>
        <w:t>;</w:t>
      </w:r>
    </w:p>
    <w:p w14:paraId="5A749D2F" w14:textId="752760B1" w:rsidR="00CD595F" w:rsidRPr="00DC7F41" w:rsidRDefault="001B3FE4" w:rsidP="00C015D9">
      <w:pPr>
        <w:pStyle w:val="gPY8pod"/>
        <w:ind w:firstLine="851"/>
        <w:jc w:val="both"/>
        <w:rPr>
          <w:rFonts w:asciiTheme="minorHAnsi" w:hAnsiTheme="minorHAnsi"/>
        </w:rPr>
      </w:pPr>
      <w:r w:rsidRPr="00DC7F41">
        <w:rPr>
          <w:rFonts w:asciiTheme="minorHAnsi" w:hAnsiTheme="minorHAnsi"/>
        </w:rPr>
        <w:t>Vu la délibération du Collège communal du 17 juin 2026 décidant en son article unique :"</w:t>
      </w:r>
      <w:r w:rsidR="00B23B98">
        <w:rPr>
          <w:rFonts w:asciiTheme="minorHAnsi" w:hAnsiTheme="minorHAnsi"/>
        </w:rPr>
        <w:t xml:space="preserve"> </w:t>
      </w:r>
      <w:r w:rsidRPr="00DC7F41">
        <w:rPr>
          <w:rFonts w:asciiTheme="minorHAnsi" w:hAnsiTheme="minorHAnsi"/>
        </w:rPr>
        <w:t>D'émettre un avis favorable et</w:t>
      </w:r>
      <w:r w:rsidR="00B23B98">
        <w:rPr>
          <w:rFonts w:asciiTheme="minorHAnsi" w:hAnsiTheme="minorHAnsi"/>
        </w:rPr>
        <w:t xml:space="preserve"> </w:t>
      </w:r>
      <w:r w:rsidRPr="00DC7F41">
        <w:rPr>
          <w:rFonts w:asciiTheme="minorHAnsi" w:hAnsiTheme="minorHAnsi"/>
        </w:rPr>
        <w:t>de proposer au Conseil communal d'approuver</w:t>
      </w:r>
      <w:r w:rsidR="00B23B98">
        <w:rPr>
          <w:rFonts w:asciiTheme="minorHAnsi" w:hAnsiTheme="minorHAnsi"/>
        </w:rPr>
        <w:t xml:space="preserve"> </w:t>
      </w:r>
      <w:r w:rsidRPr="00DC7F41">
        <w:rPr>
          <w:rFonts w:asciiTheme="minorHAnsi" w:hAnsiTheme="minorHAnsi"/>
        </w:rPr>
        <w:t>les</w:t>
      </w:r>
      <w:r w:rsidR="00B23B98">
        <w:rPr>
          <w:rFonts w:asciiTheme="minorHAnsi" w:hAnsiTheme="minorHAnsi"/>
        </w:rPr>
        <w:t xml:space="preserve"> </w:t>
      </w:r>
      <w:r w:rsidRPr="00DC7F41">
        <w:rPr>
          <w:rFonts w:asciiTheme="minorHAnsi" w:hAnsiTheme="minorHAnsi"/>
        </w:rPr>
        <w:t>comptes de l’exercice 2025 ;</w:t>
      </w:r>
    </w:p>
    <w:p w14:paraId="46BEFD46" w14:textId="77777777" w:rsidR="00CD595F" w:rsidRPr="00DC7F41" w:rsidRDefault="001B3FE4" w:rsidP="00C015D9">
      <w:pPr>
        <w:pStyle w:val="gPY8pod"/>
        <w:ind w:firstLine="851"/>
        <w:jc w:val="both"/>
        <w:rPr>
          <w:rFonts w:asciiTheme="minorHAnsi" w:hAnsiTheme="minorHAnsi"/>
        </w:rPr>
      </w:pPr>
      <w:r w:rsidRPr="00DC7F41">
        <w:rPr>
          <w:rFonts w:asciiTheme="minorHAnsi" w:hAnsiTheme="minorHAnsi"/>
        </w:rPr>
        <w:t>Considérant qu’en séance du 30 avril 2026, le Collège Communal a arrêté le relevé des dépenses engagées au cours de l’exercice 2025 et des exercices antérieurs et non imputées au 31 décembre 2025 ;</w:t>
      </w:r>
    </w:p>
    <w:p w14:paraId="2807412B" w14:textId="02AED139" w:rsidR="00CD595F" w:rsidRPr="00DC7F41" w:rsidRDefault="001B3FE4" w:rsidP="00C015D9">
      <w:pPr>
        <w:pStyle w:val="gPY8pod"/>
        <w:ind w:firstLine="851"/>
        <w:jc w:val="both"/>
        <w:rPr>
          <w:rFonts w:asciiTheme="minorHAnsi" w:hAnsiTheme="minorHAnsi"/>
        </w:rPr>
      </w:pPr>
      <w:r w:rsidRPr="00DC7F41">
        <w:rPr>
          <w:rFonts w:asciiTheme="minorHAnsi" w:hAnsiTheme="minorHAnsi"/>
        </w:rPr>
        <w:t>Attendu que conformément à l’article 74 du Règlement général de la Comptabilité communale et après vérification, le Collège certifie que tous les actes relevant de sa compétence ont été correctement portés aux comptes</w:t>
      </w:r>
      <w:r w:rsidR="00B23B98">
        <w:rPr>
          <w:rFonts w:asciiTheme="minorHAnsi" w:hAnsiTheme="minorHAnsi"/>
        </w:rPr>
        <w:t xml:space="preserve"> </w:t>
      </w:r>
      <w:r w:rsidRPr="00DC7F41">
        <w:rPr>
          <w:rFonts w:asciiTheme="minorHAnsi" w:hAnsiTheme="minorHAnsi"/>
        </w:rPr>
        <w:t>;</w:t>
      </w:r>
    </w:p>
    <w:p w14:paraId="395BE730" w14:textId="3568DD68" w:rsidR="00CD595F" w:rsidRPr="00DC7F41" w:rsidRDefault="001B3FE4" w:rsidP="00C015D9">
      <w:pPr>
        <w:pStyle w:val="gPY8pod"/>
        <w:ind w:firstLine="851"/>
        <w:jc w:val="both"/>
        <w:rPr>
          <w:rFonts w:asciiTheme="minorHAnsi" w:hAnsiTheme="minorHAnsi"/>
        </w:rPr>
      </w:pPr>
      <w:r w:rsidRPr="00DC7F41">
        <w:rPr>
          <w:rFonts w:asciiTheme="minorHAnsi" w:hAnsiTheme="minorHAnsi"/>
        </w:rPr>
        <w:t>Attendu que le Collège veillera au respect des formalités de publication prescrites par l’article L1313-1 du Code de la Démocratie Locale et de la Décentralisation</w:t>
      </w:r>
      <w:r w:rsidR="00B23B98">
        <w:rPr>
          <w:rFonts w:asciiTheme="minorHAnsi" w:hAnsiTheme="minorHAnsi"/>
        </w:rPr>
        <w:t xml:space="preserve"> </w:t>
      </w:r>
      <w:r w:rsidRPr="00DC7F41">
        <w:rPr>
          <w:rFonts w:asciiTheme="minorHAnsi" w:hAnsiTheme="minorHAnsi"/>
        </w:rPr>
        <w:t>;</w:t>
      </w:r>
    </w:p>
    <w:p w14:paraId="15C0EABE" w14:textId="697540C3" w:rsidR="00CD595F" w:rsidRPr="00DC7F41" w:rsidRDefault="001B3FE4" w:rsidP="00C015D9">
      <w:pPr>
        <w:pStyle w:val="gPY8pod"/>
        <w:ind w:firstLine="851"/>
        <w:jc w:val="both"/>
        <w:rPr>
          <w:rFonts w:asciiTheme="minorHAnsi" w:hAnsiTheme="minorHAnsi"/>
        </w:rPr>
      </w:pPr>
      <w:r w:rsidRPr="00DC7F41">
        <w:rPr>
          <w:rFonts w:asciiTheme="minorHAnsi" w:hAnsiTheme="minorHAnsi"/>
        </w:rPr>
        <w:t>Attendu que le Collège veillera également, en application de l’article L1122-23, §2, du Code de la Démocratie Locale et de la Décentralisation, à la communication des présents comptes aux organisations syndicales représentatives, ainsi qu’à l’organisation, sur demande desdites organisations syndicales, d’une séance d’information présentant et expliquant les présents comptes</w:t>
      </w:r>
      <w:r w:rsidR="00B23B98">
        <w:rPr>
          <w:rFonts w:asciiTheme="minorHAnsi" w:hAnsiTheme="minorHAnsi"/>
        </w:rPr>
        <w:t xml:space="preserve"> </w:t>
      </w:r>
      <w:r w:rsidRPr="00DC7F41">
        <w:rPr>
          <w:rFonts w:asciiTheme="minorHAnsi" w:hAnsiTheme="minorHAnsi"/>
        </w:rPr>
        <w:t>;</w:t>
      </w:r>
    </w:p>
    <w:p w14:paraId="24FA2762" w14:textId="5789F670" w:rsidR="00CD595F" w:rsidRPr="00DC7F41" w:rsidRDefault="001B3FE4" w:rsidP="00C015D9">
      <w:pPr>
        <w:pStyle w:val="gPY8pod"/>
        <w:ind w:firstLine="851"/>
        <w:jc w:val="both"/>
        <w:rPr>
          <w:rFonts w:asciiTheme="minorHAnsi" w:hAnsiTheme="minorHAnsi"/>
        </w:rPr>
      </w:pPr>
      <w:r w:rsidRPr="00DC7F41">
        <w:rPr>
          <w:rFonts w:asciiTheme="minorHAnsi" w:hAnsiTheme="minorHAnsi"/>
        </w:rPr>
        <w:t>Considérant que le résultat budgétaire devra être injecté dans la prochaine modification</w:t>
      </w:r>
      <w:r w:rsidR="00B23B98">
        <w:rPr>
          <w:rFonts w:asciiTheme="minorHAnsi" w:hAnsiTheme="minorHAnsi"/>
        </w:rPr>
        <w:t xml:space="preserve"> </w:t>
      </w:r>
      <w:r w:rsidRPr="00DC7F41">
        <w:rPr>
          <w:rFonts w:asciiTheme="minorHAnsi" w:hAnsiTheme="minorHAnsi"/>
        </w:rPr>
        <w:t>budgétaire ;</w:t>
      </w:r>
    </w:p>
    <w:p w14:paraId="2BC5A276" w14:textId="77777777" w:rsidR="00CD595F" w:rsidRPr="00DC7F41" w:rsidRDefault="001B3FE4" w:rsidP="00C015D9">
      <w:pPr>
        <w:pStyle w:val="gPY8pod"/>
        <w:ind w:firstLine="851"/>
        <w:jc w:val="both"/>
        <w:rPr>
          <w:rFonts w:asciiTheme="minorHAnsi" w:hAnsiTheme="minorHAnsi"/>
        </w:rPr>
      </w:pPr>
      <w:r w:rsidRPr="00DC7F41">
        <w:rPr>
          <w:rFonts w:asciiTheme="minorHAnsi" w:hAnsiTheme="minorHAnsi"/>
        </w:rPr>
        <w:t>Après en avoir délibéré en séance publique ;</w:t>
      </w:r>
    </w:p>
    <w:p w14:paraId="57F643C2" w14:textId="77777777" w:rsidR="00CD595F" w:rsidRPr="00DC7F41" w:rsidRDefault="00CD595F" w:rsidP="00DC7F41">
      <w:pPr>
        <w:ind w:firstLine="850"/>
        <w:jc w:val="both"/>
        <w:rPr>
          <w:rFonts w:asciiTheme="minorHAnsi" w:hAnsiTheme="minorHAnsi"/>
        </w:rPr>
      </w:pPr>
    </w:p>
    <w:p w14:paraId="1D9260D7" w14:textId="7ED1FF51" w:rsidR="00CD595F" w:rsidRPr="00DC7F41" w:rsidRDefault="001B3FE4" w:rsidP="00C015D9">
      <w:pPr>
        <w:pStyle w:val="gPY8pod"/>
        <w:ind w:firstLine="851"/>
        <w:jc w:val="both"/>
        <w:rPr>
          <w:rFonts w:asciiTheme="minorHAnsi" w:hAnsiTheme="minorHAnsi"/>
        </w:rPr>
      </w:pPr>
      <w:r w:rsidRPr="00DC7F41">
        <w:rPr>
          <w:rStyle w:val="gPY3pod"/>
          <w:rFonts w:asciiTheme="minorHAnsi" w:hAnsiTheme="minorHAnsi"/>
        </w:rPr>
        <w:t>DÉCIDE par 12 voix pour et 1 abstention (M. Luc Mohymont):</w:t>
      </w:r>
      <w:r w:rsidR="00B23B98">
        <w:rPr>
          <w:rStyle w:val="gPY3pod"/>
          <w:rFonts w:asciiTheme="minorHAnsi" w:hAnsiTheme="minorHAnsi"/>
        </w:rPr>
        <w:t xml:space="preserve"> </w:t>
      </w:r>
    </w:p>
    <w:p w14:paraId="1399D925" w14:textId="0D3DAD69" w:rsidR="00CD595F" w:rsidRPr="00DC7F41" w:rsidRDefault="00B23B98" w:rsidP="00C015D9">
      <w:pPr>
        <w:pStyle w:val="gPY8pod"/>
        <w:ind w:firstLine="851"/>
        <w:jc w:val="both"/>
        <w:rPr>
          <w:rFonts w:asciiTheme="minorHAnsi" w:hAnsiTheme="minorHAnsi"/>
        </w:rPr>
      </w:pPr>
      <w:r>
        <w:rPr>
          <w:rFonts w:asciiTheme="minorHAnsi" w:hAnsiTheme="minorHAnsi"/>
        </w:rPr>
        <w:t xml:space="preserve"> </w:t>
      </w:r>
    </w:p>
    <w:p w14:paraId="102C2D65" w14:textId="30775226" w:rsidR="00CD595F" w:rsidRPr="00DC7F41" w:rsidRDefault="001B3FE4" w:rsidP="00C015D9">
      <w:pPr>
        <w:pStyle w:val="gPY8pod"/>
        <w:ind w:firstLine="851"/>
        <w:jc w:val="both"/>
        <w:rPr>
          <w:rFonts w:asciiTheme="minorHAnsi" w:hAnsiTheme="minorHAnsi"/>
        </w:rPr>
      </w:pPr>
      <w:r w:rsidRPr="00DC7F41">
        <w:rPr>
          <w:rStyle w:val="gPY1pod"/>
          <w:rFonts w:asciiTheme="minorHAnsi" w:hAnsiTheme="minorHAnsi"/>
        </w:rPr>
        <w:t>Article 1</w:t>
      </w:r>
      <w:r w:rsidRPr="008A4776">
        <w:rPr>
          <w:rStyle w:val="gPY5pod"/>
          <w:rFonts w:asciiTheme="minorHAnsi" w:hAnsiTheme="minorHAnsi"/>
          <w:b/>
          <w:bCs/>
        </w:rPr>
        <w:t>er</w:t>
      </w:r>
      <w:r w:rsidRPr="00DC7F41">
        <w:rPr>
          <w:rStyle w:val="gPY3pod"/>
          <w:rFonts w:asciiTheme="minorHAnsi" w:hAnsiTheme="minorHAnsi"/>
        </w:rPr>
        <w:t>.</w:t>
      </w:r>
      <w:r w:rsidRPr="00DC7F41">
        <w:rPr>
          <w:rFonts w:asciiTheme="minorHAnsi" w:hAnsiTheme="minorHAnsi"/>
        </w:rPr>
        <w:t xml:space="preserve"> Les</w:t>
      </w:r>
      <w:r w:rsidR="00B23B98">
        <w:rPr>
          <w:rFonts w:asciiTheme="minorHAnsi" w:hAnsiTheme="minorHAnsi"/>
        </w:rPr>
        <w:t xml:space="preserve"> </w:t>
      </w:r>
      <w:r w:rsidRPr="00DC7F41">
        <w:rPr>
          <w:rFonts w:asciiTheme="minorHAnsi" w:hAnsiTheme="minorHAnsi"/>
        </w:rPr>
        <w:t>comptes de l’exercice 2025 sont arrêtés comme suit :</w:t>
      </w:r>
    </w:p>
    <w:p w14:paraId="09D64413" w14:textId="00D7F97E" w:rsidR="00CD595F" w:rsidRPr="00DC7F41" w:rsidRDefault="00B23B98" w:rsidP="00DC7F41">
      <w:pPr>
        <w:pStyle w:val="gPY8pod"/>
        <w:jc w:val="both"/>
        <w:rPr>
          <w:rFonts w:asciiTheme="minorHAnsi" w:hAnsiTheme="minorHAnsi"/>
        </w:rPr>
      </w:pPr>
      <w:r>
        <w:rPr>
          <w:rFonts w:asciiTheme="minorHAnsi" w:hAnsiTheme="minorHAnsi"/>
        </w:rPr>
        <w:t xml:space="preserve"> </w:t>
      </w:r>
    </w:p>
    <w:p w14:paraId="7BFE5235" w14:textId="0A9BF957" w:rsidR="00CD595F" w:rsidRPr="00DC7F41" w:rsidRDefault="001B3FE4" w:rsidP="00DC7F41">
      <w:pPr>
        <w:pStyle w:val="gPY8pod"/>
        <w:jc w:val="both"/>
        <w:rPr>
          <w:rFonts w:asciiTheme="minorHAnsi" w:hAnsiTheme="minorHAnsi"/>
        </w:rPr>
      </w:pPr>
      <w:r w:rsidRPr="00DC7F41">
        <w:rPr>
          <w:rFonts w:asciiTheme="minorHAnsi" w:hAnsiTheme="minorHAnsi"/>
        </w:rPr>
        <w:t>- le bilan</w:t>
      </w:r>
      <w:r w:rsidR="00B23B98">
        <w:rPr>
          <w:rFonts w:asciiTheme="minorHAnsi" w:hAnsiTheme="minorHAnsi"/>
        </w:rPr>
        <w:t xml:space="preserve"> </w:t>
      </w:r>
      <w:r w:rsidRPr="00DC7F41">
        <w:rPr>
          <w:rFonts w:asciiTheme="minorHAnsi" w:hAnsiTheme="minorHAnsi"/>
        </w:rPr>
        <w:t>:</w:t>
      </w:r>
    </w:p>
    <w:p w14:paraId="66A4BC21" w14:textId="05EBB684" w:rsidR="00CD595F" w:rsidRPr="00DC7F41" w:rsidRDefault="00B23B98" w:rsidP="00DC7F41">
      <w:pPr>
        <w:pStyle w:val="gPY8pod"/>
        <w:jc w:val="both"/>
        <w:rPr>
          <w:rFonts w:asciiTheme="minorHAnsi" w:hAnsiTheme="minorHAnsi"/>
        </w:rPr>
      </w:pPr>
      <w:r>
        <w:rPr>
          <w:rFonts w:asciiTheme="minorHAnsi" w:hAnsiTheme="minorHAnsi"/>
        </w:rPr>
        <w:t xml:space="preserve"> </w:t>
      </w:r>
    </w:p>
    <w:tbl>
      <w:tblPr>
        <w:tblW w:w="3000" w:type="pct"/>
        <w:tblLayout w:type="fixed"/>
        <w:tblCellMar>
          <w:left w:w="0" w:type="dxa"/>
          <w:right w:w="0" w:type="dxa"/>
        </w:tblCellMar>
        <w:tblLook w:val="04A0" w:firstRow="1" w:lastRow="0" w:firstColumn="1" w:lastColumn="0" w:noHBand="0" w:noVBand="1"/>
      </w:tblPr>
      <w:tblGrid>
        <w:gridCol w:w="2611"/>
        <w:gridCol w:w="2828"/>
      </w:tblGrid>
      <w:tr w:rsidR="00CD595F" w:rsidRPr="00DC7F41" w14:paraId="24F61EB6" w14:textId="77777777">
        <w:tc>
          <w:tcPr>
            <w:tcW w:w="2612" w:type="dxa"/>
            <w:tcBorders>
              <w:top w:val="single" w:sz="2" w:space="0" w:color="000000"/>
              <w:left w:val="single" w:sz="2" w:space="0" w:color="000000"/>
              <w:bottom w:val="single" w:sz="2" w:space="0" w:color="000000"/>
              <w:right w:val="single" w:sz="2" w:space="0" w:color="000000"/>
            </w:tcBorders>
            <w:vAlign w:val="center"/>
          </w:tcPr>
          <w:p w14:paraId="58D22803" w14:textId="77777777" w:rsidR="00CD595F" w:rsidRPr="00DC7F41" w:rsidRDefault="001B3FE4" w:rsidP="00DC7F41">
            <w:pPr>
              <w:pStyle w:val="gPY10pod"/>
              <w:jc w:val="both"/>
              <w:rPr>
                <w:rFonts w:asciiTheme="minorHAnsi" w:hAnsiTheme="minorHAnsi"/>
              </w:rPr>
            </w:pPr>
            <w:r w:rsidRPr="00DC7F41">
              <w:rPr>
                <w:rFonts w:asciiTheme="minorHAnsi" w:hAnsiTheme="minorHAnsi"/>
              </w:rPr>
              <w:t>ACTIF</w:t>
            </w:r>
          </w:p>
        </w:tc>
        <w:tc>
          <w:tcPr>
            <w:tcW w:w="2830" w:type="dxa"/>
            <w:tcBorders>
              <w:top w:val="single" w:sz="2" w:space="0" w:color="000000"/>
              <w:left w:val="single" w:sz="2" w:space="0" w:color="000000"/>
              <w:bottom w:val="single" w:sz="2" w:space="0" w:color="000000"/>
              <w:right w:val="single" w:sz="2" w:space="0" w:color="000000"/>
            </w:tcBorders>
            <w:vAlign w:val="center"/>
          </w:tcPr>
          <w:p w14:paraId="1155D5C2" w14:textId="77777777" w:rsidR="00CD595F" w:rsidRPr="00DC7F41" w:rsidRDefault="001B3FE4" w:rsidP="00DC7F41">
            <w:pPr>
              <w:pStyle w:val="gPY10pod"/>
              <w:jc w:val="both"/>
              <w:rPr>
                <w:rFonts w:asciiTheme="minorHAnsi" w:hAnsiTheme="minorHAnsi"/>
              </w:rPr>
            </w:pPr>
            <w:r w:rsidRPr="00DC7F41">
              <w:rPr>
                <w:rFonts w:asciiTheme="minorHAnsi" w:hAnsiTheme="minorHAnsi"/>
              </w:rPr>
              <w:t>PASSIF</w:t>
            </w:r>
          </w:p>
        </w:tc>
      </w:tr>
      <w:tr w:rsidR="00CD595F" w:rsidRPr="00DC7F41" w14:paraId="7DBC280F" w14:textId="77777777">
        <w:tc>
          <w:tcPr>
            <w:tcW w:w="2612" w:type="dxa"/>
            <w:tcBorders>
              <w:top w:val="single" w:sz="2" w:space="0" w:color="000000"/>
              <w:left w:val="single" w:sz="2" w:space="0" w:color="000000"/>
              <w:bottom w:val="single" w:sz="2" w:space="0" w:color="000000"/>
              <w:right w:val="single" w:sz="2" w:space="0" w:color="000000"/>
            </w:tcBorders>
            <w:vAlign w:val="center"/>
          </w:tcPr>
          <w:p w14:paraId="1104FE8B" w14:textId="77777777" w:rsidR="00CD595F" w:rsidRPr="00DC7F41" w:rsidRDefault="001B3FE4" w:rsidP="00DC7F41">
            <w:pPr>
              <w:pStyle w:val="gPY11pod"/>
              <w:jc w:val="both"/>
              <w:rPr>
                <w:rFonts w:asciiTheme="minorHAnsi" w:hAnsiTheme="minorHAnsi"/>
              </w:rPr>
            </w:pPr>
            <w:r w:rsidRPr="00DC7F41">
              <w:rPr>
                <w:rFonts w:asciiTheme="minorHAnsi" w:hAnsiTheme="minorHAnsi"/>
              </w:rPr>
              <w:t>31 344 707,33</w:t>
            </w:r>
          </w:p>
        </w:tc>
        <w:tc>
          <w:tcPr>
            <w:tcW w:w="2830" w:type="dxa"/>
            <w:tcBorders>
              <w:top w:val="single" w:sz="2" w:space="0" w:color="000000"/>
              <w:left w:val="single" w:sz="2" w:space="0" w:color="000000"/>
              <w:bottom w:val="single" w:sz="2" w:space="0" w:color="000000"/>
              <w:right w:val="single" w:sz="2" w:space="0" w:color="000000"/>
            </w:tcBorders>
            <w:vAlign w:val="center"/>
          </w:tcPr>
          <w:p w14:paraId="07A5C67C" w14:textId="77777777" w:rsidR="00CD595F" w:rsidRPr="00DC7F41" w:rsidRDefault="001B3FE4" w:rsidP="00DC7F41">
            <w:pPr>
              <w:pStyle w:val="gPY11pod"/>
              <w:jc w:val="both"/>
              <w:rPr>
                <w:rFonts w:asciiTheme="minorHAnsi" w:hAnsiTheme="minorHAnsi"/>
              </w:rPr>
            </w:pPr>
            <w:r w:rsidRPr="00DC7F41">
              <w:rPr>
                <w:rFonts w:asciiTheme="minorHAnsi" w:hAnsiTheme="minorHAnsi"/>
              </w:rPr>
              <w:t>31 344 707,33</w:t>
            </w:r>
          </w:p>
        </w:tc>
      </w:tr>
    </w:tbl>
    <w:p w14:paraId="3659BD50" w14:textId="3B573CC2" w:rsidR="00CD595F" w:rsidRPr="00DC7F41" w:rsidRDefault="00B23B98" w:rsidP="00DC7F41">
      <w:pPr>
        <w:pStyle w:val="gPY8pod"/>
        <w:jc w:val="both"/>
        <w:rPr>
          <w:rFonts w:asciiTheme="minorHAnsi" w:hAnsiTheme="minorHAnsi"/>
        </w:rPr>
      </w:pPr>
      <w:r>
        <w:rPr>
          <w:rFonts w:asciiTheme="minorHAnsi" w:hAnsiTheme="minorHAnsi"/>
        </w:rPr>
        <w:t xml:space="preserve"> </w:t>
      </w:r>
    </w:p>
    <w:p w14:paraId="2BC07543" w14:textId="2D0AFCD1" w:rsidR="00CD595F" w:rsidRPr="00DC7F41" w:rsidRDefault="00B23B98" w:rsidP="00DC7F41">
      <w:pPr>
        <w:pStyle w:val="gPY8pod"/>
        <w:jc w:val="both"/>
        <w:rPr>
          <w:rFonts w:asciiTheme="minorHAnsi" w:hAnsiTheme="minorHAnsi"/>
        </w:rPr>
      </w:pPr>
      <w:r>
        <w:rPr>
          <w:rFonts w:asciiTheme="minorHAnsi" w:hAnsiTheme="minorHAnsi"/>
        </w:rPr>
        <w:t xml:space="preserve"> </w:t>
      </w:r>
      <w:r w:rsidR="001B3FE4" w:rsidRPr="00DC7F41">
        <w:rPr>
          <w:rFonts w:asciiTheme="minorHAnsi" w:hAnsiTheme="minorHAnsi"/>
        </w:rPr>
        <w:t>- le compte de résultats</w:t>
      </w:r>
      <w:r>
        <w:rPr>
          <w:rFonts w:asciiTheme="minorHAnsi" w:hAnsiTheme="minorHAnsi"/>
        </w:rPr>
        <w:t xml:space="preserve"> </w:t>
      </w:r>
      <w:r w:rsidR="001B3FE4" w:rsidRPr="00DC7F41">
        <w:rPr>
          <w:rFonts w:asciiTheme="minorHAnsi" w:hAnsiTheme="minorHAnsi"/>
        </w:rPr>
        <w:t>:</w:t>
      </w:r>
    </w:p>
    <w:p w14:paraId="115F64F5" w14:textId="3555EF4E" w:rsidR="00CD595F" w:rsidRPr="00DC7F41" w:rsidRDefault="00B23B98" w:rsidP="00DC7F41">
      <w:pPr>
        <w:pStyle w:val="gPY8pod"/>
        <w:jc w:val="both"/>
        <w:rPr>
          <w:rFonts w:asciiTheme="minorHAnsi" w:hAnsiTheme="minorHAnsi"/>
        </w:rPr>
      </w:pPr>
      <w:r>
        <w:rPr>
          <w:rFonts w:asciiTheme="minorHAnsi" w:hAnsiTheme="minorHAnsi"/>
        </w:rPr>
        <w:t xml:space="preserve">            </w:t>
      </w:r>
    </w:p>
    <w:tbl>
      <w:tblPr>
        <w:tblW w:w="5000" w:type="pct"/>
        <w:tblLayout w:type="fixed"/>
        <w:tblCellMar>
          <w:left w:w="0" w:type="dxa"/>
          <w:right w:w="0" w:type="dxa"/>
        </w:tblCellMar>
        <w:tblLook w:val="04A0" w:firstRow="1" w:lastRow="0" w:firstColumn="1" w:lastColumn="0" w:noHBand="0" w:noVBand="1"/>
      </w:tblPr>
      <w:tblGrid>
        <w:gridCol w:w="1907"/>
        <w:gridCol w:w="1897"/>
        <w:gridCol w:w="1813"/>
        <w:gridCol w:w="3448"/>
      </w:tblGrid>
      <w:tr w:rsidR="00CD595F" w:rsidRPr="00DC7F41" w14:paraId="1B0E7FBF" w14:textId="77777777">
        <w:tc>
          <w:tcPr>
            <w:tcW w:w="1909" w:type="dxa"/>
            <w:tcBorders>
              <w:top w:val="single" w:sz="2" w:space="0" w:color="000000"/>
              <w:left w:val="single" w:sz="2" w:space="0" w:color="000000"/>
              <w:bottom w:val="single" w:sz="2" w:space="0" w:color="000000"/>
              <w:right w:val="single" w:sz="2" w:space="0" w:color="000000"/>
            </w:tcBorders>
            <w:vAlign w:val="center"/>
          </w:tcPr>
          <w:p w14:paraId="13B0C7C6" w14:textId="77777777" w:rsidR="00CD595F" w:rsidRPr="00DC7F41" w:rsidRDefault="001B3FE4" w:rsidP="00DC7F41">
            <w:pPr>
              <w:pStyle w:val="gPY10pod"/>
              <w:jc w:val="both"/>
              <w:rPr>
                <w:rFonts w:asciiTheme="minorHAnsi" w:hAnsiTheme="minorHAnsi"/>
              </w:rPr>
            </w:pPr>
            <w:r w:rsidRPr="00DC7F41">
              <w:rPr>
                <w:rFonts w:asciiTheme="minorHAnsi" w:hAnsiTheme="minorHAnsi"/>
              </w:rPr>
              <w:t>Compte de résultats</w:t>
            </w:r>
          </w:p>
        </w:tc>
        <w:tc>
          <w:tcPr>
            <w:tcW w:w="1898" w:type="dxa"/>
            <w:tcBorders>
              <w:top w:val="single" w:sz="2" w:space="0" w:color="000000"/>
              <w:left w:val="single" w:sz="2" w:space="0" w:color="000000"/>
              <w:bottom w:val="single" w:sz="2" w:space="0" w:color="000000"/>
              <w:right w:val="single" w:sz="2" w:space="0" w:color="000000"/>
            </w:tcBorders>
            <w:vAlign w:val="center"/>
          </w:tcPr>
          <w:p w14:paraId="7FECB651" w14:textId="3B680D61" w:rsidR="00CD595F" w:rsidRPr="00DC7F41" w:rsidRDefault="001B3FE4" w:rsidP="00DC7F41">
            <w:pPr>
              <w:pStyle w:val="gPY10pod"/>
              <w:jc w:val="both"/>
              <w:rPr>
                <w:rFonts w:asciiTheme="minorHAnsi" w:hAnsiTheme="minorHAnsi"/>
              </w:rPr>
            </w:pPr>
            <w:r w:rsidRPr="00DC7F41">
              <w:rPr>
                <w:rFonts w:asciiTheme="minorHAnsi" w:hAnsiTheme="minorHAnsi"/>
              </w:rPr>
              <w:t>Charges</w:t>
            </w:r>
            <w:r w:rsidR="00B23B98">
              <w:rPr>
                <w:rFonts w:asciiTheme="minorHAnsi" w:hAnsiTheme="minorHAnsi"/>
              </w:rPr>
              <w:t xml:space="preserve"> </w:t>
            </w:r>
            <w:r w:rsidRPr="00DC7F41">
              <w:rPr>
                <w:rFonts w:asciiTheme="minorHAnsi" w:hAnsiTheme="minorHAnsi"/>
              </w:rPr>
              <w:t>: C</w:t>
            </w:r>
          </w:p>
        </w:tc>
        <w:tc>
          <w:tcPr>
            <w:tcW w:w="1814" w:type="dxa"/>
            <w:tcBorders>
              <w:top w:val="single" w:sz="2" w:space="0" w:color="000000"/>
              <w:left w:val="single" w:sz="2" w:space="0" w:color="000000"/>
              <w:bottom w:val="single" w:sz="2" w:space="0" w:color="000000"/>
              <w:right w:val="single" w:sz="2" w:space="0" w:color="000000"/>
            </w:tcBorders>
            <w:vAlign w:val="center"/>
          </w:tcPr>
          <w:p w14:paraId="371B34E4" w14:textId="2FD767BB" w:rsidR="00CD595F" w:rsidRPr="00DC7F41" w:rsidRDefault="001B3FE4" w:rsidP="00DC7F41">
            <w:pPr>
              <w:pStyle w:val="gPY10pod"/>
              <w:jc w:val="both"/>
              <w:rPr>
                <w:rFonts w:asciiTheme="minorHAnsi" w:hAnsiTheme="minorHAnsi"/>
              </w:rPr>
            </w:pPr>
            <w:r w:rsidRPr="00DC7F41">
              <w:rPr>
                <w:rFonts w:asciiTheme="minorHAnsi" w:hAnsiTheme="minorHAnsi"/>
              </w:rPr>
              <w:t>Produits</w:t>
            </w:r>
            <w:r w:rsidR="00B23B98">
              <w:rPr>
                <w:rFonts w:asciiTheme="minorHAnsi" w:hAnsiTheme="minorHAnsi"/>
              </w:rPr>
              <w:t xml:space="preserve"> </w:t>
            </w:r>
            <w:r w:rsidRPr="00DC7F41">
              <w:rPr>
                <w:rFonts w:asciiTheme="minorHAnsi" w:hAnsiTheme="minorHAnsi"/>
              </w:rPr>
              <w:t>: P</w:t>
            </w:r>
          </w:p>
        </w:tc>
        <w:tc>
          <w:tcPr>
            <w:tcW w:w="3450" w:type="dxa"/>
            <w:tcBorders>
              <w:top w:val="single" w:sz="2" w:space="0" w:color="000000"/>
              <w:left w:val="single" w:sz="2" w:space="0" w:color="000000"/>
              <w:bottom w:val="single" w:sz="2" w:space="0" w:color="000000"/>
              <w:right w:val="single" w:sz="2" w:space="0" w:color="000000"/>
            </w:tcBorders>
            <w:vAlign w:val="center"/>
          </w:tcPr>
          <w:p w14:paraId="29C8E539" w14:textId="76AAC93E" w:rsidR="00CD595F" w:rsidRPr="00DC7F41" w:rsidRDefault="001B3FE4" w:rsidP="00DC7F41">
            <w:pPr>
              <w:pStyle w:val="gPY10pod"/>
              <w:jc w:val="both"/>
              <w:rPr>
                <w:rFonts w:asciiTheme="minorHAnsi" w:hAnsiTheme="minorHAnsi"/>
              </w:rPr>
            </w:pPr>
            <w:r w:rsidRPr="00DC7F41">
              <w:rPr>
                <w:rFonts w:asciiTheme="minorHAnsi" w:hAnsiTheme="minorHAnsi"/>
              </w:rPr>
              <w:t>Résultat</w:t>
            </w:r>
            <w:r w:rsidR="00B23B98">
              <w:rPr>
                <w:rFonts w:asciiTheme="minorHAnsi" w:hAnsiTheme="minorHAnsi"/>
              </w:rPr>
              <w:t xml:space="preserve"> </w:t>
            </w:r>
            <w:r w:rsidRPr="00DC7F41">
              <w:rPr>
                <w:rFonts w:asciiTheme="minorHAnsi" w:hAnsiTheme="minorHAnsi"/>
              </w:rPr>
              <w:t>: P-C</w:t>
            </w:r>
          </w:p>
        </w:tc>
      </w:tr>
      <w:tr w:rsidR="00CD595F" w:rsidRPr="00DC7F41" w14:paraId="049929D8" w14:textId="77777777">
        <w:tc>
          <w:tcPr>
            <w:tcW w:w="1909" w:type="dxa"/>
            <w:tcBorders>
              <w:top w:val="single" w:sz="2" w:space="0" w:color="000000"/>
              <w:left w:val="single" w:sz="2" w:space="0" w:color="000000"/>
              <w:bottom w:val="single" w:sz="2" w:space="0" w:color="000000"/>
              <w:right w:val="single" w:sz="2" w:space="0" w:color="000000"/>
            </w:tcBorders>
            <w:vAlign w:val="center"/>
          </w:tcPr>
          <w:p w14:paraId="1647732B" w14:textId="77777777" w:rsidR="00CD595F" w:rsidRPr="00DC7F41" w:rsidRDefault="001B3FE4" w:rsidP="00DC7F41">
            <w:pPr>
              <w:pStyle w:val="Tablecell"/>
              <w:jc w:val="both"/>
              <w:rPr>
                <w:rFonts w:asciiTheme="minorHAnsi" w:hAnsiTheme="minorHAnsi"/>
              </w:rPr>
            </w:pPr>
            <w:r w:rsidRPr="00DC7F41">
              <w:rPr>
                <w:rFonts w:asciiTheme="minorHAnsi" w:hAnsiTheme="minorHAnsi"/>
              </w:rPr>
              <w:t>Résultat courant</w:t>
            </w:r>
          </w:p>
        </w:tc>
        <w:tc>
          <w:tcPr>
            <w:tcW w:w="1898" w:type="dxa"/>
            <w:tcBorders>
              <w:top w:val="single" w:sz="2" w:space="0" w:color="000000"/>
              <w:left w:val="single" w:sz="2" w:space="0" w:color="000000"/>
              <w:bottom w:val="single" w:sz="2" w:space="0" w:color="000000"/>
              <w:right w:val="single" w:sz="2" w:space="0" w:color="000000"/>
            </w:tcBorders>
            <w:vAlign w:val="center"/>
          </w:tcPr>
          <w:p w14:paraId="4E19F59D" w14:textId="77777777" w:rsidR="00CD595F" w:rsidRPr="00DC7F41" w:rsidRDefault="001B3FE4" w:rsidP="00DC7F41">
            <w:pPr>
              <w:pStyle w:val="gPY11pod"/>
              <w:jc w:val="both"/>
              <w:rPr>
                <w:rFonts w:asciiTheme="minorHAnsi" w:hAnsiTheme="minorHAnsi"/>
              </w:rPr>
            </w:pPr>
            <w:r w:rsidRPr="00DC7F41">
              <w:rPr>
                <w:rFonts w:asciiTheme="minorHAnsi" w:hAnsiTheme="minorHAnsi"/>
              </w:rPr>
              <w:t>7 947 078,73</w:t>
            </w:r>
          </w:p>
        </w:tc>
        <w:tc>
          <w:tcPr>
            <w:tcW w:w="1814" w:type="dxa"/>
            <w:tcBorders>
              <w:top w:val="single" w:sz="2" w:space="0" w:color="000000"/>
              <w:left w:val="single" w:sz="2" w:space="0" w:color="000000"/>
              <w:bottom w:val="single" w:sz="2" w:space="0" w:color="000000"/>
              <w:right w:val="single" w:sz="2" w:space="0" w:color="000000"/>
            </w:tcBorders>
            <w:vAlign w:val="center"/>
          </w:tcPr>
          <w:p w14:paraId="54F05C54" w14:textId="77777777" w:rsidR="00CD595F" w:rsidRPr="00DC7F41" w:rsidRDefault="001B3FE4" w:rsidP="00DC7F41">
            <w:pPr>
              <w:pStyle w:val="gPY11pod"/>
              <w:jc w:val="both"/>
              <w:rPr>
                <w:rFonts w:asciiTheme="minorHAnsi" w:hAnsiTheme="minorHAnsi"/>
              </w:rPr>
            </w:pPr>
            <w:r w:rsidRPr="00DC7F41">
              <w:rPr>
                <w:rFonts w:asciiTheme="minorHAnsi" w:hAnsiTheme="minorHAnsi"/>
              </w:rPr>
              <w:t>8 124 152,25</w:t>
            </w:r>
          </w:p>
        </w:tc>
        <w:tc>
          <w:tcPr>
            <w:tcW w:w="3450" w:type="dxa"/>
            <w:tcBorders>
              <w:top w:val="single" w:sz="2" w:space="0" w:color="000000"/>
              <w:left w:val="single" w:sz="2" w:space="0" w:color="000000"/>
              <w:bottom w:val="single" w:sz="2" w:space="0" w:color="000000"/>
              <w:right w:val="single" w:sz="2" w:space="0" w:color="000000"/>
            </w:tcBorders>
            <w:vAlign w:val="center"/>
          </w:tcPr>
          <w:p w14:paraId="2412E99E" w14:textId="77777777" w:rsidR="00CD595F" w:rsidRPr="00DC7F41" w:rsidRDefault="001B3FE4" w:rsidP="00DC7F41">
            <w:pPr>
              <w:pStyle w:val="gPY11pod"/>
              <w:jc w:val="both"/>
              <w:rPr>
                <w:rFonts w:asciiTheme="minorHAnsi" w:hAnsiTheme="minorHAnsi"/>
              </w:rPr>
            </w:pPr>
            <w:r w:rsidRPr="00DC7F41">
              <w:rPr>
                <w:rFonts w:asciiTheme="minorHAnsi" w:hAnsiTheme="minorHAnsi"/>
              </w:rPr>
              <w:t>177 073,52</w:t>
            </w:r>
          </w:p>
        </w:tc>
      </w:tr>
      <w:tr w:rsidR="00CD595F" w:rsidRPr="00DC7F41" w14:paraId="20C9B0A4" w14:textId="77777777">
        <w:tc>
          <w:tcPr>
            <w:tcW w:w="1909" w:type="dxa"/>
            <w:tcBorders>
              <w:top w:val="single" w:sz="2" w:space="0" w:color="000000"/>
              <w:left w:val="single" w:sz="2" w:space="0" w:color="000000"/>
              <w:bottom w:val="single" w:sz="2" w:space="0" w:color="000000"/>
              <w:right w:val="single" w:sz="2" w:space="0" w:color="000000"/>
            </w:tcBorders>
            <w:vAlign w:val="center"/>
          </w:tcPr>
          <w:p w14:paraId="02E6F5F9" w14:textId="77777777" w:rsidR="00CD595F" w:rsidRPr="00DC7F41" w:rsidRDefault="001B3FE4" w:rsidP="00DC7F41">
            <w:pPr>
              <w:pStyle w:val="Tablecell"/>
              <w:jc w:val="both"/>
              <w:rPr>
                <w:rFonts w:asciiTheme="minorHAnsi" w:hAnsiTheme="minorHAnsi"/>
              </w:rPr>
            </w:pPr>
            <w:r w:rsidRPr="00DC7F41">
              <w:rPr>
                <w:rFonts w:asciiTheme="minorHAnsi" w:hAnsiTheme="minorHAnsi"/>
              </w:rPr>
              <w:t>Résultat d’exploitation (1)</w:t>
            </w:r>
          </w:p>
        </w:tc>
        <w:tc>
          <w:tcPr>
            <w:tcW w:w="1898" w:type="dxa"/>
            <w:tcBorders>
              <w:top w:val="single" w:sz="2" w:space="0" w:color="000000"/>
              <w:left w:val="single" w:sz="2" w:space="0" w:color="000000"/>
              <w:bottom w:val="single" w:sz="2" w:space="0" w:color="000000"/>
              <w:right w:val="single" w:sz="2" w:space="0" w:color="000000"/>
            </w:tcBorders>
            <w:vAlign w:val="center"/>
          </w:tcPr>
          <w:p w14:paraId="71771544" w14:textId="77777777" w:rsidR="00CD595F" w:rsidRPr="00DC7F41" w:rsidRDefault="001B3FE4" w:rsidP="00DC7F41">
            <w:pPr>
              <w:pStyle w:val="gPY11pod"/>
              <w:jc w:val="both"/>
              <w:rPr>
                <w:rFonts w:asciiTheme="minorHAnsi" w:hAnsiTheme="minorHAnsi"/>
              </w:rPr>
            </w:pPr>
            <w:r w:rsidRPr="00DC7F41">
              <w:rPr>
                <w:rFonts w:asciiTheme="minorHAnsi" w:hAnsiTheme="minorHAnsi"/>
              </w:rPr>
              <w:t>8 943 829,79</w:t>
            </w:r>
          </w:p>
        </w:tc>
        <w:tc>
          <w:tcPr>
            <w:tcW w:w="1814" w:type="dxa"/>
            <w:tcBorders>
              <w:top w:val="single" w:sz="2" w:space="0" w:color="000000"/>
              <w:left w:val="single" w:sz="2" w:space="0" w:color="000000"/>
              <w:bottom w:val="single" w:sz="2" w:space="0" w:color="000000"/>
              <w:right w:val="single" w:sz="2" w:space="0" w:color="000000"/>
            </w:tcBorders>
            <w:vAlign w:val="center"/>
          </w:tcPr>
          <w:p w14:paraId="0077BA4F" w14:textId="77777777" w:rsidR="00CD595F" w:rsidRPr="00DC7F41" w:rsidRDefault="001B3FE4" w:rsidP="00DC7F41">
            <w:pPr>
              <w:pStyle w:val="gPY11pod"/>
              <w:jc w:val="both"/>
              <w:rPr>
                <w:rFonts w:asciiTheme="minorHAnsi" w:hAnsiTheme="minorHAnsi"/>
              </w:rPr>
            </w:pPr>
            <w:r w:rsidRPr="00DC7F41">
              <w:rPr>
                <w:rFonts w:asciiTheme="minorHAnsi" w:hAnsiTheme="minorHAnsi"/>
              </w:rPr>
              <w:t>8 829 124,01</w:t>
            </w:r>
          </w:p>
        </w:tc>
        <w:tc>
          <w:tcPr>
            <w:tcW w:w="3450" w:type="dxa"/>
            <w:tcBorders>
              <w:top w:val="single" w:sz="2" w:space="0" w:color="000000"/>
              <w:left w:val="single" w:sz="2" w:space="0" w:color="000000"/>
              <w:bottom w:val="single" w:sz="2" w:space="0" w:color="000000"/>
              <w:right w:val="single" w:sz="2" w:space="0" w:color="000000"/>
            </w:tcBorders>
            <w:vAlign w:val="center"/>
          </w:tcPr>
          <w:p w14:paraId="0C3322C6" w14:textId="77777777" w:rsidR="00CD595F" w:rsidRPr="00DC7F41" w:rsidRDefault="001B3FE4" w:rsidP="00DC7F41">
            <w:pPr>
              <w:pStyle w:val="gPY11pod"/>
              <w:jc w:val="both"/>
              <w:rPr>
                <w:rFonts w:asciiTheme="minorHAnsi" w:hAnsiTheme="minorHAnsi"/>
              </w:rPr>
            </w:pPr>
            <w:r w:rsidRPr="00DC7F41">
              <w:rPr>
                <w:rFonts w:asciiTheme="minorHAnsi" w:hAnsiTheme="minorHAnsi"/>
              </w:rPr>
              <w:t>-114 705,78</w:t>
            </w:r>
          </w:p>
        </w:tc>
      </w:tr>
      <w:tr w:rsidR="00CD595F" w:rsidRPr="00DC7F41" w14:paraId="62CF9E30" w14:textId="77777777">
        <w:tc>
          <w:tcPr>
            <w:tcW w:w="1909" w:type="dxa"/>
            <w:tcBorders>
              <w:top w:val="single" w:sz="2" w:space="0" w:color="000000"/>
              <w:left w:val="single" w:sz="2" w:space="0" w:color="000000"/>
              <w:bottom w:val="single" w:sz="2" w:space="0" w:color="000000"/>
              <w:right w:val="single" w:sz="2" w:space="0" w:color="000000"/>
            </w:tcBorders>
            <w:vAlign w:val="center"/>
          </w:tcPr>
          <w:p w14:paraId="748A5715" w14:textId="77777777" w:rsidR="00CD595F" w:rsidRPr="00DC7F41" w:rsidRDefault="001B3FE4" w:rsidP="00DC7F41">
            <w:pPr>
              <w:pStyle w:val="Tablecell"/>
              <w:jc w:val="both"/>
              <w:rPr>
                <w:rFonts w:asciiTheme="minorHAnsi" w:hAnsiTheme="minorHAnsi"/>
              </w:rPr>
            </w:pPr>
            <w:r w:rsidRPr="00DC7F41">
              <w:rPr>
                <w:rFonts w:asciiTheme="minorHAnsi" w:hAnsiTheme="minorHAnsi"/>
              </w:rPr>
              <w:t>Résultat exceptionnel (2)</w:t>
            </w:r>
          </w:p>
        </w:tc>
        <w:tc>
          <w:tcPr>
            <w:tcW w:w="1898" w:type="dxa"/>
            <w:tcBorders>
              <w:top w:val="single" w:sz="2" w:space="0" w:color="000000"/>
              <w:left w:val="single" w:sz="2" w:space="0" w:color="000000"/>
              <w:bottom w:val="single" w:sz="2" w:space="0" w:color="000000"/>
              <w:right w:val="single" w:sz="2" w:space="0" w:color="000000"/>
            </w:tcBorders>
            <w:vAlign w:val="center"/>
          </w:tcPr>
          <w:p w14:paraId="7A3BBE78" w14:textId="77777777" w:rsidR="00CD595F" w:rsidRPr="00DC7F41" w:rsidRDefault="001B3FE4" w:rsidP="00DC7F41">
            <w:pPr>
              <w:pStyle w:val="gPY11pod"/>
              <w:jc w:val="both"/>
              <w:rPr>
                <w:rFonts w:asciiTheme="minorHAnsi" w:hAnsiTheme="minorHAnsi"/>
              </w:rPr>
            </w:pPr>
            <w:r w:rsidRPr="00DC7F41">
              <w:rPr>
                <w:rFonts w:asciiTheme="minorHAnsi" w:hAnsiTheme="minorHAnsi"/>
              </w:rPr>
              <w:t>678 680,40</w:t>
            </w:r>
          </w:p>
        </w:tc>
        <w:tc>
          <w:tcPr>
            <w:tcW w:w="1814" w:type="dxa"/>
            <w:tcBorders>
              <w:top w:val="single" w:sz="2" w:space="0" w:color="000000"/>
              <w:left w:val="single" w:sz="2" w:space="0" w:color="000000"/>
              <w:bottom w:val="single" w:sz="2" w:space="0" w:color="000000"/>
              <w:right w:val="single" w:sz="2" w:space="0" w:color="000000"/>
            </w:tcBorders>
            <w:vAlign w:val="center"/>
          </w:tcPr>
          <w:p w14:paraId="6106F129" w14:textId="77777777" w:rsidR="00CD595F" w:rsidRPr="00DC7F41" w:rsidRDefault="001B3FE4" w:rsidP="00DC7F41">
            <w:pPr>
              <w:pStyle w:val="gPY11pod"/>
              <w:jc w:val="both"/>
              <w:rPr>
                <w:rFonts w:asciiTheme="minorHAnsi" w:hAnsiTheme="minorHAnsi"/>
              </w:rPr>
            </w:pPr>
            <w:r w:rsidRPr="00DC7F41">
              <w:rPr>
                <w:rFonts w:asciiTheme="minorHAnsi" w:hAnsiTheme="minorHAnsi"/>
              </w:rPr>
              <w:t>732 670,15</w:t>
            </w:r>
          </w:p>
        </w:tc>
        <w:tc>
          <w:tcPr>
            <w:tcW w:w="3450" w:type="dxa"/>
            <w:tcBorders>
              <w:top w:val="single" w:sz="2" w:space="0" w:color="000000"/>
              <w:left w:val="single" w:sz="2" w:space="0" w:color="000000"/>
              <w:bottom w:val="single" w:sz="2" w:space="0" w:color="000000"/>
              <w:right w:val="single" w:sz="2" w:space="0" w:color="000000"/>
            </w:tcBorders>
            <w:vAlign w:val="center"/>
          </w:tcPr>
          <w:p w14:paraId="625E9D91" w14:textId="77777777" w:rsidR="00CD595F" w:rsidRPr="00DC7F41" w:rsidRDefault="001B3FE4" w:rsidP="00DC7F41">
            <w:pPr>
              <w:pStyle w:val="gPY11pod"/>
              <w:jc w:val="both"/>
              <w:rPr>
                <w:rFonts w:asciiTheme="minorHAnsi" w:hAnsiTheme="minorHAnsi"/>
              </w:rPr>
            </w:pPr>
            <w:r w:rsidRPr="00DC7F41">
              <w:rPr>
                <w:rFonts w:asciiTheme="minorHAnsi" w:hAnsiTheme="minorHAnsi"/>
              </w:rPr>
              <w:t>53 989,75</w:t>
            </w:r>
          </w:p>
        </w:tc>
      </w:tr>
      <w:tr w:rsidR="00CD595F" w:rsidRPr="00DC7F41" w14:paraId="6E8E125D" w14:textId="77777777">
        <w:tc>
          <w:tcPr>
            <w:tcW w:w="1909" w:type="dxa"/>
            <w:tcBorders>
              <w:top w:val="single" w:sz="2" w:space="0" w:color="000000"/>
              <w:left w:val="single" w:sz="2" w:space="0" w:color="000000"/>
              <w:bottom w:val="single" w:sz="2" w:space="0" w:color="000000"/>
              <w:right w:val="single" w:sz="2" w:space="0" w:color="000000"/>
            </w:tcBorders>
            <w:vAlign w:val="center"/>
          </w:tcPr>
          <w:p w14:paraId="51F48176" w14:textId="77777777" w:rsidR="00CD595F" w:rsidRPr="00DC7F41" w:rsidRDefault="001B3FE4" w:rsidP="00DC7F41">
            <w:pPr>
              <w:pStyle w:val="Tablecell"/>
              <w:jc w:val="both"/>
              <w:rPr>
                <w:rFonts w:asciiTheme="minorHAnsi" w:hAnsiTheme="minorHAnsi"/>
              </w:rPr>
            </w:pPr>
            <w:r w:rsidRPr="00DC7F41">
              <w:rPr>
                <w:rFonts w:asciiTheme="minorHAnsi" w:hAnsiTheme="minorHAnsi"/>
              </w:rPr>
              <w:t>Résultat de l’exercice (1+2)</w:t>
            </w:r>
          </w:p>
        </w:tc>
        <w:tc>
          <w:tcPr>
            <w:tcW w:w="1898" w:type="dxa"/>
            <w:tcBorders>
              <w:top w:val="single" w:sz="2" w:space="0" w:color="000000"/>
              <w:left w:val="single" w:sz="2" w:space="0" w:color="000000"/>
              <w:bottom w:val="single" w:sz="2" w:space="0" w:color="000000"/>
              <w:right w:val="single" w:sz="2" w:space="0" w:color="000000"/>
            </w:tcBorders>
            <w:vAlign w:val="center"/>
          </w:tcPr>
          <w:p w14:paraId="2C176688" w14:textId="77777777" w:rsidR="00CD595F" w:rsidRPr="00DC7F41" w:rsidRDefault="001B3FE4" w:rsidP="00DC7F41">
            <w:pPr>
              <w:pStyle w:val="gPY11pod"/>
              <w:jc w:val="both"/>
              <w:rPr>
                <w:rFonts w:asciiTheme="minorHAnsi" w:hAnsiTheme="minorHAnsi"/>
              </w:rPr>
            </w:pPr>
            <w:r w:rsidRPr="00DC7F41">
              <w:rPr>
                <w:rFonts w:asciiTheme="minorHAnsi" w:hAnsiTheme="minorHAnsi"/>
              </w:rPr>
              <w:t>9 622 510,19</w:t>
            </w:r>
          </w:p>
        </w:tc>
        <w:tc>
          <w:tcPr>
            <w:tcW w:w="1814" w:type="dxa"/>
            <w:tcBorders>
              <w:top w:val="single" w:sz="2" w:space="0" w:color="000000"/>
              <w:left w:val="single" w:sz="2" w:space="0" w:color="000000"/>
              <w:bottom w:val="single" w:sz="2" w:space="0" w:color="000000"/>
              <w:right w:val="single" w:sz="2" w:space="0" w:color="000000"/>
            </w:tcBorders>
            <w:vAlign w:val="center"/>
          </w:tcPr>
          <w:p w14:paraId="18C54102" w14:textId="77777777" w:rsidR="00CD595F" w:rsidRPr="00DC7F41" w:rsidRDefault="001B3FE4" w:rsidP="00DC7F41">
            <w:pPr>
              <w:pStyle w:val="gPY11pod"/>
              <w:jc w:val="both"/>
              <w:rPr>
                <w:rFonts w:asciiTheme="minorHAnsi" w:hAnsiTheme="minorHAnsi"/>
              </w:rPr>
            </w:pPr>
            <w:r w:rsidRPr="00DC7F41">
              <w:rPr>
                <w:rFonts w:asciiTheme="minorHAnsi" w:hAnsiTheme="minorHAnsi"/>
              </w:rPr>
              <w:t>9 561 794,16</w:t>
            </w:r>
          </w:p>
        </w:tc>
        <w:tc>
          <w:tcPr>
            <w:tcW w:w="3450" w:type="dxa"/>
            <w:tcBorders>
              <w:top w:val="single" w:sz="2" w:space="0" w:color="000000"/>
              <w:left w:val="single" w:sz="2" w:space="0" w:color="000000"/>
              <w:bottom w:val="single" w:sz="2" w:space="0" w:color="000000"/>
              <w:right w:val="single" w:sz="2" w:space="0" w:color="000000"/>
            </w:tcBorders>
            <w:vAlign w:val="center"/>
          </w:tcPr>
          <w:p w14:paraId="625B95C8" w14:textId="77777777" w:rsidR="00CD595F" w:rsidRPr="00DC7F41" w:rsidRDefault="001B3FE4" w:rsidP="00DC7F41">
            <w:pPr>
              <w:pStyle w:val="gPY11pod"/>
              <w:jc w:val="both"/>
              <w:rPr>
                <w:rFonts w:asciiTheme="minorHAnsi" w:hAnsiTheme="minorHAnsi"/>
              </w:rPr>
            </w:pPr>
            <w:r w:rsidRPr="00DC7F41">
              <w:rPr>
                <w:rFonts w:asciiTheme="minorHAnsi" w:hAnsiTheme="minorHAnsi"/>
              </w:rPr>
              <w:t>-60 716,03</w:t>
            </w:r>
          </w:p>
        </w:tc>
      </w:tr>
    </w:tbl>
    <w:p w14:paraId="5B636B86" w14:textId="784D8040" w:rsidR="00CD595F" w:rsidRPr="00DC7F41" w:rsidRDefault="00B23B98" w:rsidP="00DC7F41">
      <w:pPr>
        <w:pStyle w:val="gPY8pod"/>
        <w:jc w:val="both"/>
        <w:rPr>
          <w:rFonts w:asciiTheme="minorHAnsi" w:hAnsiTheme="minorHAnsi"/>
        </w:rPr>
      </w:pPr>
      <w:r>
        <w:rPr>
          <w:rFonts w:asciiTheme="minorHAnsi" w:hAnsiTheme="minorHAnsi"/>
        </w:rPr>
        <w:t xml:space="preserve"> </w:t>
      </w:r>
    </w:p>
    <w:p w14:paraId="1020E9B2" w14:textId="20A3E507" w:rsidR="00CD595F" w:rsidRPr="00DC7F41" w:rsidRDefault="00B23B98" w:rsidP="00DC7F41">
      <w:pPr>
        <w:pStyle w:val="gPY8pod"/>
        <w:jc w:val="both"/>
        <w:rPr>
          <w:rFonts w:asciiTheme="minorHAnsi" w:hAnsiTheme="minorHAnsi"/>
        </w:rPr>
      </w:pPr>
      <w:r>
        <w:rPr>
          <w:rFonts w:asciiTheme="minorHAnsi" w:hAnsiTheme="minorHAnsi"/>
        </w:rPr>
        <w:t xml:space="preserve">                     </w:t>
      </w:r>
    </w:p>
    <w:p w14:paraId="59B2085C" w14:textId="0523CC26" w:rsidR="00CD595F" w:rsidRPr="00DC7F41" w:rsidRDefault="001B3FE4" w:rsidP="00DC7F41">
      <w:pPr>
        <w:pStyle w:val="gPY8pod"/>
        <w:jc w:val="both"/>
        <w:rPr>
          <w:rFonts w:asciiTheme="minorHAnsi" w:hAnsiTheme="minorHAnsi"/>
        </w:rPr>
      </w:pPr>
      <w:r w:rsidRPr="00DC7F41">
        <w:rPr>
          <w:rFonts w:asciiTheme="minorHAnsi" w:hAnsiTheme="minorHAnsi"/>
        </w:rPr>
        <w:t>- le compte budgétaire de l'exercice 2025 qui se présente comme suit :</w:t>
      </w:r>
      <w:r w:rsidR="00B23B98">
        <w:rPr>
          <w:rFonts w:asciiTheme="minorHAnsi" w:hAnsiTheme="minorHAnsi"/>
        </w:rPr>
        <w:t xml:space="preserve">    </w:t>
      </w:r>
    </w:p>
    <w:p w14:paraId="1DF7A231" w14:textId="1FC2EA87" w:rsidR="00CD595F" w:rsidRPr="00DC7F41" w:rsidRDefault="00B23B98" w:rsidP="00DC7F41">
      <w:pPr>
        <w:pStyle w:val="gPY8pod"/>
        <w:jc w:val="both"/>
        <w:rPr>
          <w:rFonts w:asciiTheme="minorHAnsi" w:hAnsiTheme="minorHAnsi"/>
        </w:rPr>
      </w:pPr>
      <w:r>
        <w:rPr>
          <w:rFonts w:asciiTheme="minorHAnsi" w:hAnsiTheme="minorHAnsi"/>
        </w:rPr>
        <w:t xml:space="preserve">                                                                            </w:t>
      </w:r>
    </w:p>
    <w:tbl>
      <w:tblPr>
        <w:tblW w:w="3400" w:type="pct"/>
        <w:tblLayout w:type="fixed"/>
        <w:tblCellMar>
          <w:left w:w="0" w:type="dxa"/>
          <w:right w:w="0" w:type="dxa"/>
        </w:tblCellMar>
        <w:tblLook w:val="04A0" w:firstRow="1" w:lastRow="0" w:firstColumn="1" w:lastColumn="0" w:noHBand="0" w:noVBand="1"/>
      </w:tblPr>
      <w:tblGrid>
        <w:gridCol w:w="2850"/>
        <w:gridCol w:w="1620"/>
        <w:gridCol w:w="1694"/>
      </w:tblGrid>
      <w:tr w:rsidR="00CD595F" w:rsidRPr="00DC7F41" w14:paraId="6E96644F" w14:textId="77777777">
        <w:tc>
          <w:tcPr>
            <w:tcW w:w="2852" w:type="dxa"/>
            <w:tcBorders>
              <w:top w:val="single" w:sz="2" w:space="0" w:color="000000"/>
              <w:left w:val="single" w:sz="2" w:space="0" w:color="000000"/>
              <w:bottom w:val="single" w:sz="2" w:space="0" w:color="000000"/>
              <w:right w:val="single" w:sz="2" w:space="0" w:color="000000"/>
            </w:tcBorders>
            <w:vAlign w:val="center"/>
          </w:tcPr>
          <w:p w14:paraId="4015F370" w14:textId="46848C7F" w:rsidR="00CD595F" w:rsidRPr="00DC7F41" w:rsidRDefault="00B23B98" w:rsidP="00DC7F41">
            <w:pPr>
              <w:pStyle w:val="Tablecell"/>
              <w:jc w:val="both"/>
              <w:rPr>
                <w:rFonts w:asciiTheme="minorHAnsi" w:hAnsiTheme="minorHAnsi"/>
              </w:rPr>
            </w:pPr>
            <w:r>
              <w:rPr>
                <w:rFonts w:asciiTheme="minorHAnsi" w:hAnsiTheme="minorHAnsi"/>
              </w:rPr>
              <w:t xml:space="preserve"> </w:t>
            </w:r>
          </w:p>
        </w:tc>
        <w:tc>
          <w:tcPr>
            <w:tcW w:w="1621" w:type="dxa"/>
            <w:tcBorders>
              <w:top w:val="single" w:sz="2" w:space="0" w:color="000000"/>
              <w:left w:val="single" w:sz="2" w:space="0" w:color="000000"/>
              <w:bottom w:val="single" w:sz="2" w:space="0" w:color="000000"/>
              <w:right w:val="single" w:sz="2" w:space="0" w:color="000000"/>
            </w:tcBorders>
            <w:vAlign w:val="center"/>
          </w:tcPr>
          <w:p w14:paraId="2528EE06" w14:textId="77777777" w:rsidR="00CD595F" w:rsidRPr="00DC7F41" w:rsidRDefault="001B3FE4" w:rsidP="00DC7F41">
            <w:pPr>
              <w:pStyle w:val="gPY10pod"/>
              <w:jc w:val="both"/>
              <w:rPr>
                <w:rFonts w:asciiTheme="minorHAnsi" w:hAnsiTheme="minorHAnsi"/>
              </w:rPr>
            </w:pPr>
            <w:r w:rsidRPr="00DC7F41">
              <w:rPr>
                <w:rFonts w:asciiTheme="minorHAnsi" w:hAnsiTheme="minorHAnsi"/>
              </w:rPr>
              <w:t>Ordinaire</w:t>
            </w:r>
          </w:p>
        </w:tc>
        <w:tc>
          <w:tcPr>
            <w:tcW w:w="1695" w:type="dxa"/>
            <w:tcBorders>
              <w:top w:val="single" w:sz="2" w:space="0" w:color="000000"/>
              <w:left w:val="single" w:sz="2" w:space="0" w:color="000000"/>
              <w:bottom w:val="single" w:sz="2" w:space="0" w:color="000000"/>
              <w:right w:val="single" w:sz="2" w:space="0" w:color="000000"/>
            </w:tcBorders>
            <w:vAlign w:val="center"/>
          </w:tcPr>
          <w:p w14:paraId="2E4029F5" w14:textId="77777777" w:rsidR="00CD595F" w:rsidRPr="00DC7F41" w:rsidRDefault="001B3FE4" w:rsidP="00DC7F41">
            <w:pPr>
              <w:pStyle w:val="gPY10pod"/>
              <w:jc w:val="both"/>
              <w:rPr>
                <w:rFonts w:asciiTheme="minorHAnsi" w:hAnsiTheme="minorHAnsi"/>
              </w:rPr>
            </w:pPr>
            <w:r w:rsidRPr="00DC7F41">
              <w:rPr>
                <w:rFonts w:asciiTheme="minorHAnsi" w:hAnsiTheme="minorHAnsi"/>
              </w:rPr>
              <w:t>Extraordinaire</w:t>
            </w:r>
          </w:p>
        </w:tc>
      </w:tr>
      <w:tr w:rsidR="00CD595F" w:rsidRPr="00DC7F41" w14:paraId="4A8F8FB2" w14:textId="77777777">
        <w:tc>
          <w:tcPr>
            <w:tcW w:w="2852" w:type="dxa"/>
            <w:tcBorders>
              <w:top w:val="single" w:sz="2" w:space="0" w:color="000000"/>
              <w:left w:val="single" w:sz="2" w:space="0" w:color="000000"/>
              <w:bottom w:val="single" w:sz="2" w:space="0" w:color="000000"/>
              <w:right w:val="single" w:sz="2" w:space="0" w:color="000000"/>
            </w:tcBorders>
            <w:vAlign w:val="center"/>
          </w:tcPr>
          <w:p w14:paraId="1A930F68" w14:textId="77777777" w:rsidR="00CD595F" w:rsidRPr="00DC7F41" w:rsidRDefault="001B3FE4" w:rsidP="00DC7F41">
            <w:pPr>
              <w:pStyle w:val="Tablecell"/>
              <w:jc w:val="both"/>
              <w:rPr>
                <w:rFonts w:asciiTheme="minorHAnsi" w:hAnsiTheme="minorHAnsi"/>
              </w:rPr>
            </w:pPr>
            <w:r w:rsidRPr="00DC7F41">
              <w:rPr>
                <w:rFonts w:asciiTheme="minorHAnsi" w:hAnsiTheme="minorHAnsi"/>
              </w:rPr>
              <w:lastRenderedPageBreak/>
              <w:t>Droits constatés (1)</w:t>
            </w:r>
          </w:p>
        </w:tc>
        <w:tc>
          <w:tcPr>
            <w:tcW w:w="1621" w:type="dxa"/>
            <w:tcBorders>
              <w:top w:val="single" w:sz="2" w:space="0" w:color="000000"/>
              <w:left w:val="single" w:sz="2" w:space="0" w:color="000000"/>
              <w:bottom w:val="single" w:sz="2" w:space="0" w:color="000000"/>
              <w:right w:val="single" w:sz="2" w:space="0" w:color="000000"/>
            </w:tcBorders>
            <w:vAlign w:val="center"/>
          </w:tcPr>
          <w:p w14:paraId="16C2C10E" w14:textId="77777777" w:rsidR="00CD595F" w:rsidRPr="00DC7F41" w:rsidRDefault="001B3FE4" w:rsidP="00DC7F41">
            <w:pPr>
              <w:pStyle w:val="gPY11pod"/>
              <w:jc w:val="both"/>
              <w:rPr>
                <w:rFonts w:asciiTheme="minorHAnsi" w:hAnsiTheme="minorHAnsi"/>
              </w:rPr>
            </w:pPr>
            <w:r w:rsidRPr="00DC7F41">
              <w:rPr>
                <w:rFonts w:asciiTheme="minorHAnsi" w:hAnsiTheme="minorHAnsi"/>
              </w:rPr>
              <w:t>11 796 871,88</w:t>
            </w:r>
          </w:p>
        </w:tc>
        <w:tc>
          <w:tcPr>
            <w:tcW w:w="1695" w:type="dxa"/>
            <w:tcBorders>
              <w:top w:val="single" w:sz="2" w:space="0" w:color="000000"/>
              <w:left w:val="single" w:sz="2" w:space="0" w:color="000000"/>
              <w:bottom w:val="single" w:sz="2" w:space="0" w:color="000000"/>
              <w:right w:val="single" w:sz="2" w:space="0" w:color="000000"/>
            </w:tcBorders>
            <w:vAlign w:val="center"/>
          </w:tcPr>
          <w:p w14:paraId="4874F95F" w14:textId="77777777" w:rsidR="00CD595F" w:rsidRPr="00DC7F41" w:rsidRDefault="001B3FE4" w:rsidP="00DC7F41">
            <w:pPr>
              <w:pStyle w:val="gPY11pod"/>
              <w:jc w:val="both"/>
              <w:rPr>
                <w:rFonts w:asciiTheme="minorHAnsi" w:hAnsiTheme="minorHAnsi"/>
              </w:rPr>
            </w:pPr>
            <w:r w:rsidRPr="00DC7F41">
              <w:rPr>
                <w:rFonts w:asciiTheme="minorHAnsi" w:hAnsiTheme="minorHAnsi"/>
              </w:rPr>
              <w:t>3 633 944,33</w:t>
            </w:r>
          </w:p>
        </w:tc>
      </w:tr>
      <w:tr w:rsidR="00CD595F" w:rsidRPr="00DC7F41" w14:paraId="49472014" w14:textId="77777777">
        <w:tc>
          <w:tcPr>
            <w:tcW w:w="2852" w:type="dxa"/>
            <w:tcBorders>
              <w:top w:val="single" w:sz="2" w:space="0" w:color="000000"/>
              <w:left w:val="single" w:sz="2" w:space="0" w:color="000000"/>
              <w:bottom w:val="single" w:sz="2" w:space="0" w:color="000000"/>
              <w:right w:val="single" w:sz="2" w:space="0" w:color="000000"/>
            </w:tcBorders>
            <w:vAlign w:val="center"/>
          </w:tcPr>
          <w:p w14:paraId="008885DF" w14:textId="77777777" w:rsidR="00CD595F" w:rsidRPr="00DC7F41" w:rsidRDefault="001B3FE4" w:rsidP="00DC7F41">
            <w:pPr>
              <w:pStyle w:val="Tablecell"/>
              <w:jc w:val="both"/>
              <w:rPr>
                <w:rFonts w:asciiTheme="minorHAnsi" w:hAnsiTheme="minorHAnsi"/>
              </w:rPr>
            </w:pPr>
            <w:r w:rsidRPr="00DC7F41">
              <w:rPr>
                <w:rFonts w:asciiTheme="minorHAnsi" w:hAnsiTheme="minorHAnsi"/>
              </w:rPr>
              <w:t>Non-valeurs (2)</w:t>
            </w:r>
          </w:p>
        </w:tc>
        <w:tc>
          <w:tcPr>
            <w:tcW w:w="1621" w:type="dxa"/>
            <w:tcBorders>
              <w:top w:val="single" w:sz="2" w:space="0" w:color="000000"/>
              <w:left w:val="single" w:sz="2" w:space="0" w:color="000000"/>
              <w:bottom w:val="single" w:sz="2" w:space="0" w:color="000000"/>
              <w:right w:val="single" w:sz="2" w:space="0" w:color="000000"/>
            </w:tcBorders>
            <w:vAlign w:val="center"/>
          </w:tcPr>
          <w:p w14:paraId="10846633" w14:textId="77777777" w:rsidR="00CD595F" w:rsidRPr="00DC7F41" w:rsidRDefault="001B3FE4" w:rsidP="00DC7F41">
            <w:pPr>
              <w:pStyle w:val="gPY11pod"/>
              <w:jc w:val="both"/>
              <w:rPr>
                <w:rFonts w:asciiTheme="minorHAnsi" w:hAnsiTheme="minorHAnsi"/>
              </w:rPr>
            </w:pPr>
            <w:r w:rsidRPr="00DC7F41">
              <w:rPr>
                <w:rFonts w:asciiTheme="minorHAnsi" w:hAnsiTheme="minorHAnsi"/>
              </w:rPr>
              <w:t>31 490,90</w:t>
            </w:r>
          </w:p>
        </w:tc>
        <w:tc>
          <w:tcPr>
            <w:tcW w:w="1695" w:type="dxa"/>
            <w:tcBorders>
              <w:top w:val="single" w:sz="2" w:space="0" w:color="000000"/>
              <w:left w:val="single" w:sz="2" w:space="0" w:color="000000"/>
              <w:bottom w:val="single" w:sz="2" w:space="0" w:color="000000"/>
              <w:right w:val="single" w:sz="2" w:space="0" w:color="000000"/>
            </w:tcBorders>
            <w:vAlign w:val="center"/>
          </w:tcPr>
          <w:p w14:paraId="4251701F" w14:textId="77777777" w:rsidR="00CD595F" w:rsidRPr="00DC7F41" w:rsidRDefault="001B3FE4" w:rsidP="00DC7F41">
            <w:pPr>
              <w:pStyle w:val="gPY11pod"/>
              <w:jc w:val="both"/>
              <w:rPr>
                <w:rFonts w:asciiTheme="minorHAnsi" w:hAnsiTheme="minorHAnsi"/>
              </w:rPr>
            </w:pPr>
            <w:r w:rsidRPr="00DC7F41">
              <w:rPr>
                <w:rFonts w:asciiTheme="minorHAnsi" w:hAnsiTheme="minorHAnsi"/>
              </w:rPr>
              <w:t>0,00</w:t>
            </w:r>
          </w:p>
        </w:tc>
      </w:tr>
      <w:tr w:rsidR="00CD595F" w:rsidRPr="00DC7F41" w14:paraId="0852B38C" w14:textId="77777777">
        <w:tc>
          <w:tcPr>
            <w:tcW w:w="2852" w:type="dxa"/>
            <w:tcBorders>
              <w:top w:val="single" w:sz="2" w:space="0" w:color="000000"/>
              <w:left w:val="single" w:sz="2" w:space="0" w:color="000000"/>
              <w:bottom w:val="single" w:sz="2" w:space="0" w:color="000000"/>
              <w:right w:val="single" w:sz="2" w:space="0" w:color="000000"/>
            </w:tcBorders>
            <w:vAlign w:val="center"/>
          </w:tcPr>
          <w:p w14:paraId="48A67416" w14:textId="77777777" w:rsidR="00CD595F" w:rsidRPr="00DC7F41" w:rsidRDefault="001B3FE4" w:rsidP="00DC7F41">
            <w:pPr>
              <w:pStyle w:val="Tablecell"/>
              <w:jc w:val="both"/>
              <w:rPr>
                <w:rFonts w:asciiTheme="minorHAnsi" w:hAnsiTheme="minorHAnsi"/>
              </w:rPr>
            </w:pPr>
            <w:r w:rsidRPr="00DC7F41">
              <w:rPr>
                <w:rFonts w:asciiTheme="minorHAnsi" w:hAnsiTheme="minorHAnsi"/>
              </w:rPr>
              <w:t>Engagements (3)</w:t>
            </w:r>
          </w:p>
        </w:tc>
        <w:tc>
          <w:tcPr>
            <w:tcW w:w="1621" w:type="dxa"/>
            <w:tcBorders>
              <w:top w:val="single" w:sz="2" w:space="0" w:color="000000"/>
              <w:left w:val="single" w:sz="2" w:space="0" w:color="000000"/>
              <w:bottom w:val="single" w:sz="2" w:space="0" w:color="000000"/>
              <w:right w:val="single" w:sz="2" w:space="0" w:color="000000"/>
            </w:tcBorders>
            <w:vAlign w:val="center"/>
          </w:tcPr>
          <w:p w14:paraId="34C03B25" w14:textId="77777777" w:rsidR="00CD595F" w:rsidRPr="00DC7F41" w:rsidRDefault="001B3FE4" w:rsidP="00DC7F41">
            <w:pPr>
              <w:pStyle w:val="gPY11pod"/>
              <w:jc w:val="both"/>
              <w:rPr>
                <w:rFonts w:asciiTheme="minorHAnsi" w:hAnsiTheme="minorHAnsi"/>
              </w:rPr>
            </w:pPr>
            <w:r w:rsidRPr="00DC7F41">
              <w:rPr>
                <w:rFonts w:asciiTheme="minorHAnsi" w:hAnsiTheme="minorHAnsi"/>
              </w:rPr>
              <w:t>8 846 804,96</w:t>
            </w:r>
          </w:p>
        </w:tc>
        <w:tc>
          <w:tcPr>
            <w:tcW w:w="1695" w:type="dxa"/>
            <w:tcBorders>
              <w:top w:val="single" w:sz="2" w:space="0" w:color="000000"/>
              <w:left w:val="single" w:sz="2" w:space="0" w:color="000000"/>
              <w:bottom w:val="single" w:sz="2" w:space="0" w:color="000000"/>
              <w:right w:val="single" w:sz="2" w:space="0" w:color="000000"/>
            </w:tcBorders>
            <w:vAlign w:val="center"/>
          </w:tcPr>
          <w:p w14:paraId="4DA9DB66" w14:textId="77777777" w:rsidR="00CD595F" w:rsidRPr="00DC7F41" w:rsidRDefault="001B3FE4" w:rsidP="00DC7F41">
            <w:pPr>
              <w:pStyle w:val="gPY11pod"/>
              <w:jc w:val="both"/>
              <w:rPr>
                <w:rFonts w:asciiTheme="minorHAnsi" w:hAnsiTheme="minorHAnsi"/>
              </w:rPr>
            </w:pPr>
            <w:r w:rsidRPr="00DC7F41">
              <w:rPr>
                <w:rFonts w:asciiTheme="minorHAnsi" w:hAnsiTheme="minorHAnsi"/>
              </w:rPr>
              <w:t>6 172 620,79</w:t>
            </w:r>
          </w:p>
        </w:tc>
      </w:tr>
      <w:tr w:rsidR="00CD595F" w:rsidRPr="00DC7F41" w14:paraId="6A5D2FC5" w14:textId="77777777">
        <w:tc>
          <w:tcPr>
            <w:tcW w:w="2852" w:type="dxa"/>
            <w:tcBorders>
              <w:top w:val="single" w:sz="2" w:space="0" w:color="000000"/>
              <w:left w:val="single" w:sz="2" w:space="0" w:color="000000"/>
              <w:bottom w:val="single" w:sz="2" w:space="0" w:color="000000"/>
              <w:right w:val="single" w:sz="2" w:space="0" w:color="000000"/>
            </w:tcBorders>
            <w:vAlign w:val="center"/>
          </w:tcPr>
          <w:p w14:paraId="67BEAD04" w14:textId="77777777" w:rsidR="00CD595F" w:rsidRPr="00DC7F41" w:rsidRDefault="001B3FE4" w:rsidP="00DC7F41">
            <w:pPr>
              <w:pStyle w:val="Tablecell"/>
              <w:jc w:val="both"/>
              <w:rPr>
                <w:rFonts w:asciiTheme="minorHAnsi" w:hAnsiTheme="minorHAnsi"/>
              </w:rPr>
            </w:pPr>
            <w:r w:rsidRPr="00DC7F41">
              <w:rPr>
                <w:rFonts w:asciiTheme="minorHAnsi" w:hAnsiTheme="minorHAnsi"/>
              </w:rPr>
              <w:t>Imputations (4)</w:t>
            </w:r>
          </w:p>
        </w:tc>
        <w:tc>
          <w:tcPr>
            <w:tcW w:w="1621" w:type="dxa"/>
            <w:tcBorders>
              <w:top w:val="single" w:sz="2" w:space="0" w:color="000000"/>
              <w:left w:val="single" w:sz="2" w:space="0" w:color="000000"/>
              <w:bottom w:val="single" w:sz="2" w:space="0" w:color="000000"/>
              <w:right w:val="single" w:sz="2" w:space="0" w:color="000000"/>
            </w:tcBorders>
            <w:vAlign w:val="center"/>
          </w:tcPr>
          <w:p w14:paraId="19006446" w14:textId="77777777" w:rsidR="00CD595F" w:rsidRPr="00DC7F41" w:rsidRDefault="001B3FE4" w:rsidP="00DC7F41">
            <w:pPr>
              <w:pStyle w:val="gPY11pod"/>
              <w:jc w:val="both"/>
              <w:rPr>
                <w:rFonts w:asciiTheme="minorHAnsi" w:hAnsiTheme="minorHAnsi"/>
              </w:rPr>
            </w:pPr>
            <w:r w:rsidRPr="00DC7F41">
              <w:rPr>
                <w:rFonts w:asciiTheme="minorHAnsi" w:hAnsiTheme="minorHAnsi"/>
              </w:rPr>
              <w:t>8 551 336,26</w:t>
            </w:r>
          </w:p>
        </w:tc>
        <w:tc>
          <w:tcPr>
            <w:tcW w:w="1695" w:type="dxa"/>
            <w:tcBorders>
              <w:top w:val="single" w:sz="2" w:space="0" w:color="000000"/>
              <w:left w:val="single" w:sz="2" w:space="0" w:color="000000"/>
              <w:bottom w:val="single" w:sz="2" w:space="0" w:color="000000"/>
              <w:right w:val="single" w:sz="2" w:space="0" w:color="000000"/>
            </w:tcBorders>
            <w:vAlign w:val="center"/>
          </w:tcPr>
          <w:p w14:paraId="3F138189" w14:textId="77777777" w:rsidR="00CD595F" w:rsidRPr="00DC7F41" w:rsidRDefault="001B3FE4" w:rsidP="00DC7F41">
            <w:pPr>
              <w:pStyle w:val="gPY11pod"/>
              <w:jc w:val="both"/>
              <w:rPr>
                <w:rFonts w:asciiTheme="minorHAnsi" w:hAnsiTheme="minorHAnsi"/>
              </w:rPr>
            </w:pPr>
            <w:r w:rsidRPr="00DC7F41">
              <w:rPr>
                <w:rFonts w:asciiTheme="minorHAnsi" w:hAnsiTheme="minorHAnsi"/>
              </w:rPr>
              <w:t>3 742 990,20</w:t>
            </w:r>
          </w:p>
        </w:tc>
      </w:tr>
      <w:tr w:rsidR="00CD595F" w:rsidRPr="00DC7F41" w14:paraId="1BBE9D00" w14:textId="77777777">
        <w:tc>
          <w:tcPr>
            <w:tcW w:w="2852" w:type="dxa"/>
            <w:tcBorders>
              <w:top w:val="single" w:sz="2" w:space="0" w:color="000000"/>
              <w:left w:val="single" w:sz="2" w:space="0" w:color="000000"/>
              <w:bottom w:val="single" w:sz="2" w:space="0" w:color="000000"/>
              <w:right w:val="single" w:sz="2" w:space="0" w:color="000000"/>
            </w:tcBorders>
            <w:vAlign w:val="center"/>
          </w:tcPr>
          <w:p w14:paraId="13FE91F4" w14:textId="5F1C4BAC" w:rsidR="00CD595F" w:rsidRPr="00DC7F41" w:rsidRDefault="001B3FE4" w:rsidP="00DC7F41">
            <w:pPr>
              <w:pStyle w:val="Tablecell"/>
              <w:jc w:val="both"/>
              <w:rPr>
                <w:rFonts w:asciiTheme="minorHAnsi" w:hAnsiTheme="minorHAnsi"/>
              </w:rPr>
            </w:pPr>
            <w:r w:rsidRPr="00DC7F41">
              <w:rPr>
                <w:rFonts w:asciiTheme="minorHAnsi" w:hAnsiTheme="minorHAnsi"/>
              </w:rPr>
              <w:t>Résultat budgétaire</w:t>
            </w:r>
            <w:r w:rsidR="00B23B98">
              <w:rPr>
                <w:rFonts w:asciiTheme="minorHAnsi" w:hAnsiTheme="minorHAnsi"/>
              </w:rPr>
              <w:t xml:space="preserve"> </w:t>
            </w:r>
            <w:r w:rsidRPr="00DC7F41">
              <w:rPr>
                <w:rFonts w:asciiTheme="minorHAnsi" w:hAnsiTheme="minorHAnsi"/>
              </w:rPr>
              <w:t>(1-2-3)</w:t>
            </w:r>
          </w:p>
        </w:tc>
        <w:tc>
          <w:tcPr>
            <w:tcW w:w="1621" w:type="dxa"/>
            <w:tcBorders>
              <w:top w:val="single" w:sz="2" w:space="0" w:color="000000"/>
              <w:left w:val="single" w:sz="2" w:space="0" w:color="000000"/>
              <w:bottom w:val="single" w:sz="2" w:space="0" w:color="000000"/>
              <w:right w:val="single" w:sz="2" w:space="0" w:color="000000"/>
            </w:tcBorders>
            <w:vAlign w:val="center"/>
          </w:tcPr>
          <w:p w14:paraId="2831FB02" w14:textId="77777777" w:rsidR="00CD595F" w:rsidRPr="00DC7F41" w:rsidRDefault="001B3FE4" w:rsidP="00DC7F41">
            <w:pPr>
              <w:pStyle w:val="gPY11pod"/>
              <w:jc w:val="both"/>
              <w:rPr>
                <w:rFonts w:asciiTheme="minorHAnsi" w:hAnsiTheme="minorHAnsi"/>
              </w:rPr>
            </w:pPr>
            <w:r w:rsidRPr="00DC7F41">
              <w:rPr>
                <w:rFonts w:asciiTheme="minorHAnsi" w:hAnsiTheme="minorHAnsi"/>
              </w:rPr>
              <w:t>+2 918 576,02</w:t>
            </w:r>
          </w:p>
        </w:tc>
        <w:tc>
          <w:tcPr>
            <w:tcW w:w="1695" w:type="dxa"/>
            <w:tcBorders>
              <w:top w:val="single" w:sz="2" w:space="0" w:color="000000"/>
              <w:left w:val="single" w:sz="2" w:space="0" w:color="000000"/>
              <w:bottom w:val="single" w:sz="2" w:space="0" w:color="000000"/>
              <w:right w:val="single" w:sz="2" w:space="0" w:color="000000"/>
            </w:tcBorders>
            <w:vAlign w:val="center"/>
          </w:tcPr>
          <w:p w14:paraId="20774C80" w14:textId="77777777" w:rsidR="00CD595F" w:rsidRPr="00DC7F41" w:rsidRDefault="001B3FE4" w:rsidP="00DC7F41">
            <w:pPr>
              <w:pStyle w:val="gPY11pod"/>
              <w:jc w:val="both"/>
              <w:rPr>
                <w:rFonts w:asciiTheme="minorHAnsi" w:hAnsiTheme="minorHAnsi"/>
              </w:rPr>
            </w:pPr>
            <w:r w:rsidRPr="00DC7F41">
              <w:rPr>
                <w:rFonts w:asciiTheme="minorHAnsi" w:hAnsiTheme="minorHAnsi"/>
              </w:rPr>
              <w:t>-2 538 676,46</w:t>
            </w:r>
          </w:p>
        </w:tc>
      </w:tr>
      <w:tr w:rsidR="00CD595F" w:rsidRPr="00DC7F41" w14:paraId="4FE7E882" w14:textId="77777777">
        <w:tc>
          <w:tcPr>
            <w:tcW w:w="2852" w:type="dxa"/>
            <w:tcBorders>
              <w:top w:val="single" w:sz="2" w:space="0" w:color="000000"/>
              <w:left w:val="single" w:sz="2" w:space="0" w:color="000000"/>
              <w:bottom w:val="single" w:sz="2" w:space="0" w:color="000000"/>
              <w:right w:val="single" w:sz="2" w:space="0" w:color="000000"/>
            </w:tcBorders>
            <w:vAlign w:val="center"/>
          </w:tcPr>
          <w:p w14:paraId="7A99BBF3" w14:textId="3A5A5A9C" w:rsidR="00CD595F" w:rsidRPr="00DC7F41" w:rsidRDefault="001B3FE4" w:rsidP="00DC7F41">
            <w:pPr>
              <w:pStyle w:val="Tablecell"/>
              <w:jc w:val="both"/>
              <w:rPr>
                <w:rFonts w:asciiTheme="minorHAnsi" w:hAnsiTheme="minorHAnsi"/>
              </w:rPr>
            </w:pPr>
            <w:r w:rsidRPr="00DC7F41">
              <w:rPr>
                <w:rFonts w:asciiTheme="minorHAnsi" w:hAnsiTheme="minorHAnsi"/>
              </w:rPr>
              <w:t>Résultat comptable</w:t>
            </w:r>
            <w:r w:rsidR="00B23B98">
              <w:rPr>
                <w:rFonts w:asciiTheme="minorHAnsi" w:hAnsiTheme="minorHAnsi"/>
              </w:rPr>
              <w:t xml:space="preserve"> </w:t>
            </w:r>
            <w:r w:rsidRPr="00DC7F41">
              <w:rPr>
                <w:rFonts w:asciiTheme="minorHAnsi" w:hAnsiTheme="minorHAnsi"/>
              </w:rPr>
              <w:t>(1-2-4)</w:t>
            </w:r>
          </w:p>
        </w:tc>
        <w:tc>
          <w:tcPr>
            <w:tcW w:w="1621" w:type="dxa"/>
            <w:tcBorders>
              <w:top w:val="single" w:sz="2" w:space="0" w:color="000000"/>
              <w:left w:val="single" w:sz="2" w:space="0" w:color="000000"/>
              <w:bottom w:val="single" w:sz="2" w:space="0" w:color="000000"/>
              <w:right w:val="single" w:sz="2" w:space="0" w:color="000000"/>
            </w:tcBorders>
            <w:vAlign w:val="center"/>
          </w:tcPr>
          <w:p w14:paraId="76CC46E5" w14:textId="77777777" w:rsidR="00CD595F" w:rsidRPr="00DC7F41" w:rsidRDefault="001B3FE4" w:rsidP="00DC7F41">
            <w:pPr>
              <w:pStyle w:val="gPY11pod"/>
              <w:jc w:val="both"/>
              <w:rPr>
                <w:rFonts w:asciiTheme="minorHAnsi" w:hAnsiTheme="minorHAnsi"/>
              </w:rPr>
            </w:pPr>
            <w:r w:rsidRPr="00DC7F41">
              <w:rPr>
                <w:rFonts w:asciiTheme="minorHAnsi" w:hAnsiTheme="minorHAnsi"/>
              </w:rPr>
              <w:t>+3 214 044,72</w:t>
            </w:r>
          </w:p>
        </w:tc>
        <w:tc>
          <w:tcPr>
            <w:tcW w:w="1695" w:type="dxa"/>
            <w:tcBorders>
              <w:top w:val="single" w:sz="2" w:space="0" w:color="000000"/>
              <w:left w:val="single" w:sz="2" w:space="0" w:color="000000"/>
              <w:bottom w:val="single" w:sz="2" w:space="0" w:color="000000"/>
              <w:right w:val="single" w:sz="2" w:space="0" w:color="000000"/>
            </w:tcBorders>
            <w:vAlign w:val="center"/>
          </w:tcPr>
          <w:p w14:paraId="15C8B582" w14:textId="006B303E" w:rsidR="00CD595F" w:rsidRPr="00DC7F41" w:rsidRDefault="001B3FE4" w:rsidP="00DC7F41">
            <w:pPr>
              <w:pStyle w:val="gPY11pod"/>
              <w:jc w:val="both"/>
              <w:rPr>
                <w:rFonts w:asciiTheme="minorHAnsi" w:hAnsiTheme="minorHAnsi"/>
              </w:rPr>
            </w:pPr>
            <w:r w:rsidRPr="00DC7F41">
              <w:rPr>
                <w:rFonts w:asciiTheme="minorHAnsi" w:hAnsiTheme="minorHAnsi"/>
              </w:rPr>
              <w:t>-109 045,87</w:t>
            </w:r>
            <w:r w:rsidR="00B23B98">
              <w:rPr>
                <w:rFonts w:asciiTheme="minorHAnsi" w:hAnsiTheme="minorHAnsi"/>
              </w:rPr>
              <w:t xml:space="preserve"> </w:t>
            </w:r>
          </w:p>
        </w:tc>
      </w:tr>
    </w:tbl>
    <w:p w14:paraId="0ECFAA7B" w14:textId="7E874E73" w:rsidR="00CD595F" w:rsidRPr="00DC7F41" w:rsidRDefault="00B23B98" w:rsidP="00DC7F41">
      <w:pPr>
        <w:pStyle w:val="gPY8pod"/>
        <w:jc w:val="both"/>
        <w:rPr>
          <w:rFonts w:asciiTheme="minorHAnsi" w:hAnsiTheme="minorHAnsi"/>
        </w:rPr>
      </w:pPr>
      <w:r>
        <w:rPr>
          <w:rFonts w:asciiTheme="minorHAnsi" w:hAnsiTheme="minorHAnsi"/>
        </w:rPr>
        <w:t xml:space="preserve"> </w:t>
      </w:r>
    </w:p>
    <w:p w14:paraId="4FCBEFB3" w14:textId="62B7B553" w:rsidR="00CD595F" w:rsidRPr="00DC7F41" w:rsidRDefault="001B3FE4" w:rsidP="00DC7F41">
      <w:pPr>
        <w:pStyle w:val="gPY8pod"/>
        <w:jc w:val="both"/>
        <w:rPr>
          <w:rFonts w:asciiTheme="minorHAnsi" w:hAnsiTheme="minorHAnsi"/>
        </w:rPr>
      </w:pPr>
      <w:r w:rsidRPr="00DC7F41">
        <w:rPr>
          <w:rFonts w:asciiTheme="minorHAnsi" w:hAnsiTheme="minorHAnsi"/>
        </w:rPr>
        <w:t>- le relevé des non-valeurs et irrécouvrables au montant de</w:t>
      </w:r>
      <w:r w:rsidR="00B23B98">
        <w:rPr>
          <w:rFonts w:asciiTheme="minorHAnsi" w:hAnsiTheme="minorHAnsi"/>
        </w:rPr>
        <w:t xml:space="preserve"> </w:t>
      </w:r>
      <w:r w:rsidRPr="00DC7F41">
        <w:rPr>
          <w:rFonts w:asciiTheme="minorHAnsi" w:hAnsiTheme="minorHAnsi"/>
        </w:rPr>
        <w:t>:</w:t>
      </w:r>
    </w:p>
    <w:p w14:paraId="5DB776A6" w14:textId="77777777" w:rsidR="00CD595F" w:rsidRPr="00DC7F41" w:rsidRDefault="001B3FE4" w:rsidP="00DC7F41">
      <w:pPr>
        <w:pStyle w:val="gPY8pod"/>
        <w:jc w:val="both"/>
        <w:rPr>
          <w:rFonts w:asciiTheme="minorHAnsi" w:hAnsiTheme="minorHAnsi"/>
        </w:rPr>
      </w:pPr>
      <w:r w:rsidRPr="00DC7F41">
        <w:rPr>
          <w:rFonts w:asciiTheme="minorHAnsi" w:hAnsiTheme="minorHAnsi"/>
        </w:rPr>
        <w:t>* 31 490,90 EUR pour les non-valeurs sur droits (diminution de recettes) ;</w:t>
      </w:r>
    </w:p>
    <w:p w14:paraId="624FA93A" w14:textId="64020DD4" w:rsidR="00CD595F" w:rsidRPr="00DC7F41" w:rsidRDefault="001B3FE4" w:rsidP="00DC7F41">
      <w:pPr>
        <w:pStyle w:val="gPY8pod"/>
        <w:jc w:val="both"/>
        <w:rPr>
          <w:rFonts w:asciiTheme="minorHAnsi" w:hAnsiTheme="minorHAnsi"/>
        </w:rPr>
      </w:pPr>
      <w:r w:rsidRPr="00DC7F41">
        <w:rPr>
          <w:rFonts w:asciiTheme="minorHAnsi" w:hAnsiTheme="minorHAnsi"/>
        </w:rPr>
        <w:t>*</w:t>
      </w:r>
      <w:r w:rsidR="00B23B98">
        <w:rPr>
          <w:rFonts w:asciiTheme="minorHAnsi" w:hAnsiTheme="minorHAnsi"/>
        </w:rPr>
        <w:t xml:space="preserve"> </w:t>
      </w:r>
      <w:r w:rsidRPr="00DC7F41">
        <w:rPr>
          <w:rFonts w:asciiTheme="minorHAnsi" w:hAnsiTheme="minorHAnsi"/>
        </w:rPr>
        <w:t>35 561,75 EUR pour les non-valeurs traitées en dépenses (sans décaissement) ;</w:t>
      </w:r>
    </w:p>
    <w:p w14:paraId="251BF7A1" w14:textId="599B753C" w:rsidR="00CD595F" w:rsidRPr="00DC7F41" w:rsidRDefault="001B3FE4" w:rsidP="00DC7F41">
      <w:pPr>
        <w:pStyle w:val="gPY8pod"/>
        <w:jc w:val="both"/>
        <w:rPr>
          <w:rFonts w:asciiTheme="minorHAnsi" w:hAnsiTheme="minorHAnsi"/>
        </w:rPr>
      </w:pPr>
      <w:r w:rsidRPr="00DC7F41">
        <w:rPr>
          <w:rFonts w:asciiTheme="minorHAnsi" w:hAnsiTheme="minorHAnsi"/>
        </w:rPr>
        <w:t>* 62 528,79 EUR pour les non-valeurs traitées en dépenses (avec décaissement)</w:t>
      </w:r>
      <w:r w:rsidR="00B23B98">
        <w:rPr>
          <w:rFonts w:asciiTheme="minorHAnsi" w:hAnsiTheme="minorHAnsi"/>
        </w:rPr>
        <w:t xml:space="preserve"> </w:t>
      </w:r>
      <w:r w:rsidRPr="00DC7F41">
        <w:rPr>
          <w:rFonts w:asciiTheme="minorHAnsi" w:hAnsiTheme="minorHAnsi"/>
        </w:rPr>
        <w:t>;</w:t>
      </w:r>
    </w:p>
    <w:p w14:paraId="3CF7A1FF" w14:textId="104E51FA" w:rsidR="00CD595F" w:rsidRPr="00DC7F41" w:rsidRDefault="00CD595F" w:rsidP="00DC7F41">
      <w:pPr>
        <w:pStyle w:val="gPY8pod"/>
        <w:jc w:val="both"/>
        <w:rPr>
          <w:rFonts w:asciiTheme="minorHAnsi" w:hAnsiTheme="minorHAnsi"/>
        </w:rPr>
      </w:pPr>
    </w:p>
    <w:p w14:paraId="030E8A8F" w14:textId="77777777" w:rsidR="00CD595F" w:rsidRPr="00DC7F41" w:rsidRDefault="001B3FE4" w:rsidP="00C015D9">
      <w:pPr>
        <w:pStyle w:val="gPY8pod"/>
        <w:ind w:firstLine="851"/>
        <w:jc w:val="both"/>
        <w:rPr>
          <w:rFonts w:asciiTheme="minorHAnsi" w:hAnsiTheme="minorHAnsi"/>
        </w:rPr>
      </w:pPr>
      <w:r w:rsidRPr="00DC7F41">
        <w:rPr>
          <w:rStyle w:val="gPY1pod"/>
          <w:rFonts w:asciiTheme="minorHAnsi" w:hAnsiTheme="minorHAnsi"/>
        </w:rPr>
        <w:t>Art. 2</w:t>
      </w:r>
      <w:r w:rsidRPr="00DC7F41">
        <w:rPr>
          <w:rStyle w:val="gPY3pod"/>
          <w:rFonts w:asciiTheme="minorHAnsi" w:hAnsiTheme="minorHAnsi"/>
        </w:rPr>
        <w:t>.</w:t>
      </w:r>
      <w:r w:rsidRPr="00DC7F41">
        <w:rPr>
          <w:rFonts w:asciiTheme="minorHAnsi" w:hAnsiTheme="minorHAnsi"/>
        </w:rPr>
        <w:t xml:space="preserve"> La présente délibération est transmise aux organisations syndicales représentatives, aux Autorités de Tutelle et à la Directrice financière.</w:t>
      </w:r>
    </w:p>
    <w:p w14:paraId="5FE63809" w14:textId="77777777" w:rsidR="00CD595F" w:rsidRPr="00DC7F41" w:rsidRDefault="001B3FE4" w:rsidP="008A4776">
      <w:pPr>
        <w:pStyle w:val="LIGNE"/>
      </w:pPr>
      <w:r w:rsidRPr="00DC7F41">
        <w:t>--------------------------------</w:t>
      </w:r>
    </w:p>
    <w:p w14:paraId="1E0091EF" w14:textId="77777777" w:rsidR="00CD595F" w:rsidRPr="00DC7F41" w:rsidRDefault="00CD595F" w:rsidP="00DC7F41">
      <w:pPr>
        <w:jc w:val="both"/>
        <w:rPr>
          <w:rFonts w:asciiTheme="minorHAnsi" w:hAnsiTheme="minorHAnsi"/>
          <w:sz w:val="4"/>
          <w:szCs w:val="4"/>
        </w:rPr>
      </w:pPr>
    </w:p>
    <w:p w14:paraId="57538E34" w14:textId="6C5693E7" w:rsidR="00CD595F" w:rsidRPr="00DC7F41" w:rsidRDefault="001B3FE4" w:rsidP="00DC7F41">
      <w:pPr>
        <w:jc w:val="both"/>
        <w:rPr>
          <w:rFonts w:asciiTheme="minorHAnsi" w:hAnsiTheme="minorHAnsi"/>
        </w:rPr>
      </w:pPr>
      <w:r w:rsidRPr="00DC7F41">
        <w:rPr>
          <w:rFonts w:asciiTheme="minorHAnsi" w:hAnsiTheme="minorHAnsi"/>
        </w:rPr>
        <w:t xml:space="preserve">Mme Valérie Leporcq </w:t>
      </w:r>
      <w:r w:rsidR="00F51168">
        <w:rPr>
          <w:rFonts w:asciiTheme="minorHAnsi" w:hAnsiTheme="minorHAnsi"/>
        </w:rPr>
        <w:t xml:space="preserve">et </w:t>
      </w:r>
      <w:r w:rsidRPr="00DC7F41">
        <w:rPr>
          <w:rFonts w:asciiTheme="minorHAnsi" w:hAnsiTheme="minorHAnsi"/>
        </w:rPr>
        <w:t xml:space="preserve">M. François Denève </w:t>
      </w:r>
      <w:r w:rsidR="00F51168">
        <w:rPr>
          <w:rFonts w:asciiTheme="minorHAnsi" w:hAnsiTheme="minorHAnsi"/>
        </w:rPr>
        <w:t>ne prennent pas part au vote pour ce point</w:t>
      </w:r>
      <w:r w:rsidRPr="00DC7F41">
        <w:rPr>
          <w:rFonts w:asciiTheme="minorHAnsi" w:hAnsiTheme="minorHAnsi"/>
        </w:rPr>
        <w:t>.</w:t>
      </w:r>
    </w:p>
    <w:p w14:paraId="3B835208" w14:textId="77777777" w:rsidR="00CD595F" w:rsidRPr="00DC7F41" w:rsidRDefault="00CD595F" w:rsidP="00DC7F41">
      <w:pPr>
        <w:jc w:val="both"/>
        <w:rPr>
          <w:rFonts w:asciiTheme="minorHAnsi" w:hAnsiTheme="minorHAnsi"/>
        </w:rPr>
      </w:pPr>
    </w:p>
    <w:p w14:paraId="37EEE163" w14:textId="3491F818" w:rsidR="00CD595F" w:rsidRPr="00DC7F41" w:rsidRDefault="001B3FE4" w:rsidP="008A4776">
      <w:pPr>
        <w:pStyle w:val="OBJET1"/>
      </w:pPr>
      <w:r w:rsidRPr="00DC7F41">
        <w:t>Objet</w:t>
      </w:r>
      <w:r w:rsidR="00B23B98">
        <w:t xml:space="preserve"> </w:t>
      </w:r>
      <w:r w:rsidRPr="00DC7F41">
        <w:t>: Service Finances — C.P.A.S. — Comptes annuels de l’exercice 2025 — Approbation — Vote</w:t>
      </w:r>
    </w:p>
    <w:p w14:paraId="3375E850"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4D5E221F" w14:textId="77777777" w:rsidR="00CD595F" w:rsidRPr="00DC7F41" w:rsidRDefault="00CD595F" w:rsidP="00DC7F41">
      <w:pPr>
        <w:tabs>
          <w:tab w:val="left" w:pos="0"/>
        </w:tabs>
        <w:ind w:right="79" w:firstLine="851"/>
        <w:contextualSpacing/>
        <w:jc w:val="both"/>
        <w:rPr>
          <w:rFonts w:asciiTheme="minorHAnsi" w:hAnsiTheme="minorHAnsi"/>
        </w:rPr>
      </w:pPr>
    </w:p>
    <w:p w14:paraId="2F4FF008" w14:textId="71CA17FE"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w:t>
      </w:r>
      <w:r w:rsidR="00B23B98">
        <w:rPr>
          <w:rFonts w:asciiTheme="minorHAnsi" w:hAnsiTheme="minorHAnsi"/>
        </w:rPr>
        <w:t xml:space="preserve"> </w:t>
      </w:r>
      <w:r w:rsidRPr="00DC7F41">
        <w:rPr>
          <w:rFonts w:asciiTheme="minorHAnsi" w:hAnsiTheme="minorHAnsi"/>
        </w:rPr>
        <w:t>;</w:t>
      </w:r>
    </w:p>
    <w:p w14:paraId="28B8248C" w14:textId="423D7551" w:rsidR="00CD595F" w:rsidRPr="00DC7F41" w:rsidRDefault="001B3FE4" w:rsidP="00DC7F41">
      <w:pPr>
        <w:pStyle w:val="gPY2pod"/>
        <w:jc w:val="both"/>
        <w:rPr>
          <w:rFonts w:asciiTheme="minorHAnsi" w:hAnsiTheme="minorHAnsi"/>
        </w:rPr>
      </w:pPr>
      <w:r w:rsidRPr="00DC7F41">
        <w:rPr>
          <w:rFonts w:asciiTheme="minorHAnsi" w:hAnsiTheme="minorHAnsi"/>
        </w:rPr>
        <w:t>Vu la Loi organique du 8 juillet 1976 des Centres Publics d’Action Sociale, telle que modifiée</w:t>
      </w:r>
      <w:r w:rsidR="00B23B98">
        <w:rPr>
          <w:rFonts w:asciiTheme="minorHAnsi" w:hAnsiTheme="minorHAnsi"/>
        </w:rPr>
        <w:t xml:space="preserve"> </w:t>
      </w:r>
      <w:r w:rsidRPr="00DC7F41">
        <w:rPr>
          <w:rFonts w:asciiTheme="minorHAnsi" w:hAnsiTheme="minorHAnsi"/>
        </w:rPr>
        <w:t>;</w:t>
      </w:r>
    </w:p>
    <w:p w14:paraId="3B5EC6D5" w14:textId="5291E872" w:rsidR="00CD595F" w:rsidRPr="00DC7F41" w:rsidRDefault="001B3FE4" w:rsidP="00DC7F41">
      <w:pPr>
        <w:pStyle w:val="gPY2pod"/>
        <w:jc w:val="both"/>
        <w:rPr>
          <w:rFonts w:asciiTheme="minorHAnsi" w:hAnsiTheme="minorHAnsi"/>
        </w:rPr>
      </w:pPr>
      <w:r w:rsidRPr="00DC7F41">
        <w:rPr>
          <w:rFonts w:asciiTheme="minorHAnsi" w:hAnsiTheme="minorHAnsi"/>
        </w:rPr>
        <w:t>Vu le Décret du 8 décembre 2005 modifiant la Loi organique du 8 juillet 1976 des Centres Publics d’Action Sociale</w:t>
      </w:r>
      <w:r w:rsidR="00B23B98">
        <w:rPr>
          <w:rFonts w:asciiTheme="minorHAnsi" w:hAnsiTheme="minorHAnsi"/>
        </w:rPr>
        <w:t xml:space="preserve"> </w:t>
      </w:r>
      <w:r w:rsidRPr="00DC7F41">
        <w:rPr>
          <w:rFonts w:asciiTheme="minorHAnsi" w:hAnsiTheme="minorHAnsi"/>
        </w:rPr>
        <w:t>;</w:t>
      </w:r>
    </w:p>
    <w:p w14:paraId="3DFEA728" w14:textId="195EECAF" w:rsidR="00CD595F" w:rsidRPr="00DC7F41" w:rsidRDefault="001B3FE4" w:rsidP="00DC7F41">
      <w:pPr>
        <w:pStyle w:val="gPY2pod"/>
        <w:jc w:val="both"/>
        <w:rPr>
          <w:rFonts w:asciiTheme="minorHAnsi" w:hAnsiTheme="minorHAnsi"/>
        </w:rPr>
      </w:pPr>
      <w:r w:rsidRPr="00DC7F41">
        <w:rPr>
          <w:rFonts w:asciiTheme="minorHAnsi" w:hAnsiTheme="minorHAnsi"/>
        </w:rPr>
        <w:t>Vu l’Arrêté ministériel du 12 janvier 2006 modifiant l’Arrêté ministériel du 23</w:t>
      </w:r>
      <w:r w:rsidR="008A4776">
        <w:rPr>
          <w:rFonts w:asciiTheme="minorHAnsi" w:hAnsiTheme="minorHAnsi"/>
        </w:rPr>
        <w:t> </w:t>
      </w:r>
      <w:r w:rsidRPr="00DC7F41">
        <w:rPr>
          <w:rFonts w:asciiTheme="minorHAnsi" w:hAnsiTheme="minorHAnsi"/>
        </w:rPr>
        <w:t>mai</w:t>
      </w:r>
      <w:r w:rsidR="008A4776">
        <w:rPr>
          <w:rFonts w:asciiTheme="minorHAnsi" w:hAnsiTheme="minorHAnsi"/>
        </w:rPr>
        <w:t> </w:t>
      </w:r>
      <w:r w:rsidRPr="00DC7F41">
        <w:rPr>
          <w:rFonts w:asciiTheme="minorHAnsi" w:hAnsiTheme="minorHAnsi"/>
        </w:rPr>
        <w:t>1997 fixant la classification fonctionnelle et économique, la classification des comptes généraux et particuliers, les documents comptables ;</w:t>
      </w:r>
      <w:r w:rsidR="00B23B98">
        <w:rPr>
          <w:rFonts w:asciiTheme="minorHAnsi" w:hAnsiTheme="minorHAnsi"/>
        </w:rPr>
        <w:t xml:space="preserve">          </w:t>
      </w:r>
    </w:p>
    <w:p w14:paraId="6D5F71D6" w14:textId="5CB735B8" w:rsidR="00CD595F" w:rsidRPr="00DC7F41" w:rsidRDefault="001B3FE4" w:rsidP="00DC7F41">
      <w:pPr>
        <w:pStyle w:val="gPY2pod"/>
        <w:jc w:val="both"/>
        <w:rPr>
          <w:rFonts w:asciiTheme="minorHAnsi" w:hAnsiTheme="minorHAnsi"/>
        </w:rPr>
      </w:pPr>
      <w:r w:rsidRPr="00DC7F41">
        <w:rPr>
          <w:rFonts w:asciiTheme="minorHAnsi" w:hAnsiTheme="minorHAnsi"/>
        </w:rPr>
        <w:t>Vu l’Arrêté du Gouvernement wallon du 17 janvier 2008 adaptant le règlement général de la comptabilité aux CPAS</w:t>
      </w:r>
      <w:r w:rsidR="00B23B98">
        <w:rPr>
          <w:rFonts w:asciiTheme="minorHAnsi" w:hAnsiTheme="minorHAnsi"/>
        </w:rPr>
        <w:t xml:space="preserve"> </w:t>
      </w:r>
      <w:r w:rsidRPr="00DC7F41">
        <w:rPr>
          <w:rFonts w:asciiTheme="minorHAnsi" w:hAnsiTheme="minorHAnsi"/>
        </w:rPr>
        <w:t>;</w:t>
      </w:r>
    </w:p>
    <w:p w14:paraId="019F0373"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Décret du 23 janvier 2014 modifiant certaines dispositions de la Loi organique des CPAS du 8 juillet 1976 ;</w:t>
      </w:r>
    </w:p>
    <w:p w14:paraId="4C540B0C" w14:textId="15F1150C" w:rsidR="00CD595F" w:rsidRPr="00DC7F41" w:rsidRDefault="001B3FE4" w:rsidP="00DC7F41">
      <w:pPr>
        <w:pStyle w:val="gPY2pod"/>
        <w:jc w:val="both"/>
        <w:rPr>
          <w:rFonts w:asciiTheme="minorHAnsi" w:hAnsiTheme="minorHAnsi"/>
        </w:rPr>
      </w:pPr>
      <w:r w:rsidRPr="00DC7F41">
        <w:rPr>
          <w:rFonts w:asciiTheme="minorHAnsi" w:hAnsiTheme="minorHAnsi"/>
        </w:rPr>
        <w:t>Vu le courrier du 29 août 2014 de la Direction de la Législation organique des Pouvoirs Locaux relatif à l’anonymisation des pièces justificatives</w:t>
      </w:r>
      <w:r w:rsidR="00B23B98">
        <w:rPr>
          <w:rFonts w:asciiTheme="minorHAnsi" w:hAnsiTheme="minorHAnsi"/>
        </w:rPr>
        <w:t xml:space="preserve"> </w:t>
      </w:r>
      <w:r w:rsidRPr="00DC7F41">
        <w:rPr>
          <w:rFonts w:asciiTheme="minorHAnsi" w:hAnsiTheme="minorHAnsi"/>
        </w:rPr>
        <w:t>;</w:t>
      </w:r>
    </w:p>
    <w:p w14:paraId="4F38B502" w14:textId="76D391E5" w:rsidR="00CD595F" w:rsidRPr="00DC7F41" w:rsidRDefault="001B3FE4" w:rsidP="00DC7F41">
      <w:pPr>
        <w:pStyle w:val="gPY2pod"/>
        <w:jc w:val="both"/>
        <w:rPr>
          <w:rFonts w:asciiTheme="minorHAnsi" w:hAnsiTheme="minorHAnsi"/>
        </w:rPr>
      </w:pPr>
      <w:r w:rsidRPr="00DC7F41">
        <w:rPr>
          <w:rFonts w:asciiTheme="minorHAnsi" w:hAnsiTheme="minorHAnsi"/>
        </w:rPr>
        <w:t>Vu la Circulaire du 21 janvier 2019 relative aux pièces justificatives</w:t>
      </w:r>
      <w:r w:rsidR="00B23B98">
        <w:rPr>
          <w:rFonts w:asciiTheme="minorHAnsi" w:hAnsiTheme="minorHAnsi"/>
        </w:rPr>
        <w:t xml:space="preserve"> </w:t>
      </w:r>
      <w:r w:rsidRPr="00DC7F41">
        <w:rPr>
          <w:rFonts w:asciiTheme="minorHAnsi" w:hAnsiTheme="minorHAnsi"/>
        </w:rPr>
        <w:t>;</w:t>
      </w:r>
    </w:p>
    <w:p w14:paraId="4D84F760" w14:textId="2E98F925" w:rsidR="00CD595F" w:rsidRPr="00DC7F41" w:rsidRDefault="001B3FE4" w:rsidP="00DC7F41">
      <w:pPr>
        <w:pStyle w:val="gPY2pod"/>
        <w:jc w:val="both"/>
        <w:rPr>
          <w:rFonts w:asciiTheme="minorHAnsi" w:hAnsiTheme="minorHAnsi"/>
        </w:rPr>
      </w:pPr>
      <w:r w:rsidRPr="00DC7F41">
        <w:rPr>
          <w:rFonts w:asciiTheme="minorHAnsi" w:hAnsiTheme="minorHAnsi"/>
        </w:rPr>
        <w:t>Considérant qu’en séance du 27 mai 2026, le Conseil de l’Action Sociale a vérifié et accepté les comptes annuels de l’exercice 2025 ainsi que la synthèse analytique, le rapport annuel du Conseil de l’Action Sociale et le rapport de la Directrice financière</w:t>
      </w:r>
      <w:r w:rsidR="00B23B98">
        <w:rPr>
          <w:rFonts w:asciiTheme="minorHAnsi" w:hAnsiTheme="minorHAnsi"/>
        </w:rPr>
        <w:t xml:space="preserve"> </w:t>
      </w:r>
      <w:r w:rsidRPr="00DC7F41">
        <w:rPr>
          <w:rFonts w:asciiTheme="minorHAnsi" w:hAnsiTheme="minorHAnsi"/>
        </w:rPr>
        <w:t>;</w:t>
      </w:r>
    </w:p>
    <w:p w14:paraId="0112FC10" w14:textId="5CF8F353" w:rsidR="00CD595F" w:rsidRPr="00DC7F41" w:rsidRDefault="001B3FE4" w:rsidP="00DC7F41">
      <w:pPr>
        <w:pStyle w:val="gPY2pod"/>
        <w:jc w:val="both"/>
        <w:rPr>
          <w:rFonts w:asciiTheme="minorHAnsi" w:hAnsiTheme="minorHAnsi"/>
        </w:rPr>
      </w:pPr>
      <w:r w:rsidRPr="00DC7F41">
        <w:rPr>
          <w:rFonts w:asciiTheme="minorHAnsi" w:hAnsiTheme="minorHAnsi"/>
        </w:rPr>
        <w:t>Considérant que ce compte a été déposé à l’Administration Communale le 2</w:t>
      </w:r>
      <w:r w:rsidR="008A4776">
        <w:rPr>
          <w:rFonts w:asciiTheme="minorHAnsi" w:hAnsiTheme="minorHAnsi"/>
        </w:rPr>
        <w:t> </w:t>
      </w:r>
      <w:r w:rsidRPr="00DC7F41">
        <w:rPr>
          <w:rFonts w:asciiTheme="minorHAnsi" w:hAnsiTheme="minorHAnsi"/>
        </w:rPr>
        <w:t>juin</w:t>
      </w:r>
      <w:r w:rsidR="008A4776">
        <w:rPr>
          <w:rFonts w:asciiTheme="minorHAnsi" w:hAnsiTheme="minorHAnsi"/>
        </w:rPr>
        <w:t> </w:t>
      </w:r>
      <w:r w:rsidRPr="00DC7F41">
        <w:rPr>
          <w:rFonts w:asciiTheme="minorHAnsi" w:hAnsiTheme="minorHAnsi"/>
        </w:rPr>
        <w:t>2026</w:t>
      </w:r>
      <w:r w:rsidR="00B23B98">
        <w:rPr>
          <w:rFonts w:asciiTheme="minorHAnsi" w:hAnsiTheme="minorHAnsi"/>
        </w:rPr>
        <w:t xml:space="preserve"> </w:t>
      </w:r>
      <w:r w:rsidRPr="00DC7F41">
        <w:rPr>
          <w:rFonts w:asciiTheme="minorHAnsi" w:hAnsiTheme="minorHAnsi"/>
        </w:rPr>
        <w:t>;</w:t>
      </w:r>
    </w:p>
    <w:p w14:paraId="505CB1A7"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qu’en date du 15 juin 2026, un courrier a été adressé au C.P.A.S. constatant la complétude et fixant le délai d’exercice de tutelle au 13 juillet 2026 ;</w:t>
      </w:r>
    </w:p>
    <w:p w14:paraId="0F182438" w14:textId="6FAF1917" w:rsidR="00CD595F" w:rsidRPr="00DC7F41" w:rsidRDefault="001B3FE4" w:rsidP="00DC7F41">
      <w:pPr>
        <w:pStyle w:val="gPY2pod"/>
        <w:jc w:val="both"/>
        <w:rPr>
          <w:rFonts w:asciiTheme="minorHAnsi" w:hAnsiTheme="minorHAnsi"/>
        </w:rPr>
      </w:pPr>
      <w:r w:rsidRPr="00DC7F41">
        <w:rPr>
          <w:rFonts w:asciiTheme="minorHAnsi" w:hAnsiTheme="minorHAnsi"/>
        </w:rPr>
        <w:t>Considérant que ce délai peut être prorogé de 20 jours par le Conseil Communal</w:t>
      </w:r>
      <w:r w:rsidR="00B23B98">
        <w:rPr>
          <w:rFonts w:asciiTheme="minorHAnsi" w:hAnsiTheme="minorHAnsi"/>
        </w:rPr>
        <w:t xml:space="preserve"> </w:t>
      </w:r>
      <w:r w:rsidRPr="00DC7F41">
        <w:rPr>
          <w:rFonts w:asciiTheme="minorHAnsi" w:hAnsiTheme="minorHAnsi"/>
        </w:rPr>
        <w:t>;</w:t>
      </w:r>
    </w:p>
    <w:p w14:paraId="2C324166" w14:textId="7B148C01" w:rsidR="00CD595F" w:rsidRPr="00DC7F41" w:rsidRDefault="001B3FE4" w:rsidP="00DC7F41">
      <w:pPr>
        <w:pStyle w:val="gPY2pod"/>
        <w:jc w:val="both"/>
        <w:rPr>
          <w:rFonts w:asciiTheme="minorHAnsi" w:hAnsiTheme="minorHAnsi"/>
        </w:rPr>
      </w:pPr>
      <w:r w:rsidRPr="00DC7F41">
        <w:rPr>
          <w:rFonts w:asciiTheme="minorHAnsi" w:hAnsiTheme="minorHAnsi"/>
        </w:rPr>
        <w:t>Considérant les pièces justificatives jointes au compte</w:t>
      </w:r>
      <w:r w:rsidR="00B23B98">
        <w:rPr>
          <w:rFonts w:asciiTheme="minorHAnsi" w:hAnsiTheme="minorHAnsi"/>
        </w:rPr>
        <w:t xml:space="preserve"> </w:t>
      </w:r>
      <w:r w:rsidRPr="00DC7F41">
        <w:rPr>
          <w:rFonts w:asciiTheme="minorHAnsi" w:hAnsiTheme="minorHAnsi"/>
        </w:rPr>
        <w:t>;</w:t>
      </w:r>
    </w:p>
    <w:p w14:paraId="6E781F44" w14:textId="6673F71B" w:rsidR="00CD595F" w:rsidRPr="00DC7F41" w:rsidRDefault="001B3FE4" w:rsidP="0019005C">
      <w:pPr>
        <w:pStyle w:val="gPY2pod"/>
        <w:jc w:val="both"/>
        <w:rPr>
          <w:rFonts w:asciiTheme="minorHAnsi" w:hAnsiTheme="minorHAnsi"/>
        </w:rPr>
      </w:pPr>
      <w:r w:rsidRPr="00DC7F41">
        <w:rPr>
          <w:rFonts w:asciiTheme="minorHAnsi" w:hAnsiTheme="minorHAnsi"/>
        </w:rPr>
        <w:t>Considérant</w:t>
      </w:r>
      <w:r w:rsidR="00B23B98">
        <w:rPr>
          <w:rFonts w:asciiTheme="minorHAnsi" w:hAnsiTheme="minorHAnsi"/>
        </w:rPr>
        <w:t xml:space="preserve"> </w:t>
      </w:r>
      <w:r w:rsidRPr="00DC7F41">
        <w:rPr>
          <w:rFonts w:asciiTheme="minorHAnsi" w:hAnsiTheme="minorHAnsi"/>
        </w:rPr>
        <w:t>les commentaires et l’exposé du Président du CPAS</w:t>
      </w:r>
      <w:r w:rsidR="00B23B98">
        <w:rPr>
          <w:rFonts w:asciiTheme="minorHAnsi" w:hAnsiTheme="minorHAnsi"/>
        </w:rPr>
        <w:t xml:space="preserve"> </w:t>
      </w:r>
      <w:r w:rsidRPr="00DC7F41">
        <w:rPr>
          <w:rFonts w:asciiTheme="minorHAnsi" w:hAnsiTheme="minorHAnsi"/>
        </w:rPr>
        <w:t>;</w:t>
      </w:r>
    </w:p>
    <w:p w14:paraId="1154611A" w14:textId="77777777" w:rsidR="00CD595F" w:rsidRPr="00DC7F41" w:rsidRDefault="001B3FE4" w:rsidP="00DC7F41">
      <w:pPr>
        <w:ind w:firstLine="850"/>
        <w:jc w:val="both"/>
        <w:rPr>
          <w:rFonts w:asciiTheme="minorHAnsi" w:hAnsiTheme="minorHAnsi"/>
        </w:rPr>
      </w:pPr>
      <w:r w:rsidRPr="00DC7F41">
        <w:rPr>
          <w:rFonts w:asciiTheme="minorHAnsi" w:hAnsiTheme="minorHAnsi"/>
        </w:rPr>
        <w:lastRenderedPageBreak/>
        <w:t xml:space="preserve">Considérant l'avis Positif du directeur financier remis en date du </w:t>
      </w:r>
      <w:r w:rsidRPr="00DC7F41">
        <w:rPr>
          <w:rStyle w:val="StrongEmphasis"/>
          <w:rFonts w:asciiTheme="minorHAnsi" w:hAnsiTheme="minorHAnsi"/>
          <w:b w:val="0"/>
          <w:bCs w:val="0"/>
        </w:rPr>
        <w:t>17/06/2026,</w:t>
      </w:r>
    </w:p>
    <w:p w14:paraId="6D1DDD69" w14:textId="77777777" w:rsidR="00CD595F" w:rsidRPr="00DC7F41" w:rsidRDefault="00CD595F" w:rsidP="00DC7F41">
      <w:pPr>
        <w:ind w:firstLine="850"/>
        <w:jc w:val="both"/>
        <w:rPr>
          <w:rStyle w:val="StrongEmphasis"/>
          <w:rFonts w:asciiTheme="minorHAnsi" w:hAnsiTheme="minorHAnsi"/>
          <w:b w:val="0"/>
          <w:bCs w:val="0"/>
        </w:rPr>
      </w:pPr>
    </w:p>
    <w:p w14:paraId="2DC4037A" w14:textId="77777777"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par 10 voix pour et 1 abstention (M. Luc Mohymont):</w:t>
      </w:r>
    </w:p>
    <w:p w14:paraId="53C61C63" w14:textId="280902F3"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723BDD3A" w14:textId="5A577339"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Article 1</w:t>
      </w:r>
      <w:r w:rsidRPr="008A4776">
        <w:rPr>
          <w:rStyle w:val="gPY5pod"/>
          <w:rFonts w:asciiTheme="minorHAnsi" w:hAnsiTheme="minorHAnsi"/>
          <w:b/>
          <w:bCs/>
        </w:rPr>
        <w:t>er</w:t>
      </w:r>
      <w:r w:rsidRPr="00DC7F41">
        <w:rPr>
          <w:rStyle w:val="gPY3pod"/>
          <w:rFonts w:asciiTheme="minorHAnsi" w:hAnsiTheme="minorHAnsi"/>
        </w:rPr>
        <w:t>.</w:t>
      </w:r>
      <w:r w:rsidRPr="00DC7F41">
        <w:rPr>
          <w:rFonts w:asciiTheme="minorHAnsi" w:hAnsiTheme="minorHAnsi"/>
        </w:rPr>
        <w:t xml:space="preserve"> Les comptes annuels de l’exercice 2025 du C.P.A.S. de Lobbes sont approuvés comme suit</w:t>
      </w:r>
      <w:r w:rsidR="00B23B98">
        <w:rPr>
          <w:rFonts w:asciiTheme="minorHAnsi" w:hAnsiTheme="minorHAnsi"/>
        </w:rPr>
        <w:t xml:space="preserve"> </w:t>
      </w:r>
      <w:r w:rsidRPr="00DC7F41">
        <w:rPr>
          <w:rFonts w:asciiTheme="minorHAnsi" w:hAnsiTheme="minorHAnsi"/>
        </w:rPr>
        <w:t>:</w:t>
      </w:r>
    </w:p>
    <w:p w14:paraId="7DA2DD0C" w14:textId="6C7192F5" w:rsidR="00CD595F" w:rsidRPr="00DC7F41" w:rsidRDefault="00B23B98" w:rsidP="00DC7F41">
      <w:pPr>
        <w:pStyle w:val="gPY2pod"/>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07"/>
        <w:gridCol w:w="2080"/>
        <w:gridCol w:w="2578"/>
      </w:tblGrid>
      <w:tr w:rsidR="00CD595F" w:rsidRPr="00DC7F41" w14:paraId="159BE9BA" w14:textId="77777777">
        <w:tc>
          <w:tcPr>
            <w:tcW w:w="4410" w:type="dxa"/>
            <w:tcBorders>
              <w:top w:val="single" w:sz="2" w:space="0" w:color="000000"/>
              <w:left w:val="single" w:sz="2" w:space="0" w:color="000000"/>
              <w:bottom w:val="single" w:sz="2" w:space="0" w:color="000000"/>
              <w:right w:val="single" w:sz="2" w:space="0" w:color="000000"/>
            </w:tcBorders>
            <w:vAlign w:val="center"/>
          </w:tcPr>
          <w:p w14:paraId="6C07139C" w14:textId="46D6FBEF" w:rsidR="00CD595F" w:rsidRPr="00DC7F41" w:rsidRDefault="00B23B98" w:rsidP="00DC7F41">
            <w:pPr>
              <w:pStyle w:val="Tablecell"/>
              <w:jc w:val="both"/>
              <w:rPr>
                <w:rFonts w:asciiTheme="minorHAnsi" w:hAnsiTheme="minorHAnsi"/>
              </w:rPr>
            </w:pPr>
            <w:r>
              <w:rPr>
                <w:rFonts w:asciiTheme="minorHAnsi" w:hAnsiTheme="minorHAnsi"/>
              </w:rPr>
              <w:t xml:space="preserve"> </w:t>
            </w:r>
          </w:p>
        </w:tc>
        <w:tc>
          <w:tcPr>
            <w:tcW w:w="4661" w:type="dxa"/>
            <w:gridSpan w:val="2"/>
            <w:tcBorders>
              <w:top w:val="single" w:sz="2" w:space="0" w:color="000000"/>
              <w:left w:val="single" w:sz="2" w:space="0" w:color="000000"/>
              <w:bottom w:val="single" w:sz="2" w:space="0" w:color="000000"/>
              <w:right w:val="single" w:sz="2" w:space="0" w:color="000000"/>
            </w:tcBorders>
            <w:vAlign w:val="center"/>
          </w:tcPr>
          <w:p w14:paraId="66884A6B" w14:textId="77777777" w:rsidR="00CD595F" w:rsidRPr="00DC7F41" w:rsidRDefault="001B3FE4" w:rsidP="00DC7F41">
            <w:pPr>
              <w:pStyle w:val="gPY10pod"/>
              <w:jc w:val="both"/>
              <w:rPr>
                <w:rFonts w:asciiTheme="minorHAnsi" w:hAnsiTheme="minorHAnsi"/>
              </w:rPr>
            </w:pPr>
            <w:r w:rsidRPr="00DC7F41">
              <w:rPr>
                <w:rStyle w:val="gPY3pod"/>
                <w:rFonts w:asciiTheme="minorHAnsi" w:hAnsiTheme="minorHAnsi"/>
              </w:rPr>
              <w:t>Résultat budgétaire</w:t>
            </w:r>
          </w:p>
        </w:tc>
      </w:tr>
      <w:tr w:rsidR="00CD595F" w:rsidRPr="00DC7F41" w14:paraId="3CC4B9B8" w14:textId="77777777">
        <w:tc>
          <w:tcPr>
            <w:tcW w:w="4410" w:type="dxa"/>
            <w:tcBorders>
              <w:top w:val="single" w:sz="2" w:space="0" w:color="000000"/>
              <w:left w:val="single" w:sz="2" w:space="0" w:color="000000"/>
              <w:bottom w:val="single" w:sz="2" w:space="0" w:color="000000"/>
              <w:right w:val="single" w:sz="2" w:space="0" w:color="000000"/>
            </w:tcBorders>
            <w:vAlign w:val="center"/>
          </w:tcPr>
          <w:p w14:paraId="19624BE8" w14:textId="524F27BA" w:rsidR="00CD595F" w:rsidRPr="00DC7F41" w:rsidRDefault="00B23B98" w:rsidP="00DC7F41">
            <w:pPr>
              <w:pStyle w:val="Tablecell"/>
              <w:jc w:val="both"/>
              <w:rPr>
                <w:rFonts w:asciiTheme="minorHAnsi" w:hAnsiTheme="minorHAnsi"/>
              </w:rPr>
            </w:pPr>
            <w:r>
              <w:rPr>
                <w:rFonts w:asciiTheme="minorHAnsi" w:hAnsiTheme="minorHAnsi"/>
              </w:rPr>
              <w:t xml:space="preserve"> </w:t>
            </w:r>
          </w:p>
        </w:tc>
        <w:tc>
          <w:tcPr>
            <w:tcW w:w="2081" w:type="dxa"/>
            <w:tcBorders>
              <w:top w:val="single" w:sz="2" w:space="0" w:color="000000"/>
              <w:left w:val="single" w:sz="2" w:space="0" w:color="000000"/>
              <w:bottom w:val="single" w:sz="2" w:space="0" w:color="000000"/>
              <w:right w:val="single" w:sz="2" w:space="0" w:color="000000"/>
            </w:tcBorders>
            <w:vAlign w:val="center"/>
          </w:tcPr>
          <w:p w14:paraId="6B06B3C2" w14:textId="77777777" w:rsidR="00CD595F" w:rsidRPr="00DC7F41" w:rsidRDefault="001B3FE4" w:rsidP="00DC7F41">
            <w:pPr>
              <w:pStyle w:val="Tablecell"/>
              <w:jc w:val="both"/>
              <w:rPr>
                <w:rFonts w:asciiTheme="minorHAnsi" w:hAnsiTheme="minorHAnsi"/>
              </w:rPr>
            </w:pPr>
            <w:r w:rsidRPr="00DC7F41">
              <w:rPr>
                <w:rFonts w:asciiTheme="minorHAnsi" w:hAnsiTheme="minorHAnsi"/>
              </w:rPr>
              <w:t>S. Ordinaire</w:t>
            </w:r>
          </w:p>
        </w:tc>
        <w:tc>
          <w:tcPr>
            <w:tcW w:w="2580" w:type="dxa"/>
            <w:tcBorders>
              <w:top w:val="single" w:sz="2" w:space="0" w:color="000000"/>
              <w:left w:val="single" w:sz="2" w:space="0" w:color="000000"/>
              <w:bottom w:val="single" w:sz="2" w:space="0" w:color="000000"/>
              <w:right w:val="single" w:sz="2" w:space="0" w:color="000000"/>
            </w:tcBorders>
            <w:vAlign w:val="center"/>
          </w:tcPr>
          <w:p w14:paraId="7B2B0751" w14:textId="77777777" w:rsidR="00CD595F" w:rsidRPr="00DC7F41" w:rsidRDefault="001B3FE4" w:rsidP="00DC7F41">
            <w:pPr>
              <w:pStyle w:val="Tablecell"/>
              <w:jc w:val="both"/>
              <w:rPr>
                <w:rFonts w:asciiTheme="minorHAnsi" w:hAnsiTheme="minorHAnsi"/>
              </w:rPr>
            </w:pPr>
            <w:r w:rsidRPr="00DC7F41">
              <w:rPr>
                <w:rFonts w:asciiTheme="minorHAnsi" w:hAnsiTheme="minorHAnsi"/>
              </w:rPr>
              <w:t>S. Extraordinaire</w:t>
            </w:r>
          </w:p>
        </w:tc>
      </w:tr>
      <w:tr w:rsidR="00CD595F" w:rsidRPr="00DC7F41" w14:paraId="74127A07" w14:textId="77777777">
        <w:tc>
          <w:tcPr>
            <w:tcW w:w="4410" w:type="dxa"/>
            <w:tcBorders>
              <w:top w:val="single" w:sz="2" w:space="0" w:color="000000"/>
              <w:left w:val="single" w:sz="2" w:space="0" w:color="000000"/>
              <w:bottom w:val="single" w:sz="2" w:space="0" w:color="000000"/>
              <w:right w:val="single" w:sz="2" w:space="0" w:color="000000"/>
            </w:tcBorders>
            <w:vAlign w:val="center"/>
          </w:tcPr>
          <w:p w14:paraId="62159518"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Droits constatés nets de l'exercice</w:t>
            </w:r>
          </w:p>
        </w:tc>
        <w:tc>
          <w:tcPr>
            <w:tcW w:w="2081" w:type="dxa"/>
            <w:tcBorders>
              <w:top w:val="single" w:sz="2" w:space="0" w:color="000000"/>
              <w:left w:val="single" w:sz="2" w:space="0" w:color="000000"/>
              <w:bottom w:val="single" w:sz="2" w:space="0" w:color="000000"/>
              <w:right w:val="single" w:sz="2" w:space="0" w:color="000000"/>
            </w:tcBorders>
            <w:vAlign w:val="center"/>
          </w:tcPr>
          <w:p w14:paraId="71059DF8" w14:textId="77777777" w:rsidR="00CD595F" w:rsidRPr="00DC7F41" w:rsidRDefault="001B3FE4" w:rsidP="00DC7F41">
            <w:pPr>
              <w:pStyle w:val="gPY11pod"/>
              <w:jc w:val="both"/>
              <w:rPr>
                <w:rFonts w:asciiTheme="minorHAnsi" w:hAnsiTheme="minorHAnsi"/>
              </w:rPr>
            </w:pPr>
            <w:r w:rsidRPr="00DC7F41">
              <w:rPr>
                <w:rFonts w:asciiTheme="minorHAnsi" w:hAnsiTheme="minorHAnsi"/>
              </w:rPr>
              <w:t>3 173 847,36</w:t>
            </w:r>
          </w:p>
        </w:tc>
        <w:tc>
          <w:tcPr>
            <w:tcW w:w="2580" w:type="dxa"/>
            <w:tcBorders>
              <w:top w:val="single" w:sz="2" w:space="0" w:color="000000"/>
              <w:left w:val="single" w:sz="2" w:space="0" w:color="000000"/>
              <w:bottom w:val="single" w:sz="2" w:space="0" w:color="000000"/>
              <w:right w:val="single" w:sz="2" w:space="0" w:color="000000"/>
            </w:tcBorders>
            <w:vAlign w:val="center"/>
          </w:tcPr>
          <w:p w14:paraId="7F8A34A4" w14:textId="77777777" w:rsidR="00CD595F" w:rsidRPr="00DC7F41" w:rsidRDefault="001B3FE4" w:rsidP="00DC7F41">
            <w:pPr>
              <w:pStyle w:val="gPY11pod"/>
              <w:jc w:val="both"/>
              <w:rPr>
                <w:rFonts w:asciiTheme="minorHAnsi" w:hAnsiTheme="minorHAnsi"/>
              </w:rPr>
            </w:pPr>
            <w:r w:rsidRPr="00DC7F41">
              <w:rPr>
                <w:rFonts w:asciiTheme="minorHAnsi" w:hAnsiTheme="minorHAnsi"/>
              </w:rPr>
              <w:t>187 433,58</w:t>
            </w:r>
          </w:p>
        </w:tc>
      </w:tr>
      <w:tr w:rsidR="00CD595F" w:rsidRPr="00DC7F41" w14:paraId="27058825" w14:textId="77777777">
        <w:tc>
          <w:tcPr>
            <w:tcW w:w="4410" w:type="dxa"/>
            <w:tcBorders>
              <w:top w:val="single" w:sz="2" w:space="0" w:color="000000"/>
              <w:left w:val="single" w:sz="2" w:space="0" w:color="000000"/>
              <w:bottom w:val="single" w:sz="2" w:space="0" w:color="000000"/>
              <w:right w:val="single" w:sz="2" w:space="0" w:color="000000"/>
            </w:tcBorders>
            <w:vAlign w:val="center"/>
          </w:tcPr>
          <w:p w14:paraId="03E04187" w14:textId="77777777" w:rsidR="00CD595F" w:rsidRPr="00DC7F41" w:rsidRDefault="001B3FE4" w:rsidP="00DC7F41">
            <w:pPr>
              <w:pStyle w:val="Tablecell"/>
              <w:jc w:val="both"/>
              <w:rPr>
                <w:rFonts w:asciiTheme="minorHAnsi" w:hAnsiTheme="minorHAnsi"/>
              </w:rPr>
            </w:pPr>
            <w:r w:rsidRPr="00DC7F41">
              <w:rPr>
                <w:rFonts w:asciiTheme="minorHAnsi" w:hAnsiTheme="minorHAnsi"/>
              </w:rPr>
              <w:t>Engagements de l'exercice</w:t>
            </w:r>
          </w:p>
        </w:tc>
        <w:tc>
          <w:tcPr>
            <w:tcW w:w="2081" w:type="dxa"/>
            <w:tcBorders>
              <w:top w:val="single" w:sz="2" w:space="0" w:color="000000"/>
              <w:left w:val="single" w:sz="2" w:space="0" w:color="000000"/>
              <w:bottom w:val="single" w:sz="2" w:space="0" w:color="000000"/>
              <w:right w:val="single" w:sz="2" w:space="0" w:color="000000"/>
            </w:tcBorders>
            <w:vAlign w:val="center"/>
          </w:tcPr>
          <w:p w14:paraId="4D3E8992" w14:textId="77777777" w:rsidR="00CD595F" w:rsidRPr="00DC7F41" w:rsidRDefault="001B3FE4" w:rsidP="00DC7F41">
            <w:pPr>
              <w:pStyle w:val="gPY11pod"/>
              <w:jc w:val="both"/>
              <w:rPr>
                <w:rFonts w:asciiTheme="minorHAnsi" w:hAnsiTheme="minorHAnsi"/>
              </w:rPr>
            </w:pPr>
            <w:r w:rsidRPr="00DC7F41">
              <w:rPr>
                <w:rFonts w:asciiTheme="minorHAnsi" w:hAnsiTheme="minorHAnsi"/>
              </w:rPr>
              <w:t>-3 157 737,01</w:t>
            </w:r>
          </w:p>
        </w:tc>
        <w:tc>
          <w:tcPr>
            <w:tcW w:w="2580" w:type="dxa"/>
            <w:tcBorders>
              <w:top w:val="single" w:sz="2" w:space="0" w:color="000000"/>
              <w:left w:val="single" w:sz="2" w:space="0" w:color="000000"/>
              <w:bottom w:val="single" w:sz="2" w:space="0" w:color="000000"/>
              <w:right w:val="single" w:sz="2" w:space="0" w:color="000000"/>
            </w:tcBorders>
            <w:vAlign w:val="center"/>
          </w:tcPr>
          <w:p w14:paraId="73308259" w14:textId="77777777" w:rsidR="00CD595F" w:rsidRPr="00DC7F41" w:rsidRDefault="001B3FE4" w:rsidP="00DC7F41">
            <w:pPr>
              <w:pStyle w:val="gPY11pod"/>
              <w:jc w:val="both"/>
              <w:rPr>
                <w:rFonts w:asciiTheme="minorHAnsi" w:hAnsiTheme="minorHAnsi"/>
              </w:rPr>
            </w:pPr>
            <w:r w:rsidRPr="00DC7F41">
              <w:rPr>
                <w:rFonts w:asciiTheme="minorHAnsi" w:hAnsiTheme="minorHAnsi"/>
              </w:rPr>
              <w:t>-108 988,40</w:t>
            </w:r>
          </w:p>
        </w:tc>
      </w:tr>
      <w:tr w:rsidR="00CD595F" w:rsidRPr="00DC7F41" w14:paraId="0394846D" w14:textId="77777777">
        <w:tc>
          <w:tcPr>
            <w:tcW w:w="4410" w:type="dxa"/>
            <w:tcBorders>
              <w:top w:val="single" w:sz="2" w:space="0" w:color="000000"/>
              <w:left w:val="single" w:sz="2" w:space="0" w:color="000000"/>
              <w:bottom w:val="single" w:sz="2" w:space="0" w:color="000000"/>
              <w:right w:val="single" w:sz="2" w:space="0" w:color="000000"/>
            </w:tcBorders>
            <w:vAlign w:val="center"/>
          </w:tcPr>
          <w:p w14:paraId="1A44B801" w14:textId="77777777" w:rsidR="00CD595F" w:rsidRPr="00DC7F41" w:rsidRDefault="001B3FE4" w:rsidP="00DC7F41">
            <w:pPr>
              <w:pStyle w:val="Tablecell"/>
              <w:jc w:val="both"/>
              <w:rPr>
                <w:rFonts w:asciiTheme="minorHAnsi" w:hAnsiTheme="minorHAnsi"/>
              </w:rPr>
            </w:pPr>
            <w:r w:rsidRPr="00DC7F41">
              <w:rPr>
                <w:rFonts w:asciiTheme="minorHAnsi" w:hAnsiTheme="minorHAnsi"/>
              </w:rPr>
              <w:t>Résultat budgétaire</w:t>
            </w:r>
          </w:p>
        </w:tc>
        <w:tc>
          <w:tcPr>
            <w:tcW w:w="2081" w:type="dxa"/>
            <w:tcBorders>
              <w:top w:val="single" w:sz="2" w:space="0" w:color="000000"/>
              <w:left w:val="single" w:sz="2" w:space="0" w:color="000000"/>
              <w:bottom w:val="single" w:sz="2" w:space="0" w:color="000000"/>
              <w:right w:val="single" w:sz="2" w:space="0" w:color="000000"/>
            </w:tcBorders>
            <w:vAlign w:val="center"/>
          </w:tcPr>
          <w:p w14:paraId="5953B98E" w14:textId="77777777" w:rsidR="00CD595F" w:rsidRPr="00DC7F41" w:rsidRDefault="001B3FE4" w:rsidP="00DC7F41">
            <w:pPr>
              <w:pStyle w:val="gPY11pod"/>
              <w:jc w:val="both"/>
              <w:rPr>
                <w:rFonts w:asciiTheme="minorHAnsi" w:hAnsiTheme="minorHAnsi"/>
              </w:rPr>
            </w:pPr>
            <w:r w:rsidRPr="00DC7F41">
              <w:rPr>
                <w:rFonts w:asciiTheme="minorHAnsi" w:hAnsiTheme="minorHAnsi"/>
              </w:rPr>
              <w:t>16 110,35</w:t>
            </w:r>
          </w:p>
        </w:tc>
        <w:tc>
          <w:tcPr>
            <w:tcW w:w="2580" w:type="dxa"/>
            <w:tcBorders>
              <w:top w:val="single" w:sz="2" w:space="0" w:color="000000"/>
              <w:left w:val="single" w:sz="2" w:space="0" w:color="000000"/>
              <w:bottom w:val="single" w:sz="2" w:space="0" w:color="000000"/>
              <w:right w:val="single" w:sz="2" w:space="0" w:color="000000"/>
            </w:tcBorders>
            <w:vAlign w:val="center"/>
          </w:tcPr>
          <w:p w14:paraId="7C026974" w14:textId="77777777" w:rsidR="00CD595F" w:rsidRPr="00DC7F41" w:rsidRDefault="001B3FE4" w:rsidP="00DC7F41">
            <w:pPr>
              <w:pStyle w:val="gPY11pod"/>
              <w:jc w:val="both"/>
              <w:rPr>
                <w:rFonts w:asciiTheme="minorHAnsi" w:hAnsiTheme="minorHAnsi"/>
              </w:rPr>
            </w:pPr>
            <w:r w:rsidRPr="00DC7F41">
              <w:rPr>
                <w:rFonts w:asciiTheme="minorHAnsi" w:hAnsiTheme="minorHAnsi"/>
              </w:rPr>
              <w:t>78 445,18</w:t>
            </w:r>
          </w:p>
        </w:tc>
      </w:tr>
    </w:tbl>
    <w:p w14:paraId="73A8F1AE" w14:textId="300322A6" w:rsidR="00CD595F" w:rsidRPr="00DC7F41" w:rsidRDefault="00B23B98" w:rsidP="00DC7F41">
      <w:pPr>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24"/>
        <w:gridCol w:w="2541"/>
        <w:gridCol w:w="2100"/>
      </w:tblGrid>
      <w:tr w:rsidR="00CD595F" w:rsidRPr="00DC7F41" w14:paraId="239025E5" w14:textId="77777777">
        <w:tc>
          <w:tcPr>
            <w:tcW w:w="4427" w:type="dxa"/>
            <w:tcBorders>
              <w:top w:val="single" w:sz="2" w:space="0" w:color="000000"/>
              <w:left w:val="single" w:sz="2" w:space="0" w:color="000000"/>
              <w:bottom w:val="single" w:sz="2" w:space="0" w:color="000000"/>
              <w:right w:val="single" w:sz="2" w:space="0" w:color="000000"/>
            </w:tcBorders>
            <w:vAlign w:val="center"/>
          </w:tcPr>
          <w:p w14:paraId="334CA73C" w14:textId="72853A84" w:rsidR="00CD595F" w:rsidRPr="00DC7F41" w:rsidRDefault="00B23B98" w:rsidP="00DC7F41">
            <w:pPr>
              <w:pStyle w:val="Tablecell"/>
              <w:jc w:val="both"/>
              <w:rPr>
                <w:rFonts w:asciiTheme="minorHAnsi" w:hAnsiTheme="minorHAnsi"/>
              </w:rPr>
            </w:pPr>
            <w:r>
              <w:rPr>
                <w:rFonts w:asciiTheme="minorHAnsi" w:hAnsiTheme="minorHAnsi"/>
              </w:rPr>
              <w:t xml:space="preserve"> </w:t>
            </w:r>
          </w:p>
        </w:tc>
        <w:tc>
          <w:tcPr>
            <w:tcW w:w="4644" w:type="dxa"/>
            <w:gridSpan w:val="2"/>
            <w:tcBorders>
              <w:top w:val="single" w:sz="2" w:space="0" w:color="000000"/>
              <w:left w:val="single" w:sz="2" w:space="0" w:color="000000"/>
              <w:bottom w:val="single" w:sz="2" w:space="0" w:color="000000"/>
              <w:right w:val="single" w:sz="2" w:space="0" w:color="000000"/>
            </w:tcBorders>
            <w:vAlign w:val="center"/>
          </w:tcPr>
          <w:p w14:paraId="1EB86890" w14:textId="77777777" w:rsidR="00CD595F" w:rsidRPr="00DC7F41" w:rsidRDefault="001B3FE4" w:rsidP="00DC7F41">
            <w:pPr>
              <w:pStyle w:val="gPY10pod"/>
              <w:jc w:val="both"/>
              <w:rPr>
                <w:rFonts w:asciiTheme="minorHAnsi" w:hAnsiTheme="minorHAnsi"/>
              </w:rPr>
            </w:pPr>
            <w:r w:rsidRPr="00DC7F41">
              <w:rPr>
                <w:rStyle w:val="gPY3pod"/>
                <w:rFonts w:asciiTheme="minorHAnsi" w:hAnsiTheme="minorHAnsi"/>
              </w:rPr>
              <w:t>Résultat comptable</w:t>
            </w:r>
          </w:p>
        </w:tc>
      </w:tr>
      <w:tr w:rsidR="00CD595F" w:rsidRPr="00DC7F41" w14:paraId="10E3A678" w14:textId="77777777">
        <w:tc>
          <w:tcPr>
            <w:tcW w:w="4427" w:type="dxa"/>
            <w:tcBorders>
              <w:top w:val="single" w:sz="2" w:space="0" w:color="000000"/>
              <w:left w:val="single" w:sz="2" w:space="0" w:color="000000"/>
              <w:bottom w:val="single" w:sz="2" w:space="0" w:color="000000"/>
              <w:right w:val="single" w:sz="2" w:space="0" w:color="000000"/>
            </w:tcBorders>
            <w:vAlign w:val="center"/>
          </w:tcPr>
          <w:p w14:paraId="6C0A83E7" w14:textId="5D4699BE" w:rsidR="00CD595F" w:rsidRPr="00DC7F41" w:rsidRDefault="00B23B98" w:rsidP="00DC7F41">
            <w:pPr>
              <w:pStyle w:val="Tablecell"/>
              <w:jc w:val="both"/>
              <w:rPr>
                <w:rFonts w:asciiTheme="minorHAnsi" w:hAnsiTheme="minorHAnsi"/>
              </w:rPr>
            </w:pPr>
            <w:r>
              <w:rPr>
                <w:rFonts w:asciiTheme="minorHAnsi" w:hAnsiTheme="minorHAnsi"/>
              </w:rPr>
              <w:t xml:space="preserve"> </w:t>
            </w:r>
          </w:p>
        </w:tc>
        <w:tc>
          <w:tcPr>
            <w:tcW w:w="2543" w:type="dxa"/>
            <w:tcBorders>
              <w:top w:val="single" w:sz="2" w:space="0" w:color="000000"/>
              <w:left w:val="single" w:sz="2" w:space="0" w:color="000000"/>
              <w:bottom w:val="single" w:sz="2" w:space="0" w:color="000000"/>
              <w:right w:val="single" w:sz="2" w:space="0" w:color="000000"/>
            </w:tcBorders>
            <w:vAlign w:val="center"/>
          </w:tcPr>
          <w:p w14:paraId="6A731A38" w14:textId="77777777" w:rsidR="00CD595F" w:rsidRPr="00DC7F41" w:rsidRDefault="001B3FE4" w:rsidP="00DC7F41">
            <w:pPr>
              <w:pStyle w:val="Tablecell"/>
              <w:jc w:val="both"/>
              <w:rPr>
                <w:rFonts w:asciiTheme="minorHAnsi" w:hAnsiTheme="minorHAnsi"/>
              </w:rPr>
            </w:pPr>
            <w:r w:rsidRPr="00DC7F41">
              <w:rPr>
                <w:rFonts w:asciiTheme="minorHAnsi" w:hAnsiTheme="minorHAnsi"/>
              </w:rPr>
              <w:t>S. Ordinaire</w:t>
            </w:r>
          </w:p>
        </w:tc>
        <w:tc>
          <w:tcPr>
            <w:tcW w:w="2101" w:type="dxa"/>
            <w:tcBorders>
              <w:top w:val="single" w:sz="2" w:space="0" w:color="000000"/>
              <w:left w:val="single" w:sz="2" w:space="0" w:color="000000"/>
              <w:bottom w:val="single" w:sz="2" w:space="0" w:color="000000"/>
              <w:right w:val="single" w:sz="2" w:space="0" w:color="000000"/>
            </w:tcBorders>
            <w:vAlign w:val="center"/>
          </w:tcPr>
          <w:p w14:paraId="5CC1C65C" w14:textId="77777777" w:rsidR="00CD595F" w:rsidRPr="00DC7F41" w:rsidRDefault="001B3FE4" w:rsidP="00DC7F41">
            <w:pPr>
              <w:pStyle w:val="Tablecell"/>
              <w:jc w:val="both"/>
              <w:rPr>
                <w:rFonts w:asciiTheme="minorHAnsi" w:hAnsiTheme="minorHAnsi"/>
              </w:rPr>
            </w:pPr>
            <w:r w:rsidRPr="00DC7F41">
              <w:rPr>
                <w:rFonts w:asciiTheme="minorHAnsi" w:hAnsiTheme="minorHAnsi"/>
              </w:rPr>
              <w:t>S. Extraordinaire</w:t>
            </w:r>
          </w:p>
        </w:tc>
      </w:tr>
      <w:tr w:rsidR="00CD595F" w:rsidRPr="00DC7F41" w14:paraId="5F3DF0D2" w14:textId="77777777">
        <w:tc>
          <w:tcPr>
            <w:tcW w:w="4427" w:type="dxa"/>
            <w:tcBorders>
              <w:top w:val="single" w:sz="2" w:space="0" w:color="000000"/>
              <w:left w:val="single" w:sz="2" w:space="0" w:color="000000"/>
              <w:bottom w:val="single" w:sz="2" w:space="0" w:color="000000"/>
              <w:right w:val="single" w:sz="2" w:space="0" w:color="000000"/>
            </w:tcBorders>
            <w:vAlign w:val="center"/>
          </w:tcPr>
          <w:p w14:paraId="0876046B"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Droits constatés nets de l'exercice</w:t>
            </w:r>
          </w:p>
        </w:tc>
        <w:tc>
          <w:tcPr>
            <w:tcW w:w="2543" w:type="dxa"/>
            <w:tcBorders>
              <w:top w:val="single" w:sz="2" w:space="0" w:color="000000"/>
              <w:left w:val="single" w:sz="2" w:space="0" w:color="000000"/>
              <w:bottom w:val="single" w:sz="2" w:space="0" w:color="000000"/>
              <w:right w:val="single" w:sz="2" w:space="0" w:color="000000"/>
            </w:tcBorders>
            <w:vAlign w:val="center"/>
          </w:tcPr>
          <w:p w14:paraId="3294208A" w14:textId="77777777" w:rsidR="00CD595F" w:rsidRPr="00DC7F41" w:rsidRDefault="001B3FE4" w:rsidP="00DC7F41">
            <w:pPr>
              <w:pStyle w:val="gPY11pod"/>
              <w:jc w:val="both"/>
              <w:rPr>
                <w:rFonts w:asciiTheme="minorHAnsi" w:hAnsiTheme="minorHAnsi"/>
              </w:rPr>
            </w:pPr>
            <w:r w:rsidRPr="00DC7F41">
              <w:rPr>
                <w:rFonts w:asciiTheme="minorHAnsi" w:hAnsiTheme="minorHAnsi"/>
              </w:rPr>
              <w:t>3 173 847,36</w:t>
            </w:r>
          </w:p>
        </w:tc>
        <w:tc>
          <w:tcPr>
            <w:tcW w:w="2101" w:type="dxa"/>
            <w:tcBorders>
              <w:top w:val="single" w:sz="2" w:space="0" w:color="000000"/>
              <w:left w:val="single" w:sz="2" w:space="0" w:color="000000"/>
              <w:bottom w:val="single" w:sz="2" w:space="0" w:color="000000"/>
              <w:right w:val="single" w:sz="2" w:space="0" w:color="000000"/>
            </w:tcBorders>
            <w:vAlign w:val="center"/>
          </w:tcPr>
          <w:p w14:paraId="77B1134A" w14:textId="77777777" w:rsidR="00CD595F" w:rsidRPr="00DC7F41" w:rsidRDefault="001B3FE4" w:rsidP="00DC7F41">
            <w:pPr>
              <w:pStyle w:val="gPY11pod"/>
              <w:jc w:val="both"/>
              <w:rPr>
                <w:rFonts w:asciiTheme="minorHAnsi" w:hAnsiTheme="minorHAnsi"/>
              </w:rPr>
            </w:pPr>
            <w:r w:rsidRPr="00DC7F41">
              <w:rPr>
                <w:rFonts w:asciiTheme="minorHAnsi" w:hAnsiTheme="minorHAnsi"/>
              </w:rPr>
              <w:t>187 433,58</w:t>
            </w:r>
          </w:p>
        </w:tc>
      </w:tr>
      <w:tr w:rsidR="00CD595F" w:rsidRPr="00DC7F41" w14:paraId="224F50C1" w14:textId="77777777">
        <w:tc>
          <w:tcPr>
            <w:tcW w:w="4427" w:type="dxa"/>
            <w:tcBorders>
              <w:top w:val="single" w:sz="2" w:space="0" w:color="000000"/>
              <w:left w:val="single" w:sz="2" w:space="0" w:color="000000"/>
              <w:bottom w:val="single" w:sz="2" w:space="0" w:color="000000"/>
              <w:right w:val="single" w:sz="2" w:space="0" w:color="000000"/>
            </w:tcBorders>
            <w:vAlign w:val="center"/>
          </w:tcPr>
          <w:p w14:paraId="664C9AB4" w14:textId="77777777" w:rsidR="00CD595F" w:rsidRPr="00DC7F41" w:rsidRDefault="001B3FE4" w:rsidP="00DC7F41">
            <w:pPr>
              <w:pStyle w:val="Tablecell"/>
              <w:jc w:val="both"/>
              <w:rPr>
                <w:rFonts w:asciiTheme="minorHAnsi" w:hAnsiTheme="minorHAnsi"/>
              </w:rPr>
            </w:pPr>
            <w:r w:rsidRPr="00DC7F41">
              <w:rPr>
                <w:rFonts w:asciiTheme="minorHAnsi" w:hAnsiTheme="minorHAnsi"/>
              </w:rPr>
              <w:t>Imputations de l'exercice</w:t>
            </w:r>
          </w:p>
        </w:tc>
        <w:tc>
          <w:tcPr>
            <w:tcW w:w="2543" w:type="dxa"/>
            <w:tcBorders>
              <w:top w:val="single" w:sz="2" w:space="0" w:color="000000"/>
              <w:left w:val="single" w:sz="2" w:space="0" w:color="000000"/>
              <w:bottom w:val="single" w:sz="2" w:space="0" w:color="000000"/>
              <w:right w:val="single" w:sz="2" w:space="0" w:color="000000"/>
            </w:tcBorders>
            <w:vAlign w:val="center"/>
          </w:tcPr>
          <w:p w14:paraId="23D7D33E" w14:textId="77777777" w:rsidR="00CD595F" w:rsidRPr="00DC7F41" w:rsidRDefault="001B3FE4" w:rsidP="00DC7F41">
            <w:pPr>
              <w:pStyle w:val="gPY11pod"/>
              <w:jc w:val="both"/>
              <w:rPr>
                <w:rFonts w:asciiTheme="minorHAnsi" w:hAnsiTheme="minorHAnsi"/>
              </w:rPr>
            </w:pPr>
            <w:r w:rsidRPr="00DC7F41">
              <w:rPr>
                <w:rFonts w:asciiTheme="minorHAnsi" w:hAnsiTheme="minorHAnsi"/>
              </w:rPr>
              <w:t>-3 150 011,14</w:t>
            </w:r>
          </w:p>
        </w:tc>
        <w:tc>
          <w:tcPr>
            <w:tcW w:w="2101" w:type="dxa"/>
            <w:tcBorders>
              <w:top w:val="single" w:sz="2" w:space="0" w:color="000000"/>
              <w:left w:val="single" w:sz="2" w:space="0" w:color="000000"/>
              <w:bottom w:val="single" w:sz="2" w:space="0" w:color="000000"/>
              <w:right w:val="single" w:sz="2" w:space="0" w:color="000000"/>
            </w:tcBorders>
            <w:vAlign w:val="center"/>
          </w:tcPr>
          <w:p w14:paraId="29CFC1EC" w14:textId="77777777" w:rsidR="00CD595F" w:rsidRPr="00DC7F41" w:rsidRDefault="001B3FE4" w:rsidP="00DC7F41">
            <w:pPr>
              <w:pStyle w:val="gPY11pod"/>
              <w:jc w:val="both"/>
              <w:rPr>
                <w:rFonts w:asciiTheme="minorHAnsi" w:hAnsiTheme="minorHAnsi"/>
              </w:rPr>
            </w:pPr>
            <w:r w:rsidRPr="00DC7F41">
              <w:rPr>
                <w:rFonts w:asciiTheme="minorHAnsi" w:hAnsiTheme="minorHAnsi"/>
              </w:rPr>
              <w:t>-108 988,40</w:t>
            </w:r>
          </w:p>
        </w:tc>
      </w:tr>
      <w:tr w:rsidR="00CD595F" w:rsidRPr="00DC7F41" w14:paraId="5FF497E4" w14:textId="77777777">
        <w:tc>
          <w:tcPr>
            <w:tcW w:w="4427" w:type="dxa"/>
            <w:tcBorders>
              <w:top w:val="single" w:sz="2" w:space="0" w:color="000000"/>
              <w:left w:val="single" w:sz="2" w:space="0" w:color="000000"/>
              <w:bottom w:val="single" w:sz="2" w:space="0" w:color="000000"/>
              <w:right w:val="single" w:sz="2" w:space="0" w:color="000000"/>
            </w:tcBorders>
            <w:vAlign w:val="center"/>
          </w:tcPr>
          <w:p w14:paraId="57D9C3AB" w14:textId="77777777" w:rsidR="00CD595F" w:rsidRPr="00DC7F41" w:rsidRDefault="001B3FE4" w:rsidP="00DC7F41">
            <w:pPr>
              <w:pStyle w:val="Tablecell"/>
              <w:jc w:val="both"/>
              <w:rPr>
                <w:rFonts w:asciiTheme="minorHAnsi" w:hAnsiTheme="minorHAnsi"/>
              </w:rPr>
            </w:pPr>
            <w:r w:rsidRPr="00DC7F41">
              <w:rPr>
                <w:rFonts w:asciiTheme="minorHAnsi" w:hAnsiTheme="minorHAnsi"/>
              </w:rPr>
              <w:t>Résultat comptable</w:t>
            </w:r>
          </w:p>
        </w:tc>
        <w:tc>
          <w:tcPr>
            <w:tcW w:w="2543" w:type="dxa"/>
            <w:tcBorders>
              <w:top w:val="single" w:sz="2" w:space="0" w:color="000000"/>
              <w:left w:val="single" w:sz="2" w:space="0" w:color="000000"/>
              <w:bottom w:val="single" w:sz="2" w:space="0" w:color="000000"/>
              <w:right w:val="single" w:sz="2" w:space="0" w:color="000000"/>
            </w:tcBorders>
            <w:vAlign w:val="center"/>
          </w:tcPr>
          <w:p w14:paraId="583462DE" w14:textId="77777777" w:rsidR="00CD595F" w:rsidRPr="00DC7F41" w:rsidRDefault="001B3FE4" w:rsidP="00DC7F41">
            <w:pPr>
              <w:pStyle w:val="gPY11pod"/>
              <w:jc w:val="both"/>
              <w:rPr>
                <w:rFonts w:asciiTheme="minorHAnsi" w:hAnsiTheme="minorHAnsi"/>
              </w:rPr>
            </w:pPr>
            <w:r w:rsidRPr="00DC7F41">
              <w:rPr>
                <w:rFonts w:asciiTheme="minorHAnsi" w:hAnsiTheme="minorHAnsi"/>
              </w:rPr>
              <w:t>23 836,22</w:t>
            </w:r>
          </w:p>
        </w:tc>
        <w:tc>
          <w:tcPr>
            <w:tcW w:w="2101" w:type="dxa"/>
            <w:tcBorders>
              <w:top w:val="single" w:sz="2" w:space="0" w:color="000000"/>
              <w:left w:val="single" w:sz="2" w:space="0" w:color="000000"/>
              <w:bottom w:val="single" w:sz="2" w:space="0" w:color="000000"/>
              <w:right w:val="single" w:sz="2" w:space="0" w:color="000000"/>
            </w:tcBorders>
            <w:vAlign w:val="center"/>
          </w:tcPr>
          <w:p w14:paraId="6CC1C021" w14:textId="77777777" w:rsidR="00CD595F" w:rsidRPr="00DC7F41" w:rsidRDefault="001B3FE4" w:rsidP="00DC7F41">
            <w:pPr>
              <w:pStyle w:val="gPY11pod"/>
              <w:jc w:val="both"/>
              <w:rPr>
                <w:rFonts w:asciiTheme="minorHAnsi" w:hAnsiTheme="minorHAnsi"/>
              </w:rPr>
            </w:pPr>
            <w:r w:rsidRPr="00DC7F41">
              <w:rPr>
                <w:rFonts w:asciiTheme="minorHAnsi" w:hAnsiTheme="minorHAnsi"/>
              </w:rPr>
              <w:t>78 445,18</w:t>
            </w:r>
          </w:p>
        </w:tc>
      </w:tr>
    </w:tbl>
    <w:p w14:paraId="4573E0DE" w14:textId="1D2A61AF" w:rsidR="00CD595F" w:rsidRPr="00DC7F41" w:rsidRDefault="00B23B98" w:rsidP="00DC7F41">
      <w:pPr>
        <w:jc w:val="both"/>
        <w:rPr>
          <w:rFonts w:asciiTheme="minorHAnsi" w:hAnsiTheme="minorHAnsi"/>
        </w:rPr>
      </w:pPr>
      <w:r>
        <w:rPr>
          <w:rFonts w:asciiTheme="minorHAnsi" w:hAnsiTheme="minorHAnsi"/>
        </w:rPr>
        <w:t xml:space="preserve"> </w:t>
      </w:r>
    </w:p>
    <w:tbl>
      <w:tblPr>
        <w:tblW w:w="3100" w:type="pct"/>
        <w:tblLayout w:type="fixed"/>
        <w:tblCellMar>
          <w:top w:w="57" w:type="dxa"/>
          <w:left w:w="57" w:type="dxa"/>
          <w:bottom w:w="57" w:type="dxa"/>
          <w:right w:w="57" w:type="dxa"/>
        </w:tblCellMar>
        <w:tblLook w:val="04A0" w:firstRow="1" w:lastRow="0" w:firstColumn="1" w:lastColumn="0" w:noHBand="0" w:noVBand="1"/>
      </w:tblPr>
      <w:tblGrid>
        <w:gridCol w:w="3145"/>
        <w:gridCol w:w="2475"/>
      </w:tblGrid>
      <w:tr w:rsidR="00CD595F" w:rsidRPr="00DC7F41" w14:paraId="4AE4352F" w14:textId="77777777">
        <w:tc>
          <w:tcPr>
            <w:tcW w:w="3147" w:type="dxa"/>
            <w:tcBorders>
              <w:top w:val="single" w:sz="2" w:space="0" w:color="000000"/>
              <w:left w:val="single" w:sz="2" w:space="0" w:color="000000"/>
              <w:bottom w:val="single" w:sz="2" w:space="0" w:color="000000"/>
              <w:right w:val="single" w:sz="2" w:space="0" w:color="000000"/>
            </w:tcBorders>
            <w:vAlign w:val="center"/>
          </w:tcPr>
          <w:p w14:paraId="098672BA" w14:textId="5196E01D" w:rsidR="00CD595F" w:rsidRPr="00DC7F41" w:rsidRDefault="00B23B98" w:rsidP="00DC7F41">
            <w:pPr>
              <w:pStyle w:val="Tablecell"/>
              <w:jc w:val="both"/>
              <w:rPr>
                <w:rFonts w:asciiTheme="minorHAnsi" w:hAnsiTheme="minorHAnsi"/>
              </w:rPr>
            </w:pPr>
            <w:r>
              <w:rPr>
                <w:rFonts w:asciiTheme="minorHAnsi" w:hAnsiTheme="minorHAnsi"/>
              </w:rPr>
              <w:t xml:space="preserve"> </w:t>
            </w:r>
          </w:p>
        </w:tc>
        <w:tc>
          <w:tcPr>
            <w:tcW w:w="2477" w:type="dxa"/>
            <w:tcBorders>
              <w:top w:val="single" w:sz="2" w:space="0" w:color="000000"/>
              <w:left w:val="single" w:sz="2" w:space="0" w:color="000000"/>
              <w:bottom w:val="single" w:sz="2" w:space="0" w:color="000000"/>
              <w:right w:val="single" w:sz="2" w:space="0" w:color="000000"/>
            </w:tcBorders>
            <w:vAlign w:val="center"/>
          </w:tcPr>
          <w:p w14:paraId="05EC0764" w14:textId="77777777" w:rsidR="00CD595F" w:rsidRPr="00DC7F41" w:rsidRDefault="001B3FE4" w:rsidP="00DC7F41">
            <w:pPr>
              <w:pStyle w:val="gPY10pod"/>
              <w:jc w:val="both"/>
              <w:rPr>
                <w:rFonts w:asciiTheme="minorHAnsi" w:hAnsiTheme="minorHAnsi"/>
              </w:rPr>
            </w:pPr>
            <w:r w:rsidRPr="00DC7F41">
              <w:rPr>
                <w:rStyle w:val="gPY3pod"/>
                <w:rFonts w:asciiTheme="minorHAnsi" w:hAnsiTheme="minorHAnsi"/>
              </w:rPr>
              <w:t>Compte de résultat</w:t>
            </w:r>
          </w:p>
        </w:tc>
      </w:tr>
      <w:tr w:rsidR="00CD595F" w:rsidRPr="00DC7F41" w14:paraId="4301D26B" w14:textId="77777777">
        <w:tc>
          <w:tcPr>
            <w:tcW w:w="3147" w:type="dxa"/>
            <w:tcBorders>
              <w:top w:val="single" w:sz="2" w:space="0" w:color="000000"/>
              <w:left w:val="single" w:sz="2" w:space="0" w:color="000000"/>
              <w:bottom w:val="single" w:sz="2" w:space="0" w:color="000000"/>
              <w:right w:val="single" w:sz="2" w:space="0" w:color="000000"/>
            </w:tcBorders>
            <w:vAlign w:val="center"/>
          </w:tcPr>
          <w:p w14:paraId="2FD92C35" w14:textId="11BBB19E" w:rsidR="00CD595F" w:rsidRPr="00DC7F41" w:rsidRDefault="001B3FE4" w:rsidP="00DC7F41">
            <w:pPr>
              <w:pStyle w:val="Tablecell"/>
              <w:jc w:val="both"/>
              <w:rPr>
                <w:rFonts w:asciiTheme="minorHAnsi" w:hAnsiTheme="minorHAnsi"/>
              </w:rPr>
            </w:pPr>
            <w:r w:rsidRPr="00DC7F41">
              <w:rPr>
                <w:rFonts w:asciiTheme="minorHAnsi" w:hAnsiTheme="minorHAnsi"/>
              </w:rPr>
              <w:t>Produits</w:t>
            </w:r>
            <w:r w:rsidR="00B23B98">
              <w:rPr>
                <w:rFonts w:asciiTheme="minorHAnsi" w:hAnsiTheme="minorHAnsi"/>
              </w:rPr>
              <w:t xml:space="preserve"> </w:t>
            </w:r>
          </w:p>
        </w:tc>
        <w:tc>
          <w:tcPr>
            <w:tcW w:w="2477" w:type="dxa"/>
            <w:tcBorders>
              <w:top w:val="single" w:sz="2" w:space="0" w:color="000000"/>
              <w:left w:val="single" w:sz="2" w:space="0" w:color="000000"/>
              <w:bottom w:val="single" w:sz="2" w:space="0" w:color="000000"/>
              <w:right w:val="single" w:sz="2" w:space="0" w:color="000000"/>
            </w:tcBorders>
            <w:vAlign w:val="center"/>
          </w:tcPr>
          <w:p w14:paraId="3981C8D1" w14:textId="77777777" w:rsidR="00CD595F" w:rsidRPr="00DC7F41" w:rsidRDefault="001B3FE4" w:rsidP="00DC7F41">
            <w:pPr>
              <w:pStyle w:val="gPY11pod"/>
              <w:jc w:val="both"/>
              <w:rPr>
                <w:rFonts w:asciiTheme="minorHAnsi" w:hAnsiTheme="minorHAnsi"/>
              </w:rPr>
            </w:pPr>
            <w:r w:rsidRPr="00DC7F41">
              <w:rPr>
                <w:rFonts w:asciiTheme="minorHAnsi" w:hAnsiTheme="minorHAnsi"/>
              </w:rPr>
              <w:t>2 863 627,21</w:t>
            </w:r>
          </w:p>
        </w:tc>
      </w:tr>
      <w:tr w:rsidR="00CD595F" w:rsidRPr="00DC7F41" w14:paraId="11D5DAC8" w14:textId="77777777">
        <w:tc>
          <w:tcPr>
            <w:tcW w:w="3147" w:type="dxa"/>
            <w:tcBorders>
              <w:top w:val="single" w:sz="2" w:space="0" w:color="000000"/>
              <w:left w:val="single" w:sz="2" w:space="0" w:color="000000"/>
              <w:bottom w:val="single" w:sz="2" w:space="0" w:color="000000"/>
              <w:right w:val="single" w:sz="2" w:space="0" w:color="000000"/>
            </w:tcBorders>
            <w:vAlign w:val="center"/>
          </w:tcPr>
          <w:p w14:paraId="37F21A34" w14:textId="77777777" w:rsidR="00CD595F" w:rsidRPr="00DC7F41" w:rsidRDefault="001B3FE4" w:rsidP="00DC7F41">
            <w:pPr>
              <w:pStyle w:val="Tablecell"/>
              <w:jc w:val="both"/>
              <w:rPr>
                <w:rFonts w:asciiTheme="minorHAnsi" w:hAnsiTheme="minorHAnsi"/>
              </w:rPr>
            </w:pPr>
            <w:r w:rsidRPr="00DC7F41">
              <w:rPr>
                <w:rFonts w:asciiTheme="minorHAnsi" w:hAnsiTheme="minorHAnsi"/>
              </w:rPr>
              <w:t>Charges</w:t>
            </w:r>
          </w:p>
        </w:tc>
        <w:tc>
          <w:tcPr>
            <w:tcW w:w="2477" w:type="dxa"/>
            <w:tcBorders>
              <w:top w:val="single" w:sz="2" w:space="0" w:color="000000"/>
              <w:left w:val="single" w:sz="2" w:space="0" w:color="000000"/>
              <w:bottom w:val="single" w:sz="2" w:space="0" w:color="000000"/>
              <w:right w:val="single" w:sz="2" w:space="0" w:color="000000"/>
            </w:tcBorders>
            <w:vAlign w:val="center"/>
          </w:tcPr>
          <w:p w14:paraId="5DE413BB" w14:textId="77777777" w:rsidR="00CD595F" w:rsidRPr="00DC7F41" w:rsidRDefault="001B3FE4" w:rsidP="00DC7F41">
            <w:pPr>
              <w:pStyle w:val="gPY11pod"/>
              <w:jc w:val="both"/>
              <w:rPr>
                <w:rFonts w:asciiTheme="minorHAnsi" w:hAnsiTheme="minorHAnsi"/>
              </w:rPr>
            </w:pPr>
            <w:r w:rsidRPr="00DC7F41">
              <w:rPr>
                <w:rFonts w:asciiTheme="minorHAnsi" w:hAnsiTheme="minorHAnsi"/>
              </w:rPr>
              <w:t>-2 886 250,81</w:t>
            </w:r>
          </w:p>
        </w:tc>
      </w:tr>
      <w:tr w:rsidR="00CD595F" w:rsidRPr="00DC7F41" w14:paraId="406E739B" w14:textId="77777777">
        <w:tc>
          <w:tcPr>
            <w:tcW w:w="3147" w:type="dxa"/>
            <w:tcBorders>
              <w:top w:val="single" w:sz="2" w:space="0" w:color="000000"/>
              <w:left w:val="single" w:sz="2" w:space="0" w:color="000000"/>
              <w:bottom w:val="single" w:sz="2" w:space="0" w:color="000000"/>
              <w:right w:val="single" w:sz="2" w:space="0" w:color="000000"/>
            </w:tcBorders>
            <w:vAlign w:val="center"/>
          </w:tcPr>
          <w:p w14:paraId="5436E912" w14:textId="77777777" w:rsidR="00CD595F" w:rsidRPr="00DC7F41" w:rsidRDefault="001B3FE4" w:rsidP="00DC7F41">
            <w:pPr>
              <w:pStyle w:val="Tablecell"/>
              <w:jc w:val="both"/>
              <w:rPr>
                <w:rFonts w:asciiTheme="minorHAnsi" w:hAnsiTheme="minorHAnsi"/>
              </w:rPr>
            </w:pPr>
            <w:r w:rsidRPr="00DC7F41">
              <w:rPr>
                <w:rFonts w:asciiTheme="minorHAnsi" w:hAnsiTheme="minorHAnsi"/>
              </w:rPr>
              <w:t>BONI/Mali</w:t>
            </w:r>
          </w:p>
        </w:tc>
        <w:tc>
          <w:tcPr>
            <w:tcW w:w="2477" w:type="dxa"/>
            <w:tcBorders>
              <w:top w:val="single" w:sz="2" w:space="0" w:color="000000"/>
              <w:left w:val="single" w:sz="2" w:space="0" w:color="000000"/>
              <w:bottom w:val="single" w:sz="2" w:space="0" w:color="000000"/>
              <w:right w:val="single" w:sz="2" w:space="0" w:color="000000"/>
            </w:tcBorders>
            <w:vAlign w:val="center"/>
          </w:tcPr>
          <w:p w14:paraId="59983D24"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-22 623,60</w:t>
            </w:r>
          </w:p>
        </w:tc>
      </w:tr>
    </w:tbl>
    <w:p w14:paraId="6855DFDE" w14:textId="6C1A6BC0" w:rsidR="00CD595F" w:rsidRPr="00DC7F41" w:rsidRDefault="00B23B98" w:rsidP="00DC7F41">
      <w:pPr>
        <w:jc w:val="both"/>
        <w:rPr>
          <w:rFonts w:asciiTheme="minorHAnsi" w:hAnsiTheme="minorHAnsi"/>
        </w:rPr>
      </w:pPr>
      <w:r>
        <w:rPr>
          <w:rFonts w:asciiTheme="minorHAnsi" w:hAnsiTheme="minorHAnsi"/>
        </w:rPr>
        <w:t xml:space="preserve"> </w:t>
      </w:r>
    </w:p>
    <w:tbl>
      <w:tblPr>
        <w:tblW w:w="3100" w:type="pct"/>
        <w:tblLayout w:type="fixed"/>
        <w:tblCellMar>
          <w:top w:w="57" w:type="dxa"/>
          <w:left w:w="57" w:type="dxa"/>
          <w:bottom w:w="57" w:type="dxa"/>
          <w:right w:w="57" w:type="dxa"/>
        </w:tblCellMar>
        <w:tblLook w:val="04A0" w:firstRow="1" w:lastRow="0" w:firstColumn="1" w:lastColumn="0" w:noHBand="0" w:noVBand="1"/>
      </w:tblPr>
      <w:tblGrid>
        <w:gridCol w:w="3744"/>
        <w:gridCol w:w="1876"/>
      </w:tblGrid>
      <w:tr w:rsidR="00CD595F" w:rsidRPr="00DC7F41" w14:paraId="2B29F01E" w14:textId="77777777">
        <w:tc>
          <w:tcPr>
            <w:tcW w:w="3747" w:type="dxa"/>
            <w:tcBorders>
              <w:top w:val="single" w:sz="2" w:space="0" w:color="000000"/>
              <w:left w:val="single" w:sz="2" w:space="0" w:color="000000"/>
              <w:bottom w:val="single" w:sz="2" w:space="0" w:color="000000"/>
              <w:right w:val="single" w:sz="2" w:space="0" w:color="000000"/>
            </w:tcBorders>
            <w:vAlign w:val="center"/>
          </w:tcPr>
          <w:p w14:paraId="417A2A54" w14:textId="60341A99" w:rsidR="00CD595F" w:rsidRPr="00DC7F41" w:rsidRDefault="00B23B98" w:rsidP="00DC7F41">
            <w:pPr>
              <w:pStyle w:val="Tablecell"/>
              <w:jc w:val="both"/>
              <w:rPr>
                <w:rFonts w:asciiTheme="minorHAnsi" w:hAnsiTheme="minorHAnsi"/>
              </w:rPr>
            </w:pPr>
            <w:r>
              <w:rPr>
                <w:rFonts w:asciiTheme="minorHAnsi" w:hAnsiTheme="minorHAnsi"/>
              </w:rPr>
              <w:t xml:space="preserve"> </w:t>
            </w:r>
          </w:p>
        </w:tc>
        <w:tc>
          <w:tcPr>
            <w:tcW w:w="1877" w:type="dxa"/>
            <w:tcBorders>
              <w:top w:val="single" w:sz="2" w:space="0" w:color="000000"/>
              <w:left w:val="single" w:sz="2" w:space="0" w:color="000000"/>
              <w:bottom w:val="single" w:sz="2" w:space="0" w:color="000000"/>
              <w:right w:val="single" w:sz="2" w:space="0" w:color="000000"/>
            </w:tcBorders>
            <w:vAlign w:val="center"/>
          </w:tcPr>
          <w:p w14:paraId="06B6BAD3" w14:textId="77777777" w:rsidR="00CD595F" w:rsidRPr="00DC7F41" w:rsidRDefault="001B3FE4" w:rsidP="00DC7F41">
            <w:pPr>
              <w:pStyle w:val="gPY10pod"/>
              <w:jc w:val="both"/>
              <w:rPr>
                <w:rFonts w:asciiTheme="minorHAnsi" w:hAnsiTheme="minorHAnsi"/>
              </w:rPr>
            </w:pPr>
            <w:r w:rsidRPr="00DC7F41">
              <w:rPr>
                <w:rStyle w:val="gPY3pod"/>
                <w:rFonts w:asciiTheme="minorHAnsi" w:hAnsiTheme="minorHAnsi"/>
              </w:rPr>
              <w:t>Bilan</w:t>
            </w:r>
          </w:p>
        </w:tc>
      </w:tr>
      <w:tr w:rsidR="00CD595F" w:rsidRPr="00DC7F41" w14:paraId="0B1D98B1" w14:textId="77777777">
        <w:tc>
          <w:tcPr>
            <w:tcW w:w="3747" w:type="dxa"/>
            <w:tcBorders>
              <w:top w:val="single" w:sz="2" w:space="0" w:color="000000"/>
              <w:left w:val="single" w:sz="2" w:space="0" w:color="000000"/>
              <w:bottom w:val="single" w:sz="2" w:space="0" w:color="000000"/>
              <w:right w:val="single" w:sz="2" w:space="0" w:color="000000"/>
            </w:tcBorders>
            <w:vAlign w:val="center"/>
          </w:tcPr>
          <w:p w14:paraId="02ED82F9" w14:textId="77777777" w:rsidR="00CD595F" w:rsidRPr="00DC7F41" w:rsidRDefault="001B3FE4" w:rsidP="00DC7F41">
            <w:pPr>
              <w:pStyle w:val="Tablecell"/>
              <w:jc w:val="both"/>
              <w:rPr>
                <w:rFonts w:asciiTheme="minorHAnsi" w:hAnsiTheme="minorHAnsi"/>
              </w:rPr>
            </w:pPr>
            <w:r w:rsidRPr="00DC7F41">
              <w:rPr>
                <w:rFonts w:asciiTheme="minorHAnsi" w:hAnsiTheme="minorHAnsi"/>
              </w:rPr>
              <w:t>Total bilantaire</w:t>
            </w:r>
          </w:p>
        </w:tc>
        <w:tc>
          <w:tcPr>
            <w:tcW w:w="1877" w:type="dxa"/>
            <w:tcBorders>
              <w:top w:val="single" w:sz="2" w:space="0" w:color="000000"/>
              <w:left w:val="single" w:sz="2" w:space="0" w:color="000000"/>
              <w:bottom w:val="single" w:sz="2" w:space="0" w:color="000000"/>
              <w:right w:val="single" w:sz="2" w:space="0" w:color="000000"/>
            </w:tcBorders>
            <w:vAlign w:val="center"/>
          </w:tcPr>
          <w:p w14:paraId="6CC6364A" w14:textId="77777777" w:rsidR="00CD595F" w:rsidRPr="00DC7F41" w:rsidRDefault="001B3FE4" w:rsidP="00DC7F41">
            <w:pPr>
              <w:pStyle w:val="gPY11pod"/>
              <w:jc w:val="both"/>
              <w:rPr>
                <w:rFonts w:asciiTheme="minorHAnsi" w:hAnsiTheme="minorHAnsi"/>
              </w:rPr>
            </w:pPr>
            <w:r w:rsidRPr="00DC7F41">
              <w:rPr>
                <w:rFonts w:asciiTheme="minorHAnsi" w:hAnsiTheme="minorHAnsi"/>
              </w:rPr>
              <w:t>1 882 497,72</w:t>
            </w:r>
          </w:p>
        </w:tc>
      </w:tr>
      <w:tr w:rsidR="00CD595F" w:rsidRPr="00DC7F41" w14:paraId="57199E81" w14:textId="77777777">
        <w:tc>
          <w:tcPr>
            <w:tcW w:w="3747" w:type="dxa"/>
            <w:tcBorders>
              <w:top w:val="single" w:sz="2" w:space="0" w:color="000000"/>
              <w:left w:val="single" w:sz="2" w:space="0" w:color="000000"/>
              <w:bottom w:val="single" w:sz="2" w:space="0" w:color="000000"/>
              <w:right w:val="single" w:sz="2" w:space="0" w:color="000000"/>
            </w:tcBorders>
            <w:vAlign w:val="center"/>
          </w:tcPr>
          <w:p w14:paraId="097786C3"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Dont résultats reportés exercice</w:t>
            </w:r>
          </w:p>
        </w:tc>
        <w:tc>
          <w:tcPr>
            <w:tcW w:w="1877" w:type="dxa"/>
            <w:tcBorders>
              <w:top w:val="single" w:sz="2" w:space="0" w:color="000000"/>
              <w:left w:val="single" w:sz="2" w:space="0" w:color="000000"/>
              <w:bottom w:val="single" w:sz="2" w:space="0" w:color="000000"/>
              <w:right w:val="single" w:sz="2" w:space="0" w:color="000000"/>
            </w:tcBorders>
            <w:vAlign w:val="center"/>
          </w:tcPr>
          <w:p w14:paraId="49798CC1" w14:textId="77777777" w:rsidR="00CD595F" w:rsidRPr="00DC7F41" w:rsidRDefault="001B3FE4" w:rsidP="00DC7F41">
            <w:pPr>
              <w:pStyle w:val="gPY11pod"/>
              <w:jc w:val="both"/>
              <w:rPr>
                <w:rFonts w:asciiTheme="minorHAnsi" w:hAnsiTheme="minorHAnsi"/>
              </w:rPr>
            </w:pPr>
            <w:r w:rsidRPr="00DC7F41">
              <w:rPr>
                <w:rFonts w:asciiTheme="minorHAnsi" w:hAnsiTheme="minorHAnsi"/>
              </w:rPr>
              <w:t>-22 623,60</w:t>
            </w:r>
          </w:p>
        </w:tc>
      </w:tr>
      <w:tr w:rsidR="00CD595F" w:rsidRPr="00DC7F41" w14:paraId="64999C09" w14:textId="77777777">
        <w:tc>
          <w:tcPr>
            <w:tcW w:w="3747" w:type="dxa"/>
            <w:tcBorders>
              <w:top w:val="single" w:sz="2" w:space="0" w:color="000000"/>
              <w:left w:val="single" w:sz="2" w:space="0" w:color="000000"/>
              <w:bottom w:val="single" w:sz="2" w:space="0" w:color="000000"/>
              <w:right w:val="single" w:sz="2" w:space="0" w:color="000000"/>
            </w:tcBorders>
            <w:vAlign w:val="center"/>
          </w:tcPr>
          <w:p w14:paraId="0CE2A544"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Dont résultats reportés exercice précédent</w:t>
            </w:r>
          </w:p>
        </w:tc>
        <w:tc>
          <w:tcPr>
            <w:tcW w:w="1877" w:type="dxa"/>
            <w:tcBorders>
              <w:top w:val="single" w:sz="2" w:space="0" w:color="000000"/>
              <w:left w:val="single" w:sz="2" w:space="0" w:color="000000"/>
              <w:bottom w:val="single" w:sz="2" w:space="0" w:color="000000"/>
              <w:right w:val="single" w:sz="2" w:space="0" w:color="000000"/>
            </w:tcBorders>
            <w:vAlign w:val="center"/>
          </w:tcPr>
          <w:p w14:paraId="6DEAD27B" w14:textId="77777777" w:rsidR="00CD595F" w:rsidRPr="00DC7F41" w:rsidRDefault="001B3FE4" w:rsidP="00DC7F41">
            <w:pPr>
              <w:pStyle w:val="gPY11pod"/>
              <w:jc w:val="both"/>
              <w:rPr>
                <w:rFonts w:asciiTheme="minorHAnsi" w:hAnsiTheme="minorHAnsi"/>
              </w:rPr>
            </w:pPr>
            <w:r w:rsidRPr="00DC7F41">
              <w:rPr>
                <w:rFonts w:asciiTheme="minorHAnsi" w:hAnsiTheme="minorHAnsi"/>
              </w:rPr>
              <w:t>-15 176,65</w:t>
            </w:r>
          </w:p>
        </w:tc>
      </w:tr>
    </w:tbl>
    <w:p w14:paraId="74040013" w14:textId="2E2DC57C"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5883CDF0" w14:textId="77777777"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 2</w:t>
      </w:r>
      <w:r w:rsidRPr="00DC7F41">
        <w:rPr>
          <w:rStyle w:val="gPY3pod"/>
          <w:rFonts w:asciiTheme="minorHAnsi" w:hAnsiTheme="minorHAnsi"/>
        </w:rPr>
        <w:t>.</w:t>
      </w:r>
      <w:r w:rsidRPr="00DC7F41">
        <w:rPr>
          <w:rFonts w:asciiTheme="minorHAnsi" w:hAnsiTheme="minorHAnsi"/>
        </w:rPr>
        <w:t xml:space="preserve"> Les comptes seront transmis au C.P.A.S.</w:t>
      </w:r>
    </w:p>
    <w:p w14:paraId="538065E6" w14:textId="77777777" w:rsidR="00CD595F" w:rsidRPr="00DC7F41" w:rsidRDefault="001B3FE4" w:rsidP="008A4776">
      <w:pPr>
        <w:pStyle w:val="LIGNE"/>
      </w:pPr>
      <w:r w:rsidRPr="00DC7F41">
        <w:t>--------------------------------</w:t>
      </w:r>
    </w:p>
    <w:p w14:paraId="2B16FA6B" w14:textId="61280DE0" w:rsidR="0019005C" w:rsidRPr="00DC7F41" w:rsidRDefault="0019005C" w:rsidP="0019005C">
      <w:pPr>
        <w:jc w:val="both"/>
        <w:rPr>
          <w:rFonts w:asciiTheme="minorHAnsi" w:hAnsiTheme="minorHAnsi"/>
        </w:rPr>
      </w:pPr>
      <w:r w:rsidRPr="00DC7F41">
        <w:rPr>
          <w:rFonts w:asciiTheme="minorHAnsi" w:hAnsiTheme="minorHAnsi"/>
        </w:rPr>
        <w:t xml:space="preserve">Mme Valérie Leporcq </w:t>
      </w:r>
      <w:r>
        <w:rPr>
          <w:rFonts w:asciiTheme="minorHAnsi" w:hAnsiTheme="minorHAnsi"/>
        </w:rPr>
        <w:t xml:space="preserve">et </w:t>
      </w:r>
      <w:r w:rsidRPr="00DC7F41">
        <w:rPr>
          <w:rFonts w:asciiTheme="minorHAnsi" w:hAnsiTheme="minorHAnsi"/>
        </w:rPr>
        <w:t xml:space="preserve">M. François Denève </w:t>
      </w:r>
      <w:r>
        <w:rPr>
          <w:rFonts w:asciiTheme="minorHAnsi" w:hAnsiTheme="minorHAnsi"/>
        </w:rPr>
        <w:t>ne prennent pas part au vote pour ce point</w:t>
      </w:r>
      <w:r w:rsidRPr="00DC7F41">
        <w:rPr>
          <w:rFonts w:asciiTheme="minorHAnsi" w:hAnsiTheme="minorHAnsi"/>
        </w:rPr>
        <w:t>.</w:t>
      </w:r>
    </w:p>
    <w:p w14:paraId="77F5648C" w14:textId="77777777" w:rsidR="00CD595F" w:rsidRPr="00DC7F41" w:rsidRDefault="00CD595F" w:rsidP="00DC7F41">
      <w:pPr>
        <w:jc w:val="both"/>
        <w:rPr>
          <w:rFonts w:asciiTheme="minorHAnsi" w:hAnsiTheme="minorHAnsi"/>
        </w:rPr>
      </w:pPr>
    </w:p>
    <w:p w14:paraId="1C1F4493" w14:textId="238B8477" w:rsidR="00CD595F" w:rsidRPr="00DC7F41" w:rsidRDefault="001B3FE4" w:rsidP="008A4776">
      <w:pPr>
        <w:pStyle w:val="OBJET1"/>
      </w:pPr>
      <w:r w:rsidRPr="00DC7F41">
        <w:t>Objet</w:t>
      </w:r>
      <w:r w:rsidR="00B23B98">
        <w:t xml:space="preserve"> </w:t>
      </w:r>
      <w:r w:rsidRPr="00DC7F41">
        <w:t>: Service Finances — Fabrique d’Église Saint-Rémy — Compte de l’exercice 2025 — Approbation par expiration de délai — Communication</w:t>
      </w:r>
    </w:p>
    <w:p w14:paraId="76967CA9" w14:textId="77777777" w:rsidR="00CD595F" w:rsidRPr="00DC7F41" w:rsidRDefault="00CD595F" w:rsidP="00DC7F41">
      <w:pPr>
        <w:jc w:val="both"/>
        <w:rPr>
          <w:rFonts w:asciiTheme="minorHAnsi" w:hAnsiTheme="minorHAnsi"/>
        </w:rPr>
      </w:pPr>
    </w:p>
    <w:p w14:paraId="0639679E"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6348D490" w14:textId="77777777" w:rsidR="00CD595F" w:rsidRPr="00DC7F41" w:rsidRDefault="00CD595F" w:rsidP="00DC7F41">
      <w:pPr>
        <w:tabs>
          <w:tab w:val="left" w:pos="0"/>
        </w:tabs>
        <w:ind w:right="79" w:firstLine="851"/>
        <w:contextualSpacing/>
        <w:jc w:val="both"/>
        <w:rPr>
          <w:rFonts w:asciiTheme="minorHAnsi" w:hAnsiTheme="minorHAnsi"/>
        </w:rPr>
      </w:pPr>
    </w:p>
    <w:p w14:paraId="7C0F930B" w14:textId="28F8BB16" w:rsidR="00CD595F" w:rsidRPr="00DC7F41" w:rsidRDefault="001B3FE4" w:rsidP="00DC7F41">
      <w:pPr>
        <w:pStyle w:val="gPY2pod"/>
        <w:jc w:val="both"/>
        <w:rPr>
          <w:rFonts w:asciiTheme="minorHAnsi" w:hAnsiTheme="minorHAnsi"/>
        </w:rPr>
      </w:pPr>
      <w:r w:rsidRPr="00DC7F41">
        <w:rPr>
          <w:rFonts w:asciiTheme="minorHAnsi" w:hAnsiTheme="minorHAnsi"/>
        </w:rPr>
        <w:lastRenderedPageBreak/>
        <w:t>Vu le Décret impérial du 30 décembre 1809 concernant les Fabriques d’Eglises</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p>
    <w:p w14:paraId="7C88FB10" w14:textId="25BCF9C1"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notamment les articles L1122-30, L1124-40, L1321-1 et L3111-1 à L3162-3</w:t>
      </w:r>
      <w:r w:rsidR="00B23B98">
        <w:rPr>
          <w:rFonts w:asciiTheme="minorHAnsi" w:hAnsiTheme="minorHAnsi"/>
        </w:rPr>
        <w:t xml:space="preserve"> </w:t>
      </w:r>
      <w:r w:rsidRPr="00DC7F41">
        <w:rPr>
          <w:rFonts w:asciiTheme="minorHAnsi" w:hAnsiTheme="minorHAnsi"/>
        </w:rPr>
        <w:t>;</w:t>
      </w:r>
    </w:p>
    <w:p w14:paraId="2E148E93" w14:textId="15F93509" w:rsidR="00CD595F" w:rsidRPr="00DC7F41" w:rsidRDefault="001B3FE4" w:rsidP="00DC7F41">
      <w:pPr>
        <w:pStyle w:val="gPY2pod"/>
        <w:jc w:val="both"/>
        <w:rPr>
          <w:rFonts w:asciiTheme="minorHAnsi" w:hAnsiTheme="minorHAnsi"/>
        </w:rPr>
      </w:pPr>
      <w:r w:rsidRPr="00DC7F41">
        <w:rPr>
          <w:rFonts w:asciiTheme="minorHAnsi" w:hAnsiTheme="minorHAnsi"/>
        </w:rPr>
        <w:t>Vu la Loi du 4 mars 1870 sur le temporel des cultes</w:t>
      </w:r>
      <w:r w:rsidR="00B23B98">
        <w:rPr>
          <w:rFonts w:asciiTheme="minorHAnsi" w:hAnsiTheme="minorHAnsi"/>
        </w:rPr>
        <w:t xml:space="preserve"> </w:t>
      </w:r>
      <w:r w:rsidRPr="00DC7F41">
        <w:rPr>
          <w:rFonts w:asciiTheme="minorHAnsi" w:hAnsiTheme="minorHAnsi"/>
        </w:rPr>
        <w:t>;</w:t>
      </w:r>
    </w:p>
    <w:p w14:paraId="65AE5752" w14:textId="4DCBBF11" w:rsidR="00CD595F" w:rsidRPr="00DC7F41" w:rsidRDefault="001B3FE4" w:rsidP="00DC7F41">
      <w:pPr>
        <w:pStyle w:val="gPY2pod"/>
        <w:jc w:val="both"/>
        <w:rPr>
          <w:rFonts w:asciiTheme="minorHAnsi" w:hAnsiTheme="minorHAnsi"/>
        </w:rPr>
      </w:pPr>
      <w:r w:rsidRPr="00DC7F41">
        <w:rPr>
          <w:rFonts w:asciiTheme="minorHAnsi" w:hAnsiTheme="minorHAnsi"/>
        </w:rPr>
        <w:t>Vu la note du 2 octobre 2012 sur les simplifications administratives – budgets et comptes des Fabriques d’Eglise</w:t>
      </w:r>
      <w:r w:rsidR="00B23B98">
        <w:rPr>
          <w:rFonts w:asciiTheme="minorHAnsi" w:hAnsiTheme="minorHAnsi"/>
        </w:rPr>
        <w:t xml:space="preserve"> </w:t>
      </w:r>
      <w:r w:rsidRPr="00DC7F41">
        <w:rPr>
          <w:rFonts w:asciiTheme="minorHAnsi" w:hAnsiTheme="minorHAnsi"/>
        </w:rPr>
        <w:t>;</w:t>
      </w:r>
    </w:p>
    <w:p w14:paraId="6C58CE49" w14:textId="39F39991" w:rsidR="00CD595F" w:rsidRPr="00DC7F41" w:rsidRDefault="001B3FE4" w:rsidP="00DC7F41">
      <w:pPr>
        <w:pStyle w:val="gPY2pod"/>
        <w:jc w:val="both"/>
        <w:rPr>
          <w:rFonts w:asciiTheme="minorHAnsi" w:hAnsiTheme="minorHAnsi"/>
        </w:rPr>
      </w:pPr>
      <w:r w:rsidRPr="00DC7F41">
        <w:rPr>
          <w:rFonts w:asciiTheme="minorHAnsi" w:hAnsiTheme="minorHAnsi"/>
        </w:rPr>
        <w:t>Vu la Circulaire du 12 décembre 2014 relative à la tutelle sur les actes des établissements chargés de la gestion du temporel des cultes reconnus</w:t>
      </w:r>
      <w:r w:rsidR="00B23B98">
        <w:rPr>
          <w:rFonts w:asciiTheme="minorHAnsi" w:hAnsiTheme="minorHAnsi"/>
        </w:rPr>
        <w:t xml:space="preserve"> </w:t>
      </w:r>
      <w:r w:rsidRPr="00DC7F41">
        <w:rPr>
          <w:rFonts w:asciiTheme="minorHAnsi" w:hAnsiTheme="minorHAnsi"/>
        </w:rPr>
        <w:t>;</w:t>
      </w:r>
    </w:p>
    <w:p w14:paraId="25EEBD22" w14:textId="16E669E1" w:rsidR="00CD595F" w:rsidRPr="00DC7F41" w:rsidRDefault="001B3FE4" w:rsidP="00DC7F41">
      <w:pPr>
        <w:pStyle w:val="gPY2pod"/>
        <w:jc w:val="both"/>
        <w:rPr>
          <w:rFonts w:asciiTheme="minorHAnsi" w:hAnsiTheme="minorHAnsi"/>
        </w:rPr>
      </w:pPr>
      <w:r w:rsidRPr="00DC7F41">
        <w:rPr>
          <w:rFonts w:asciiTheme="minorHAnsi" w:hAnsiTheme="minorHAnsi"/>
        </w:rPr>
        <w:t>Vu la Circulaire du 21 janvier 2019 relative aux pièces justificatives</w:t>
      </w:r>
      <w:r w:rsidR="00B23B98">
        <w:rPr>
          <w:rFonts w:asciiTheme="minorHAnsi" w:hAnsiTheme="minorHAnsi"/>
        </w:rPr>
        <w:t xml:space="preserve"> </w:t>
      </w:r>
      <w:r w:rsidRPr="00DC7F41">
        <w:rPr>
          <w:rFonts w:asciiTheme="minorHAnsi" w:hAnsiTheme="minorHAnsi"/>
        </w:rPr>
        <w:t>;</w:t>
      </w:r>
    </w:p>
    <w:p w14:paraId="52DA8982"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qu’en séance du 14 avril 2026, le Conseil de Fabrique a arrêté le présent compte ;</w:t>
      </w:r>
    </w:p>
    <w:p w14:paraId="24DA16FF" w14:textId="4E2CE989" w:rsidR="00CD595F" w:rsidRPr="00DC7F41" w:rsidRDefault="001B3FE4" w:rsidP="00DC7F41">
      <w:pPr>
        <w:pStyle w:val="gPY2pod"/>
        <w:jc w:val="both"/>
        <w:rPr>
          <w:rFonts w:asciiTheme="minorHAnsi" w:hAnsiTheme="minorHAnsi"/>
        </w:rPr>
      </w:pPr>
      <w:r w:rsidRPr="00DC7F41">
        <w:rPr>
          <w:rFonts w:asciiTheme="minorHAnsi" w:hAnsiTheme="minorHAnsi"/>
        </w:rPr>
        <w:t>Considérant qu’il a été déposé le 16 avril 2026 à l’Administration Communale contre un reçu</w:t>
      </w:r>
      <w:r w:rsidR="00B23B98">
        <w:rPr>
          <w:rFonts w:asciiTheme="minorHAnsi" w:hAnsiTheme="minorHAnsi"/>
        </w:rPr>
        <w:t xml:space="preserve"> </w:t>
      </w:r>
      <w:r w:rsidRPr="00DC7F41">
        <w:rPr>
          <w:rFonts w:asciiTheme="minorHAnsi" w:hAnsiTheme="minorHAnsi"/>
        </w:rPr>
        <w:t>;</w:t>
      </w:r>
    </w:p>
    <w:p w14:paraId="5DB0F526" w14:textId="3135CA44" w:rsidR="00CD595F" w:rsidRPr="00DC7F41" w:rsidRDefault="001B3FE4" w:rsidP="00DC7F41">
      <w:pPr>
        <w:pStyle w:val="gPY2pod"/>
        <w:jc w:val="both"/>
        <w:rPr>
          <w:rFonts w:asciiTheme="minorHAnsi" w:hAnsiTheme="minorHAnsi"/>
        </w:rPr>
      </w:pPr>
      <w:r w:rsidRPr="00DC7F41">
        <w:rPr>
          <w:rFonts w:asciiTheme="minorHAnsi" w:hAnsiTheme="minorHAnsi"/>
        </w:rPr>
        <w:t>Considérant que l’Organe représentatif a reçu le même dossier en date du 29</w:t>
      </w:r>
      <w:r w:rsidR="008A4776">
        <w:rPr>
          <w:rFonts w:asciiTheme="minorHAnsi" w:hAnsiTheme="minorHAnsi"/>
        </w:rPr>
        <w:t> </w:t>
      </w:r>
      <w:r w:rsidRPr="00DC7F41">
        <w:rPr>
          <w:rFonts w:asciiTheme="minorHAnsi" w:hAnsiTheme="minorHAnsi"/>
        </w:rPr>
        <w:t>avril</w:t>
      </w:r>
      <w:r w:rsidR="008A4776">
        <w:rPr>
          <w:rFonts w:asciiTheme="minorHAnsi" w:hAnsiTheme="minorHAnsi"/>
        </w:rPr>
        <w:t> </w:t>
      </w:r>
      <w:r w:rsidRPr="00DC7F41">
        <w:rPr>
          <w:rFonts w:asciiTheme="minorHAnsi" w:hAnsiTheme="minorHAnsi"/>
        </w:rPr>
        <w:t>2026</w:t>
      </w:r>
      <w:r w:rsidR="00B23B98">
        <w:rPr>
          <w:rFonts w:asciiTheme="minorHAnsi" w:hAnsiTheme="minorHAnsi"/>
        </w:rPr>
        <w:t xml:space="preserve"> </w:t>
      </w:r>
      <w:r w:rsidRPr="00DC7F41">
        <w:rPr>
          <w:rFonts w:asciiTheme="minorHAnsi" w:hAnsiTheme="minorHAnsi"/>
        </w:rPr>
        <w:t>et que l’avis de celui-ci nous est parvenu le 15 mai 2026 ;</w:t>
      </w:r>
    </w:p>
    <w:p w14:paraId="68B99BB4" w14:textId="4F928CEC" w:rsidR="00CD595F" w:rsidRPr="00DC7F41" w:rsidRDefault="001B3FE4" w:rsidP="00DC7F41">
      <w:pPr>
        <w:pStyle w:val="gPY2pod"/>
        <w:jc w:val="both"/>
        <w:rPr>
          <w:rFonts w:asciiTheme="minorHAnsi" w:hAnsiTheme="minorHAnsi"/>
        </w:rPr>
      </w:pPr>
      <w:r w:rsidRPr="00DC7F41">
        <w:rPr>
          <w:rFonts w:asciiTheme="minorHAnsi" w:hAnsiTheme="minorHAnsi"/>
        </w:rPr>
        <w:t>Considérant que l’Organe représentatif n’a émis aucune remarque ;</w:t>
      </w:r>
      <w:r w:rsidR="00B23B98">
        <w:rPr>
          <w:rFonts w:asciiTheme="minorHAnsi" w:hAnsiTheme="minorHAnsi"/>
        </w:rPr>
        <w:t xml:space="preserve"> </w:t>
      </w:r>
    </w:p>
    <w:p w14:paraId="33972D9F" w14:textId="693811C2" w:rsidR="00CD595F" w:rsidRPr="00DC7F41" w:rsidRDefault="001B3FE4" w:rsidP="00DC7F41">
      <w:pPr>
        <w:pStyle w:val="gPY2pod"/>
        <w:jc w:val="both"/>
        <w:rPr>
          <w:rFonts w:asciiTheme="minorHAnsi" w:hAnsiTheme="minorHAnsi"/>
        </w:rPr>
      </w:pPr>
      <w:r w:rsidRPr="00DC7F41">
        <w:rPr>
          <w:rFonts w:asciiTheme="minorHAnsi" w:hAnsiTheme="minorHAnsi"/>
        </w:rPr>
        <w:t>Considérant que le délai de tutelle débute le 16 mai 2026 pour se terminer le 24</w:t>
      </w:r>
      <w:r w:rsidR="008A4776">
        <w:rPr>
          <w:rFonts w:asciiTheme="minorHAnsi" w:hAnsiTheme="minorHAnsi"/>
        </w:rPr>
        <w:t> </w:t>
      </w:r>
      <w:r w:rsidRPr="00DC7F41">
        <w:rPr>
          <w:rFonts w:asciiTheme="minorHAnsi" w:hAnsiTheme="minorHAnsi"/>
        </w:rPr>
        <w:t>juin 2026 ;</w:t>
      </w:r>
    </w:p>
    <w:p w14:paraId="49BDEF73" w14:textId="464D7CC5" w:rsidR="00CD595F" w:rsidRPr="00DC7F41" w:rsidRDefault="001B3FE4" w:rsidP="00DC7F41">
      <w:pPr>
        <w:pStyle w:val="gPY2pod"/>
        <w:jc w:val="both"/>
        <w:rPr>
          <w:rFonts w:asciiTheme="minorHAnsi" w:hAnsiTheme="minorHAnsi"/>
        </w:rPr>
      </w:pPr>
      <w:r w:rsidRPr="00DC7F41">
        <w:rPr>
          <w:rFonts w:asciiTheme="minorHAnsi" w:hAnsiTheme="minorHAnsi"/>
        </w:rPr>
        <w:t>Considérant qu’un courrier a été adressé pour signifier le délai</w:t>
      </w:r>
      <w:r w:rsidR="00B23B98">
        <w:rPr>
          <w:rFonts w:asciiTheme="minorHAnsi" w:hAnsiTheme="minorHAnsi"/>
        </w:rPr>
        <w:t xml:space="preserve"> </w:t>
      </w:r>
      <w:r w:rsidRPr="00DC7F41">
        <w:rPr>
          <w:rFonts w:asciiTheme="minorHAnsi" w:hAnsiTheme="minorHAnsi"/>
        </w:rPr>
        <w:t>;</w:t>
      </w:r>
    </w:p>
    <w:p w14:paraId="1697DB95" w14:textId="2D0BFCD4" w:rsidR="00CD595F" w:rsidRPr="00DC7F41" w:rsidRDefault="001B3FE4" w:rsidP="00DC7F41">
      <w:pPr>
        <w:pStyle w:val="gPY2pod"/>
        <w:jc w:val="both"/>
        <w:rPr>
          <w:rFonts w:asciiTheme="minorHAnsi" w:hAnsiTheme="minorHAnsi"/>
        </w:rPr>
      </w:pPr>
      <w:r w:rsidRPr="00DC7F41">
        <w:rPr>
          <w:rFonts w:asciiTheme="minorHAnsi" w:hAnsiTheme="minorHAnsi"/>
        </w:rPr>
        <w:t>Considérant que, dans la colonne “dépenses effectuées en 2025- chapitre II -D50j,</w:t>
      </w:r>
      <w:r w:rsidR="00B23B98">
        <w:rPr>
          <w:rFonts w:asciiTheme="minorHAnsi" w:hAnsiTheme="minorHAnsi"/>
        </w:rPr>
        <w:t xml:space="preserve"> </w:t>
      </w:r>
      <w:r w:rsidRPr="00DC7F41">
        <w:rPr>
          <w:rFonts w:asciiTheme="minorHAnsi" w:hAnsiTheme="minorHAnsi"/>
        </w:rPr>
        <w:t>on peut constater un dépassement de crédit ;</w:t>
      </w:r>
    </w:p>
    <w:p w14:paraId="5ACF9D92" w14:textId="338C8D79" w:rsidR="00CD595F" w:rsidRPr="00DC7F41" w:rsidRDefault="001B3FE4" w:rsidP="00DC7F41">
      <w:pPr>
        <w:pStyle w:val="gPY2pod"/>
        <w:jc w:val="both"/>
        <w:rPr>
          <w:rFonts w:asciiTheme="minorHAnsi" w:hAnsiTheme="minorHAnsi"/>
        </w:rPr>
      </w:pPr>
      <w:r w:rsidRPr="00DC7F41">
        <w:rPr>
          <w:rFonts w:asciiTheme="minorHAnsi" w:hAnsiTheme="minorHAnsi"/>
        </w:rPr>
        <w:t>Vu les observations du trésorier de la Fabrique</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p>
    <w:p w14:paraId="69DCDDF3" w14:textId="7AB2E4D8" w:rsidR="00CD595F" w:rsidRPr="00DC7F41" w:rsidRDefault="001B3FE4" w:rsidP="00DC7F41">
      <w:pPr>
        <w:pStyle w:val="gPY2pod"/>
        <w:jc w:val="both"/>
        <w:rPr>
          <w:rFonts w:asciiTheme="minorHAnsi" w:hAnsiTheme="minorHAnsi"/>
        </w:rPr>
      </w:pPr>
      <w:r w:rsidRPr="00DC7F41">
        <w:rPr>
          <w:rFonts w:asciiTheme="minorHAnsi" w:hAnsiTheme="minorHAnsi"/>
        </w:rPr>
        <w:t>Considérant que ce</w:t>
      </w:r>
      <w:r w:rsidR="00B23B98">
        <w:rPr>
          <w:rFonts w:asciiTheme="minorHAnsi" w:hAnsiTheme="minorHAnsi"/>
        </w:rPr>
        <w:t xml:space="preserve"> </w:t>
      </w:r>
      <w:r w:rsidRPr="00DC7F41">
        <w:rPr>
          <w:rFonts w:asciiTheme="minorHAnsi" w:hAnsiTheme="minorHAnsi"/>
        </w:rPr>
        <w:t>dépassement</w:t>
      </w:r>
      <w:r w:rsidR="00B23B98">
        <w:rPr>
          <w:rFonts w:asciiTheme="minorHAnsi" w:hAnsiTheme="minorHAnsi"/>
        </w:rPr>
        <w:t xml:space="preserve"> </w:t>
      </w:r>
      <w:r w:rsidRPr="00DC7F41">
        <w:rPr>
          <w:rFonts w:asciiTheme="minorHAnsi" w:hAnsiTheme="minorHAnsi"/>
        </w:rPr>
        <w:t>n’entraîne</w:t>
      </w:r>
      <w:r w:rsidR="00B23B98">
        <w:rPr>
          <w:rFonts w:asciiTheme="minorHAnsi" w:hAnsiTheme="minorHAnsi"/>
        </w:rPr>
        <w:t xml:space="preserve"> </w:t>
      </w:r>
      <w:r w:rsidRPr="00DC7F41">
        <w:rPr>
          <w:rFonts w:asciiTheme="minorHAnsi" w:hAnsiTheme="minorHAnsi"/>
        </w:rPr>
        <w:t>pas de dépassement au total du chapitre II et qu’il est</w:t>
      </w:r>
      <w:r w:rsidR="00B23B98">
        <w:rPr>
          <w:rFonts w:asciiTheme="minorHAnsi" w:hAnsiTheme="minorHAnsi"/>
        </w:rPr>
        <w:t xml:space="preserve"> </w:t>
      </w:r>
      <w:r w:rsidRPr="00DC7F41">
        <w:rPr>
          <w:rFonts w:asciiTheme="minorHAnsi" w:hAnsiTheme="minorHAnsi"/>
        </w:rPr>
        <w:t>dès lors exceptionnellement autorisé</w:t>
      </w:r>
      <w:r w:rsidR="00B23B98">
        <w:rPr>
          <w:rFonts w:asciiTheme="minorHAnsi" w:hAnsiTheme="minorHAnsi"/>
        </w:rPr>
        <w:t xml:space="preserve"> </w:t>
      </w:r>
      <w:r w:rsidRPr="00DC7F41">
        <w:rPr>
          <w:rFonts w:asciiTheme="minorHAnsi" w:hAnsiTheme="minorHAnsi"/>
        </w:rPr>
        <w:t>;</w:t>
      </w:r>
    </w:p>
    <w:p w14:paraId="593BB367"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la date du Conseil communal est postérieure à la date d'expiration du délai ;</w:t>
      </w:r>
    </w:p>
    <w:p w14:paraId="67A484CC" w14:textId="3AC948F5" w:rsidR="00CD595F" w:rsidRPr="00DC7F41" w:rsidRDefault="001B3FE4" w:rsidP="00DC7F41">
      <w:pPr>
        <w:ind w:firstLine="850"/>
        <w:jc w:val="both"/>
        <w:rPr>
          <w:rFonts w:asciiTheme="minorHAnsi" w:hAnsiTheme="minorHAnsi"/>
        </w:rPr>
      </w:pPr>
      <w:r w:rsidRPr="00DC7F41">
        <w:rPr>
          <w:rFonts w:asciiTheme="minorHAnsi" w:hAnsiTheme="minorHAnsi"/>
        </w:rPr>
        <w:t xml:space="preserve">Considérant l'avis Positif du directeur financier remis en date du </w:t>
      </w:r>
      <w:r w:rsidRPr="00DC7F41">
        <w:rPr>
          <w:rStyle w:val="StrongEmphasis"/>
          <w:rFonts w:asciiTheme="minorHAnsi" w:hAnsiTheme="minorHAnsi"/>
          <w:b w:val="0"/>
          <w:bCs w:val="0"/>
        </w:rPr>
        <w:t>17/06/2026</w:t>
      </w:r>
      <w:r w:rsidR="00B23B98">
        <w:rPr>
          <w:rStyle w:val="StrongEmphasis"/>
          <w:rFonts w:asciiTheme="minorHAnsi" w:hAnsiTheme="minorHAnsi"/>
          <w:b w:val="0"/>
          <w:bCs w:val="0"/>
        </w:rPr>
        <w:t xml:space="preserve"> </w:t>
      </w:r>
      <w:r w:rsidR="00B72156">
        <w:rPr>
          <w:rStyle w:val="StrongEmphasis"/>
          <w:rFonts w:asciiTheme="minorHAnsi" w:hAnsiTheme="minorHAnsi"/>
          <w:b w:val="0"/>
          <w:bCs w:val="0"/>
        </w:rPr>
        <w:t>;</w:t>
      </w:r>
    </w:p>
    <w:p w14:paraId="2D877BC0" w14:textId="77777777" w:rsidR="00CD595F" w:rsidRPr="00DC7F41" w:rsidRDefault="00CD595F" w:rsidP="00DC7F41">
      <w:pPr>
        <w:ind w:firstLine="850"/>
        <w:jc w:val="both"/>
        <w:rPr>
          <w:rStyle w:val="StrongEmphasis"/>
          <w:rFonts w:asciiTheme="minorHAnsi" w:hAnsiTheme="minorHAnsi"/>
          <w:b w:val="0"/>
          <w:bCs w:val="0"/>
        </w:rPr>
      </w:pPr>
    </w:p>
    <w:p w14:paraId="41A32EF8" w14:textId="0F59CB9F" w:rsidR="00CD595F" w:rsidRPr="00DC7F41" w:rsidRDefault="00B72156" w:rsidP="00CC134D">
      <w:pPr>
        <w:ind w:left="851"/>
        <w:jc w:val="both"/>
        <w:rPr>
          <w:rFonts w:asciiTheme="minorHAnsi" w:hAnsiTheme="minorHAnsi"/>
        </w:rPr>
      </w:pPr>
      <w:r w:rsidRPr="00DC7F41">
        <w:rPr>
          <w:rStyle w:val="gPY3pod"/>
          <w:rFonts w:asciiTheme="minorHAnsi" w:hAnsiTheme="minorHAnsi"/>
        </w:rPr>
        <w:t>PREND ACTE</w:t>
      </w:r>
      <w:r w:rsidR="00331AD6">
        <w:rPr>
          <w:rStyle w:val="gPY3pod"/>
          <w:rFonts w:asciiTheme="minorHAnsi" w:hAnsiTheme="minorHAnsi"/>
        </w:rPr>
        <w:t> :</w:t>
      </w:r>
    </w:p>
    <w:p w14:paraId="2C4DBF1B" w14:textId="5058B84E" w:rsidR="00CD595F" w:rsidRPr="00DC7F41" w:rsidRDefault="00B23B98" w:rsidP="00DC7F41">
      <w:pPr>
        <w:jc w:val="both"/>
        <w:rPr>
          <w:rFonts w:asciiTheme="minorHAnsi" w:hAnsiTheme="minorHAnsi"/>
        </w:rPr>
      </w:pPr>
      <w:r>
        <w:rPr>
          <w:rFonts w:asciiTheme="minorHAnsi" w:hAnsiTheme="minorHAnsi"/>
        </w:rPr>
        <w:t xml:space="preserve"> </w:t>
      </w:r>
    </w:p>
    <w:p w14:paraId="3DA92E93" w14:textId="12816933" w:rsidR="00CD595F" w:rsidRPr="00DC7F41" w:rsidRDefault="001B3FE4" w:rsidP="00B72156">
      <w:pPr>
        <w:ind w:firstLine="851"/>
        <w:jc w:val="both"/>
        <w:rPr>
          <w:rFonts w:asciiTheme="minorHAnsi" w:hAnsiTheme="minorHAnsi"/>
        </w:rPr>
      </w:pPr>
      <w:r w:rsidRPr="00DC7F41">
        <w:rPr>
          <w:rStyle w:val="gPY4pod"/>
          <w:rFonts w:asciiTheme="minorHAnsi" w:hAnsiTheme="minorHAnsi"/>
        </w:rPr>
        <w:t>Article 1</w:t>
      </w:r>
      <w:r w:rsidRPr="008A4776">
        <w:rPr>
          <w:rStyle w:val="gPY5pod"/>
          <w:rFonts w:asciiTheme="minorHAnsi" w:hAnsiTheme="minorHAnsi"/>
          <w:b/>
          <w:bCs/>
        </w:rPr>
        <w:t>er</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La délibération du 14 avril 2026, par laquelle le Conseil de la Fabrique d’Eglise Saint-Rémy à Bienne-lez-Happart a décidé d’arrêter le compte de l’exercice 2025, est APPROUVEE</w:t>
      </w:r>
      <w:r w:rsidR="00B23B98">
        <w:rPr>
          <w:rFonts w:asciiTheme="minorHAnsi" w:hAnsiTheme="minorHAnsi"/>
        </w:rPr>
        <w:t xml:space="preserve"> </w:t>
      </w:r>
      <w:r w:rsidRPr="00DC7F41">
        <w:rPr>
          <w:rStyle w:val="gPY3pod"/>
          <w:rFonts w:asciiTheme="minorHAnsi" w:hAnsiTheme="minorHAnsi"/>
        </w:rPr>
        <w:t>par expiration de delai</w:t>
      </w:r>
      <w:r w:rsidR="00B23B98">
        <w:rPr>
          <w:rStyle w:val="gPY3pod"/>
          <w:rFonts w:asciiTheme="minorHAnsi" w:hAnsiTheme="minorHAnsi"/>
        </w:rPr>
        <w:t xml:space="preserve"> </w:t>
      </w:r>
      <w:r w:rsidRPr="00DC7F41">
        <w:rPr>
          <w:rFonts w:asciiTheme="minorHAnsi" w:hAnsiTheme="minorHAnsi"/>
        </w:rPr>
        <w:t>aux chiffres suivants</w:t>
      </w:r>
      <w:r w:rsidR="00B23B98">
        <w:rPr>
          <w:rFonts w:asciiTheme="minorHAnsi" w:hAnsiTheme="minorHAnsi"/>
        </w:rPr>
        <w:t xml:space="preserve"> </w:t>
      </w:r>
      <w:r w:rsidRPr="00DC7F41">
        <w:rPr>
          <w:rFonts w:asciiTheme="minorHAnsi" w:hAnsiTheme="minorHAnsi"/>
        </w:rPr>
        <w:t>:</w:t>
      </w:r>
    </w:p>
    <w:p w14:paraId="1E6C86FC" w14:textId="614ACDE5" w:rsidR="00CD595F" w:rsidRPr="00DC7F41" w:rsidRDefault="00B23B98" w:rsidP="00DC7F41">
      <w:pPr>
        <w:jc w:val="both"/>
        <w:rPr>
          <w:rFonts w:asciiTheme="minorHAnsi" w:hAnsiTheme="minorHAnsi"/>
        </w:rPr>
      </w:pPr>
      <w:r>
        <w:rPr>
          <w:rFonts w:asciiTheme="minorHAnsi" w:hAnsiTheme="minorHAnsi"/>
        </w:rPr>
        <w:t xml:space="preserve"> </w:t>
      </w:r>
    </w:p>
    <w:tbl>
      <w:tblPr>
        <w:tblW w:w="2800" w:type="pct"/>
        <w:tblLayout w:type="fixed"/>
        <w:tblCellMar>
          <w:top w:w="57" w:type="dxa"/>
          <w:left w:w="57" w:type="dxa"/>
          <w:bottom w:w="57" w:type="dxa"/>
          <w:right w:w="57" w:type="dxa"/>
        </w:tblCellMar>
        <w:tblLook w:val="04A0" w:firstRow="1" w:lastRow="0" w:firstColumn="1" w:lastColumn="0" w:noHBand="0" w:noVBand="1"/>
      </w:tblPr>
      <w:tblGrid>
        <w:gridCol w:w="3076"/>
        <w:gridCol w:w="2000"/>
      </w:tblGrid>
      <w:tr w:rsidR="00CD595F" w:rsidRPr="00DC7F41" w14:paraId="08DEA3D1"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44833342" w14:textId="0C2AD2A2" w:rsidR="00CD595F" w:rsidRPr="00DC7F41" w:rsidRDefault="00B23B98" w:rsidP="00DC7F41">
            <w:pPr>
              <w:pStyle w:val="Tablecell"/>
              <w:jc w:val="both"/>
              <w:rPr>
                <w:rFonts w:asciiTheme="minorHAnsi" w:hAnsiTheme="minorHAnsi"/>
              </w:rPr>
            </w:pPr>
            <w:r>
              <w:rPr>
                <w:rFonts w:asciiTheme="minorHAnsi" w:hAnsiTheme="minorHAnsi"/>
              </w:rPr>
              <w:t xml:space="preserve"> </w:t>
            </w:r>
          </w:p>
        </w:tc>
        <w:tc>
          <w:tcPr>
            <w:tcW w:w="2001" w:type="dxa"/>
            <w:tcBorders>
              <w:top w:val="single" w:sz="2" w:space="0" w:color="000000"/>
              <w:left w:val="single" w:sz="2" w:space="0" w:color="000000"/>
              <w:bottom w:val="single" w:sz="2" w:space="0" w:color="000000"/>
              <w:right w:val="single" w:sz="2" w:space="0" w:color="000000"/>
            </w:tcBorders>
            <w:vAlign w:val="center"/>
          </w:tcPr>
          <w:p w14:paraId="78525047" w14:textId="77777777" w:rsidR="00CD595F" w:rsidRPr="00DC7F41" w:rsidRDefault="001B3FE4" w:rsidP="00DC7F41">
            <w:pPr>
              <w:pStyle w:val="gPY10pod"/>
              <w:jc w:val="both"/>
              <w:rPr>
                <w:rFonts w:asciiTheme="minorHAnsi" w:hAnsiTheme="minorHAnsi"/>
              </w:rPr>
            </w:pPr>
            <w:r w:rsidRPr="00DC7F41">
              <w:rPr>
                <w:rFonts w:asciiTheme="minorHAnsi" w:hAnsiTheme="minorHAnsi"/>
              </w:rPr>
              <w:t>Montant</w:t>
            </w:r>
          </w:p>
        </w:tc>
      </w:tr>
      <w:tr w:rsidR="00CD595F" w:rsidRPr="00DC7F41" w14:paraId="7435B5AC"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603F2B51"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t>Recettes ordinaires totales</w:t>
            </w:r>
          </w:p>
        </w:tc>
        <w:tc>
          <w:tcPr>
            <w:tcW w:w="2001" w:type="dxa"/>
            <w:tcBorders>
              <w:top w:val="single" w:sz="2" w:space="0" w:color="000000"/>
              <w:left w:val="single" w:sz="2" w:space="0" w:color="000000"/>
              <w:bottom w:val="single" w:sz="2" w:space="0" w:color="000000"/>
              <w:right w:val="single" w:sz="2" w:space="0" w:color="000000"/>
            </w:tcBorders>
            <w:vAlign w:val="center"/>
          </w:tcPr>
          <w:p w14:paraId="726DAA93"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2 000,59</w:t>
            </w:r>
          </w:p>
        </w:tc>
      </w:tr>
      <w:tr w:rsidR="00CD595F" w:rsidRPr="00DC7F41" w14:paraId="107A3775"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4B877375" w14:textId="77777777" w:rsidR="00CD595F" w:rsidRPr="00DC7F41" w:rsidRDefault="001B3FE4" w:rsidP="00DC7F41">
            <w:pPr>
              <w:pStyle w:val="Tablecell"/>
              <w:jc w:val="both"/>
              <w:rPr>
                <w:rFonts w:asciiTheme="minorHAnsi" w:hAnsiTheme="minorHAnsi"/>
              </w:rPr>
            </w:pPr>
            <w:r w:rsidRPr="00DC7F41">
              <w:rPr>
                <w:rStyle w:val="gPY7pod"/>
                <w:rFonts w:asciiTheme="minorHAnsi" w:hAnsiTheme="minorHAnsi"/>
              </w:rPr>
              <w:t>dont intervention communale</w:t>
            </w:r>
          </w:p>
        </w:tc>
        <w:tc>
          <w:tcPr>
            <w:tcW w:w="2001" w:type="dxa"/>
            <w:tcBorders>
              <w:top w:val="single" w:sz="2" w:space="0" w:color="000000"/>
              <w:left w:val="single" w:sz="2" w:space="0" w:color="000000"/>
              <w:bottom w:val="single" w:sz="2" w:space="0" w:color="000000"/>
              <w:right w:val="single" w:sz="2" w:space="0" w:color="000000"/>
            </w:tcBorders>
            <w:vAlign w:val="center"/>
          </w:tcPr>
          <w:p w14:paraId="26651F9B" w14:textId="77777777" w:rsidR="00CD595F" w:rsidRPr="00DC7F41" w:rsidRDefault="001B3FE4" w:rsidP="00DC7F41">
            <w:pPr>
              <w:pStyle w:val="gPY11pod"/>
              <w:jc w:val="both"/>
              <w:rPr>
                <w:rFonts w:asciiTheme="minorHAnsi" w:hAnsiTheme="minorHAnsi"/>
              </w:rPr>
            </w:pPr>
            <w:r w:rsidRPr="00DC7F41">
              <w:rPr>
                <w:rStyle w:val="gPY7pod"/>
                <w:rFonts w:asciiTheme="minorHAnsi" w:hAnsiTheme="minorHAnsi"/>
              </w:rPr>
              <w:t>1 031,92</w:t>
            </w:r>
          </w:p>
        </w:tc>
      </w:tr>
      <w:tr w:rsidR="00CD595F" w:rsidRPr="00DC7F41" w14:paraId="65E01992"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3BAE352F"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t>Recettes extraordinaires totales</w:t>
            </w:r>
          </w:p>
        </w:tc>
        <w:tc>
          <w:tcPr>
            <w:tcW w:w="2001" w:type="dxa"/>
            <w:tcBorders>
              <w:top w:val="single" w:sz="2" w:space="0" w:color="000000"/>
              <w:left w:val="single" w:sz="2" w:space="0" w:color="000000"/>
              <w:bottom w:val="single" w:sz="2" w:space="0" w:color="000000"/>
              <w:right w:val="single" w:sz="2" w:space="0" w:color="000000"/>
            </w:tcBorders>
            <w:vAlign w:val="center"/>
          </w:tcPr>
          <w:p w14:paraId="253B0FF6"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12 655,09</w:t>
            </w:r>
          </w:p>
        </w:tc>
      </w:tr>
      <w:tr w:rsidR="00CD595F" w:rsidRPr="00DC7F41" w14:paraId="5E08E99F"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6141E1A2"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Dépenses ordinaires chap. I</w:t>
            </w:r>
          </w:p>
        </w:tc>
        <w:tc>
          <w:tcPr>
            <w:tcW w:w="2001" w:type="dxa"/>
            <w:tcBorders>
              <w:top w:val="single" w:sz="2" w:space="0" w:color="000000"/>
              <w:left w:val="single" w:sz="2" w:space="0" w:color="000000"/>
              <w:bottom w:val="single" w:sz="2" w:space="0" w:color="000000"/>
              <w:right w:val="single" w:sz="2" w:space="0" w:color="000000"/>
            </w:tcBorders>
            <w:vAlign w:val="center"/>
          </w:tcPr>
          <w:p w14:paraId="3779FDC3" w14:textId="77777777" w:rsidR="00CD595F" w:rsidRPr="00DC7F41" w:rsidRDefault="001B3FE4" w:rsidP="00DC7F41">
            <w:pPr>
              <w:pStyle w:val="gPY11pod"/>
              <w:jc w:val="both"/>
              <w:rPr>
                <w:rFonts w:asciiTheme="minorHAnsi" w:hAnsiTheme="minorHAnsi"/>
              </w:rPr>
            </w:pPr>
            <w:r w:rsidRPr="00DC7F41">
              <w:rPr>
                <w:rFonts w:asciiTheme="minorHAnsi" w:hAnsiTheme="minorHAnsi"/>
              </w:rPr>
              <w:t>293,21</w:t>
            </w:r>
          </w:p>
        </w:tc>
      </w:tr>
      <w:tr w:rsidR="00CD595F" w:rsidRPr="00DC7F41" w14:paraId="2E8C9522"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16F7530E"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Dépenses ordinaires chap. II</w:t>
            </w:r>
          </w:p>
        </w:tc>
        <w:tc>
          <w:tcPr>
            <w:tcW w:w="2001" w:type="dxa"/>
            <w:tcBorders>
              <w:top w:val="single" w:sz="2" w:space="0" w:color="000000"/>
              <w:left w:val="single" w:sz="2" w:space="0" w:color="000000"/>
              <w:bottom w:val="single" w:sz="2" w:space="0" w:color="000000"/>
              <w:right w:val="single" w:sz="2" w:space="0" w:color="000000"/>
            </w:tcBorders>
            <w:vAlign w:val="center"/>
          </w:tcPr>
          <w:p w14:paraId="2939EED8" w14:textId="77777777" w:rsidR="00CD595F" w:rsidRPr="00DC7F41" w:rsidRDefault="001B3FE4" w:rsidP="00DC7F41">
            <w:pPr>
              <w:pStyle w:val="gPY11pod"/>
              <w:jc w:val="both"/>
              <w:rPr>
                <w:rFonts w:asciiTheme="minorHAnsi" w:hAnsiTheme="minorHAnsi"/>
              </w:rPr>
            </w:pPr>
            <w:r w:rsidRPr="00DC7F41">
              <w:rPr>
                <w:rFonts w:asciiTheme="minorHAnsi" w:hAnsiTheme="minorHAnsi"/>
              </w:rPr>
              <w:t>1 594,49</w:t>
            </w:r>
          </w:p>
        </w:tc>
      </w:tr>
      <w:tr w:rsidR="00CD595F" w:rsidRPr="00DC7F41" w14:paraId="320E1704"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624209D3"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Dépenses extraordinaires</w:t>
            </w:r>
          </w:p>
        </w:tc>
        <w:tc>
          <w:tcPr>
            <w:tcW w:w="2001" w:type="dxa"/>
            <w:tcBorders>
              <w:top w:val="single" w:sz="2" w:space="0" w:color="000000"/>
              <w:left w:val="single" w:sz="2" w:space="0" w:color="000000"/>
              <w:bottom w:val="single" w:sz="2" w:space="0" w:color="000000"/>
              <w:right w:val="single" w:sz="2" w:space="0" w:color="000000"/>
            </w:tcBorders>
            <w:vAlign w:val="center"/>
          </w:tcPr>
          <w:p w14:paraId="1A7FC0A4" w14:textId="77777777" w:rsidR="00CD595F" w:rsidRPr="00DC7F41" w:rsidRDefault="001B3FE4" w:rsidP="00DC7F41">
            <w:pPr>
              <w:pStyle w:val="gPY11pod"/>
              <w:jc w:val="both"/>
              <w:rPr>
                <w:rFonts w:asciiTheme="minorHAnsi" w:hAnsiTheme="minorHAnsi"/>
              </w:rPr>
            </w:pPr>
            <w:r w:rsidRPr="00DC7F41">
              <w:rPr>
                <w:rFonts w:asciiTheme="minorHAnsi" w:hAnsiTheme="minorHAnsi"/>
              </w:rPr>
              <w:t>0,00</w:t>
            </w:r>
          </w:p>
        </w:tc>
      </w:tr>
      <w:tr w:rsidR="00CD595F" w:rsidRPr="00DC7F41" w14:paraId="7CFF0A0F"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6195BA36"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t>Recettes totales</w:t>
            </w:r>
          </w:p>
        </w:tc>
        <w:tc>
          <w:tcPr>
            <w:tcW w:w="2001" w:type="dxa"/>
            <w:tcBorders>
              <w:top w:val="single" w:sz="2" w:space="0" w:color="000000"/>
              <w:left w:val="single" w:sz="2" w:space="0" w:color="000000"/>
              <w:bottom w:val="single" w:sz="2" w:space="0" w:color="000000"/>
              <w:right w:val="single" w:sz="2" w:space="0" w:color="000000"/>
            </w:tcBorders>
            <w:vAlign w:val="center"/>
          </w:tcPr>
          <w:p w14:paraId="48158794"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14 655,68</w:t>
            </w:r>
          </w:p>
        </w:tc>
      </w:tr>
      <w:tr w:rsidR="00CD595F" w:rsidRPr="00DC7F41" w14:paraId="2F76F983"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5F31E4B9"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lastRenderedPageBreak/>
              <w:t>Dépenses totales</w:t>
            </w:r>
          </w:p>
        </w:tc>
        <w:tc>
          <w:tcPr>
            <w:tcW w:w="2001" w:type="dxa"/>
            <w:tcBorders>
              <w:top w:val="single" w:sz="2" w:space="0" w:color="000000"/>
              <w:left w:val="single" w:sz="2" w:space="0" w:color="000000"/>
              <w:bottom w:val="single" w:sz="2" w:space="0" w:color="000000"/>
              <w:right w:val="single" w:sz="2" w:space="0" w:color="000000"/>
            </w:tcBorders>
            <w:vAlign w:val="center"/>
          </w:tcPr>
          <w:p w14:paraId="1820700A"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1 887,70</w:t>
            </w:r>
          </w:p>
        </w:tc>
      </w:tr>
      <w:tr w:rsidR="00CD595F" w:rsidRPr="00DC7F41" w14:paraId="7F2337C6"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024EF42E"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t>Excédent ou déficit</w:t>
            </w:r>
          </w:p>
        </w:tc>
        <w:tc>
          <w:tcPr>
            <w:tcW w:w="2001" w:type="dxa"/>
            <w:tcBorders>
              <w:top w:val="single" w:sz="2" w:space="0" w:color="000000"/>
              <w:left w:val="single" w:sz="2" w:space="0" w:color="000000"/>
              <w:bottom w:val="single" w:sz="2" w:space="0" w:color="000000"/>
              <w:right w:val="single" w:sz="2" w:space="0" w:color="000000"/>
            </w:tcBorders>
            <w:vAlign w:val="center"/>
          </w:tcPr>
          <w:p w14:paraId="29FA372B" w14:textId="77777777" w:rsidR="00CD595F" w:rsidRPr="00DC7F41" w:rsidRDefault="001B3FE4" w:rsidP="00DC7F41">
            <w:pPr>
              <w:pStyle w:val="gPY11pod"/>
              <w:jc w:val="both"/>
              <w:rPr>
                <w:rFonts w:asciiTheme="minorHAnsi" w:hAnsiTheme="minorHAnsi"/>
              </w:rPr>
            </w:pPr>
            <w:r w:rsidRPr="00DC7F41">
              <w:rPr>
                <w:rStyle w:val="gPY13pod"/>
                <w:rFonts w:asciiTheme="minorHAnsi" w:hAnsiTheme="minorHAnsi"/>
              </w:rPr>
              <w:t>12 767,98</w:t>
            </w:r>
          </w:p>
        </w:tc>
      </w:tr>
    </w:tbl>
    <w:p w14:paraId="291F6353" w14:textId="3D4EB61C" w:rsidR="00CD595F" w:rsidRPr="00DC7F41" w:rsidRDefault="00B23B98" w:rsidP="00DC7F41">
      <w:pPr>
        <w:jc w:val="both"/>
        <w:rPr>
          <w:rFonts w:asciiTheme="minorHAnsi" w:hAnsiTheme="minorHAnsi"/>
        </w:rPr>
      </w:pPr>
      <w:r>
        <w:rPr>
          <w:rFonts w:asciiTheme="minorHAnsi" w:hAnsiTheme="minorHAnsi"/>
        </w:rPr>
        <w:t xml:space="preserve">  </w:t>
      </w:r>
    </w:p>
    <w:p w14:paraId="34324078" w14:textId="77777777" w:rsidR="00CD595F" w:rsidRPr="00DC7F41" w:rsidRDefault="001B3FE4" w:rsidP="00B72156">
      <w:pPr>
        <w:ind w:firstLine="851"/>
        <w:jc w:val="both"/>
        <w:rPr>
          <w:rFonts w:asciiTheme="minorHAnsi" w:hAnsiTheme="minorHAnsi"/>
        </w:rPr>
      </w:pPr>
      <w:r w:rsidRPr="00DC7F41">
        <w:rPr>
          <w:rStyle w:val="gPY4pod"/>
          <w:rFonts w:asciiTheme="minorHAnsi" w:hAnsiTheme="minorHAnsi"/>
        </w:rPr>
        <w:t>Art. 2</w:t>
      </w:r>
      <w:r w:rsidRPr="00DC7F41">
        <w:rPr>
          <w:rFonts w:asciiTheme="minorHAnsi" w:hAnsiTheme="minorHAnsi"/>
        </w:rPr>
        <w:t>- Conformément à l’article L3115-2 du Code de la Démocratie Locale et de la Décentralisation, la présente décision est publiée par voie d’affichage.</w:t>
      </w:r>
    </w:p>
    <w:p w14:paraId="5AFE67ED" w14:textId="6ECEEA86" w:rsidR="00B72156" w:rsidRDefault="001B3FE4" w:rsidP="00B72156">
      <w:pPr>
        <w:ind w:firstLine="851"/>
        <w:jc w:val="both"/>
        <w:rPr>
          <w:rFonts w:asciiTheme="minorHAnsi" w:hAnsiTheme="minorHAnsi"/>
        </w:rPr>
      </w:pPr>
      <w:r w:rsidRPr="00DC7F41">
        <w:rPr>
          <w:rStyle w:val="gPY4pod"/>
          <w:rFonts w:asciiTheme="minorHAnsi" w:hAnsiTheme="minorHAnsi"/>
        </w:rPr>
        <w:t>Art. 3</w:t>
      </w:r>
      <w:r w:rsidRPr="00DC7F41">
        <w:rPr>
          <w:rFonts w:asciiTheme="minorHAnsi" w:hAnsiTheme="minorHAnsi"/>
        </w:rPr>
        <w:t>- Conformément à l’article L3115-1 du Code de la Démocratie Locale et de la Décentralisation, la présente décision est notifiée</w:t>
      </w:r>
      <w:r w:rsidR="00B23B98">
        <w:rPr>
          <w:rFonts w:asciiTheme="minorHAnsi" w:hAnsiTheme="minorHAnsi"/>
        </w:rPr>
        <w:t xml:space="preserve"> </w:t>
      </w:r>
      <w:r w:rsidRPr="00DC7F41">
        <w:rPr>
          <w:rFonts w:asciiTheme="minorHAnsi" w:hAnsiTheme="minorHAnsi"/>
        </w:rPr>
        <w:t>:</w:t>
      </w:r>
    </w:p>
    <w:p w14:paraId="6ADF1658" w14:textId="77777777" w:rsidR="00B72156" w:rsidRDefault="001B3FE4" w:rsidP="00B72156">
      <w:pPr>
        <w:ind w:firstLine="851"/>
        <w:jc w:val="both"/>
        <w:rPr>
          <w:rFonts w:asciiTheme="minorHAnsi" w:hAnsiTheme="minorHAnsi"/>
        </w:rPr>
      </w:pPr>
      <w:r w:rsidRPr="00DC7F41">
        <w:rPr>
          <w:rFonts w:asciiTheme="minorHAnsi" w:hAnsiTheme="minorHAnsi"/>
        </w:rPr>
        <w:t>- Au Conseil de la Fabrique d’Eglise Saint-Rémy ;</w:t>
      </w:r>
    </w:p>
    <w:p w14:paraId="5ADA3511" w14:textId="492350C9" w:rsidR="00CD595F" w:rsidRPr="00DC7F41" w:rsidRDefault="001B3FE4" w:rsidP="00B72156">
      <w:pPr>
        <w:ind w:firstLine="851"/>
        <w:jc w:val="both"/>
        <w:rPr>
          <w:rFonts w:asciiTheme="minorHAnsi" w:hAnsiTheme="minorHAnsi"/>
        </w:rPr>
      </w:pPr>
      <w:r w:rsidRPr="00DC7F41">
        <w:rPr>
          <w:rFonts w:asciiTheme="minorHAnsi" w:hAnsiTheme="minorHAnsi"/>
        </w:rPr>
        <w:t>- A l’Evêché de Tournai.</w:t>
      </w:r>
    </w:p>
    <w:p w14:paraId="4774D3CF" w14:textId="1F704FAD" w:rsidR="00CD595F" w:rsidRPr="00DC7F41" w:rsidRDefault="001B3FE4" w:rsidP="008A4776">
      <w:pPr>
        <w:pStyle w:val="LIGNE"/>
      </w:pPr>
      <w:r w:rsidRPr="00DC7F41">
        <w:t>--------------------------------</w:t>
      </w:r>
    </w:p>
    <w:p w14:paraId="67EE8E5A" w14:textId="363226FE" w:rsidR="00CD595F" w:rsidRPr="00DC7F41" w:rsidRDefault="001B3FE4" w:rsidP="008A4776">
      <w:pPr>
        <w:pStyle w:val="OBJET1"/>
      </w:pPr>
      <w:r w:rsidRPr="00DC7F41">
        <w:t>Objet</w:t>
      </w:r>
      <w:r w:rsidR="00B23B98">
        <w:t xml:space="preserve"> </w:t>
      </w:r>
      <w:r w:rsidRPr="00DC7F41">
        <w:t>: Service Finances — Fabrique d’Église Sainte-Geneviève — Compte de l’exercice 2025 — Approbation par expiration de délai — Communication</w:t>
      </w:r>
    </w:p>
    <w:p w14:paraId="0D0F1698"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16E2704E" w14:textId="77777777" w:rsidR="00CD595F" w:rsidRPr="00DC7F41" w:rsidRDefault="00CD595F" w:rsidP="00DC7F41">
      <w:pPr>
        <w:tabs>
          <w:tab w:val="left" w:pos="0"/>
        </w:tabs>
        <w:ind w:right="79" w:firstLine="851"/>
        <w:contextualSpacing/>
        <w:jc w:val="both"/>
        <w:rPr>
          <w:rFonts w:asciiTheme="minorHAnsi" w:hAnsiTheme="minorHAnsi"/>
        </w:rPr>
      </w:pPr>
    </w:p>
    <w:p w14:paraId="07FB24D3" w14:textId="1BF431CD" w:rsidR="00CD595F" w:rsidRPr="00DC7F41" w:rsidRDefault="001B3FE4" w:rsidP="00DC7F41">
      <w:pPr>
        <w:pStyle w:val="gPY2pod"/>
        <w:jc w:val="both"/>
        <w:rPr>
          <w:rFonts w:asciiTheme="minorHAnsi" w:hAnsiTheme="minorHAnsi"/>
        </w:rPr>
      </w:pPr>
      <w:r w:rsidRPr="00DC7F41">
        <w:rPr>
          <w:rFonts w:asciiTheme="minorHAnsi" w:hAnsiTheme="minorHAnsi"/>
        </w:rPr>
        <w:t>Vu le Décret impérial du 30 décembre 1809 concernant les Fabriques d’Eglises ;</w:t>
      </w:r>
    </w:p>
    <w:p w14:paraId="48C066E1"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notamment les articles L1122-30, L1124-40, L1321-1 et L3111-1 à L3162-3 ;</w:t>
      </w:r>
    </w:p>
    <w:p w14:paraId="1837905F"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Loi du 4 mars 1870 sur le temporel des cultes ;</w:t>
      </w:r>
    </w:p>
    <w:p w14:paraId="26AA3CB1"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note du 2 octobre 2012 sur les simplifications administratives – budgets et comptes des Fabriques d’Eglise ;</w:t>
      </w:r>
    </w:p>
    <w:p w14:paraId="6BE72445"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Circulaire du 12 décembre 2014 relative à la tutelle sur les actes des établissements chargés de la gestion du temporel des cultes reconnus ;</w:t>
      </w:r>
    </w:p>
    <w:p w14:paraId="1D676055"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Circulaire du 21 janvier 2019 relative aux pièces justificatives ;</w:t>
      </w:r>
    </w:p>
    <w:p w14:paraId="21E75AB2"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qu’en séance du 20 avril 2026, le Conseil de Fabrique a arrêté le présent compte ;</w:t>
      </w:r>
    </w:p>
    <w:p w14:paraId="438F32E2"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qu’il a été déposé le 22 avril 2026 à l’Administration Communale contre un reçu ;</w:t>
      </w:r>
    </w:p>
    <w:p w14:paraId="679FE83C" w14:textId="087D74E5" w:rsidR="00CD595F" w:rsidRPr="00DC7F41" w:rsidRDefault="001B3FE4" w:rsidP="00DC7F41">
      <w:pPr>
        <w:pStyle w:val="gPY2pod"/>
        <w:jc w:val="both"/>
        <w:rPr>
          <w:rFonts w:asciiTheme="minorHAnsi" w:hAnsiTheme="minorHAnsi"/>
        </w:rPr>
      </w:pPr>
      <w:r w:rsidRPr="00DC7F41">
        <w:rPr>
          <w:rFonts w:asciiTheme="minorHAnsi" w:hAnsiTheme="minorHAnsi"/>
        </w:rPr>
        <w:t>Considérant que l’Organe représentatif a reçu le même dossier en date 28</w:t>
      </w:r>
      <w:r w:rsidR="008A4776">
        <w:rPr>
          <w:rFonts w:asciiTheme="minorHAnsi" w:hAnsiTheme="minorHAnsi"/>
        </w:rPr>
        <w:t> </w:t>
      </w:r>
      <w:r w:rsidRPr="00DC7F41">
        <w:rPr>
          <w:rFonts w:asciiTheme="minorHAnsi" w:hAnsiTheme="minorHAnsi"/>
        </w:rPr>
        <w:t>avril</w:t>
      </w:r>
      <w:r w:rsidR="008A4776">
        <w:rPr>
          <w:rFonts w:asciiTheme="minorHAnsi" w:hAnsiTheme="minorHAnsi"/>
        </w:rPr>
        <w:t> </w:t>
      </w:r>
      <w:r w:rsidRPr="00DC7F41">
        <w:rPr>
          <w:rFonts w:asciiTheme="minorHAnsi" w:hAnsiTheme="minorHAnsi"/>
        </w:rPr>
        <w:t>2026 et que l’avis de celui-ci nous est parvenu le 15 mai 2026 ;</w:t>
      </w:r>
      <w:r w:rsidR="00B23B98">
        <w:rPr>
          <w:rFonts w:asciiTheme="minorHAnsi" w:hAnsiTheme="minorHAnsi"/>
        </w:rPr>
        <w:t xml:space="preserve"> </w:t>
      </w:r>
    </w:p>
    <w:p w14:paraId="7C9D215B" w14:textId="310A2983" w:rsidR="00CD595F" w:rsidRPr="00DC7F41" w:rsidRDefault="001B3FE4" w:rsidP="00DC7F41">
      <w:pPr>
        <w:pStyle w:val="gPY2pod"/>
        <w:jc w:val="both"/>
        <w:rPr>
          <w:rFonts w:asciiTheme="minorHAnsi" w:hAnsiTheme="minorHAnsi"/>
        </w:rPr>
      </w:pPr>
      <w:r w:rsidRPr="00DC7F41">
        <w:rPr>
          <w:rFonts w:asciiTheme="minorHAnsi" w:hAnsiTheme="minorHAnsi"/>
        </w:rPr>
        <w:t>Considérant que l’Organe représentatif</w:t>
      </w:r>
      <w:r w:rsidR="00B23B98">
        <w:rPr>
          <w:rFonts w:asciiTheme="minorHAnsi" w:hAnsiTheme="minorHAnsi"/>
        </w:rPr>
        <w:t xml:space="preserve"> </w:t>
      </w:r>
      <w:r w:rsidRPr="00DC7F41">
        <w:rPr>
          <w:rFonts w:asciiTheme="minorHAnsi" w:hAnsiTheme="minorHAnsi"/>
        </w:rPr>
        <w:t>n’a émis aucune remarque ;</w:t>
      </w:r>
      <w:r w:rsidR="00B23B98">
        <w:rPr>
          <w:rFonts w:asciiTheme="minorHAnsi" w:hAnsiTheme="minorHAnsi"/>
        </w:rPr>
        <w:t xml:space="preserve"> </w:t>
      </w:r>
    </w:p>
    <w:p w14:paraId="33159EEA" w14:textId="4B083904" w:rsidR="00CD595F" w:rsidRPr="00DC7F41" w:rsidRDefault="001B3FE4" w:rsidP="00DC7F41">
      <w:pPr>
        <w:pStyle w:val="gPY2pod"/>
        <w:jc w:val="both"/>
        <w:rPr>
          <w:rFonts w:asciiTheme="minorHAnsi" w:hAnsiTheme="minorHAnsi"/>
        </w:rPr>
      </w:pPr>
      <w:r w:rsidRPr="00DC7F41">
        <w:rPr>
          <w:rFonts w:asciiTheme="minorHAnsi" w:hAnsiTheme="minorHAnsi"/>
        </w:rPr>
        <w:t>Considérant que le délai de tutelle débute le 16 mai 2026 pour se terminer le 24</w:t>
      </w:r>
      <w:r w:rsidR="008A4776">
        <w:rPr>
          <w:rFonts w:asciiTheme="minorHAnsi" w:hAnsiTheme="minorHAnsi"/>
        </w:rPr>
        <w:t> </w:t>
      </w:r>
      <w:r w:rsidRPr="00DC7F41">
        <w:rPr>
          <w:rFonts w:asciiTheme="minorHAnsi" w:hAnsiTheme="minorHAnsi"/>
        </w:rPr>
        <w:t>juin 2026 ;</w:t>
      </w:r>
    </w:p>
    <w:p w14:paraId="5F7E3E6A" w14:textId="2298DA65" w:rsidR="00CD595F" w:rsidRPr="00DC7F41" w:rsidRDefault="001B3FE4" w:rsidP="00DC7F41">
      <w:pPr>
        <w:pStyle w:val="gPY2pod"/>
        <w:jc w:val="both"/>
        <w:rPr>
          <w:rFonts w:asciiTheme="minorHAnsi" w:hAnsiTheme="minorHAnsi"/>
        </w:rPr>
      </w:pPr>
      <w:r w:rsidRPr="00DC7F41">
        <w:rPr>
          <w:rFonts w:asciiTheme="minorHAnsi" w:hAnsiTheme="minorHAnsi"/>
        </w:rPr>
        <w:t>Considérant qu'un</w:t>
      </w:r>
      <w:r w:rsidR="00B23B98">
        <w:rPr>
          <w:rFonts w:asciiTheme="minorHAnsi" w:hAnsiTheme="minorHAnsi"/>
        </w:rPr>
        <w:t xml:space="preserve"> </w:t>
      </w:r>
      <w:r w:rsidRPr="00DC7F41">
        <w:rPr>
          <w:rFonts w:asciiTheme="minorHAnsi" w:hAnsiTheme="minorHAnsi"/>
        </w:rPr>
        <w:t>courrier a</w:t>
      </w:r>
      <w:r w:rsidR="00B23B98">
        <w:rPr>
          <w:rFonts w:asciiTheme="minorHAnsi" w:hAnsiTheme="minorHAnsi"/>
        </w:rPr>
        <w:t xml:space="preserve"> </w:t>
      </w:r>
      <w:r w:rsidRPr="00DC7F41">
        <w:rPr>
          <w:rFonts w:asciiTheme="minorHAnsi" w:hAnsiTheme="minorHAnsi"/>
        </w:rPr>
        <w:t>été adressé pour signifier ce délai ;</w:t>
      </w:r>
    </w:p>
    <w:p w14:paraId="092D4652" w14:textId="42198691" w:rsidR="00CD595F" w:rsidRPr="00DC7F41" w:rsidRDefault="001B3FE4" w:rsidP="00DC7F41">
      <w:pPr>
        <w:pStyle w:val="gPY2pod"/>
        <w:jc w:val="both"/>
        <w:rPr>
          <w:rFonts w:asciiTheme="minorHAnsi" w:hAnsiTheme="minorHAnsi"/>
        </w:rPr>
      </w:pPr>
      <w:r w:rsidRPr="00DC7F41">
        <w:rPr>
          <w:rFonts w:asciiTheme="minorHAnsi" w:hAnsiTheme="minorHAnsi"/>
        </w:rPr>
        <w:t>Considérant que, dans la colonne «</w:t>
      </w:r>
      <w:r w:rsidR="00B23B98">
        <w:rPr>
          <w:rFonts w:asciiTheme="minorHAnsi" w:hAnsiTheme="minorHAnsi"/>
        </w:rPr>
        <w:t xml:space="preserve"> </w:t>
      </w:r>
      <w:r w:rsidRPr="00DC7F41">
        <w:rPr>
          <w:rFonts w:asciiTheme="minorHAnsi" w:hAnsiTheme="minorHAnsi"/>
        </w:rPr>
        <w:t>dépenses effectuées en 2026 – chapitre I - D06b, on peut constater un dépassement de crédits ;</w:t>
      </w:r>
    </w:p>
    <w:p w14:paraId="28EF7B27" w14:textId="586EB0C3" w:rsidR="00CD595F" w:rsidRPr="00DC7F41" w:rsidRDefault="001B3FE4" w:rsidP="00DC7F41">
      <w:pPr>
        <w:pStyle w:val="gPY2pod"/>
        <w:jc w:val="both"/>
        <w:rPr>
          <w:rFonts w:asciiTheme="minorHAnsi" w:hAnsiTheme="minorHAnsi"/>
        </w:rPr>
      </w:pPr>
      <w:r w:rsidRPr="00DC7F41">
        <w:rPr>
          <w:rFonts w:asciiTheme="minorHAnsi" w:hAnsiTheme="minorHAnsi"/>
        </w:rPr>
        <w:t>Considérant que ce dépassement</w:t>
      </w:r>
      <w:r w:rsidR="00B23B98">
        <w:rPr>
          <w:rFonts w:asciiTheme="minorHAnsi" w:hAnsiTheme="minorHAnsi"/>
        </w:rPr>
        <w:t xml:space="preserve"> </w:t>
      </w:r>
      <w:r w:rsidRPr="00DC7F41">
        <w:rPr>
          <w:rFonts w:asciiTheme="minorHAnsi" w:hAnsiTheme="minorHAnsi"/>
        </w:rPr>
        <w:t>n'entraîne</w:t>
      </w:r>
      <w:r w:rsidR="00B23B98">
        <w:rPr>
          <w:rFonts w:asciiTheme="minorHAnsi" w:hAnsiTheme="minorHAnsi"/>
        </w:rPr>
        <w:t xml:space="preserve"> </w:t>
      </w:r>
      <w:r w:rsidRPr="00DC7F41">
        <w:rPr>
          <w:rFonts w:asciiTheme="minorHAnsi" w:hAnsiTheme="minorHAnsi"/>
        </w:rPr>
        <w:t>pas de dépassement au total du chapitre I et qu’il est</w:t>
      </w:r>
      <w:r w:rsidR="00B23B98">
        <w:rPr>
          <w:rFonts w:asciiTheme="minorHAnsi" w:hAnsiTheme="minorHAnsi"/>
        </w:rPr>
        <w:t xml:space="preserve"> </w:t>
      </w:r>
      <w:r w:rsidRPr="00DC7F41">
        <w:rPr>
          <w:rFonts w:asciiTheme="minorHAnsi" w:hAnsiTheme="minorHAnsi"/>
        </w:rPr>
        <w:t>dès lors exceptionnellement autorisé</w:t>
      </w:r>
      <w:r w:rsidR="00B23B98">
        <w:rPr>
          <w:rFonts w:asciiTheme="minorHAnsi" w:hAnsiTheme="minorHAnsi"/>
        </w:rPr>
        <w:t xml:space="preserve"> </w:t>
      </w:r>
      <w:r w:rsidRPr="00DC7F41">
        <w:rPr>
          <w:rFonts w:asciiTheme="minorHAnsi" w:hAnsiTheme="minorHAnsi"/>
        </w:rPr>
        <w:t>;</w:t>
      </w:r>
    </w:p>
    <w:p w14:paraId="065445F6"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Conseil de la Fabrique d’Eglise du 13 février 2026 relative à l’ajustement de crédit sans modification du total du chapitre II ;</w:t>
      </w:r>
    </w:p>
    <w:p w14:paraId="6A0CAA15" w14:textId="3A95749A" w:rsidR="00CD595F" w:rsidRPr="00DC7F41" w:rsidRDefault="001B3FE4" w:rsidP="00DC7F41">
      <w:pPr>
        <w:pStyle w:val="gPY2pod"/>
        <w:jc w:val="both"/>
        <w:rPr>
          <w:rFonts w:asciiTheme="minorHAnsi" w:hAnsiTheme="minorHAnsi"/>
        </w:rPr>
      </w:pPr>
      <w:r w:rsidRPr="00DC7F41">
        <w:rPr>
          <w:rFonts w:asciiTheme="minorHAnsi" w:hAnsiTheme="minorHAnsi"/>
        </w:rPr>
        <w:t>Considérant que la date du Conseil communal est postérieure à la date d’expiration</w:t>
      </w:r>
      <w:r w:rsidR="00B23B98">
        <w:rPr>
          <w:rFonts w:asciiTheme="minorHAnsi" w:hAnsiTheme="minorHAnsi"/>
        </w:rPr>
        <w:t xml:space="preserve"> </w:t>
      </w:r>
      <w:r w:rsidRPr="00DC7F41">
        <w:rPr>
          <w:rFonts w:asciiTheme="minorHAnsi" w:hAnsiTheme="minorHAnsi"/>
        </w:rPr>
        <w:t>du</w:t>
      </w:r>
      <w:r w:rsidR="00B23B98">
        <w:rPr>
          <w:rFonts w:asciiTheme="minorHAnsi" w:hAnsiTheme="minorHAnsi"/>
        </w:rPr>
        <w:t xml:space="preserve"> </w:t>
      </w:r>
      <w:r w:rsidRPr="00DC7F41">
        <w:rPr>
          <w:rFonts w:asciiTheme="minorHAnsi" w:hAnsiTheme="minorHAnsi"/>
        </w:rPr>
        <w:t>délai</w:t>
      </w:r>
      <w:r w:rsidR="00B23B98">
        <w:rPr>
          <w:rFonts w:asciiTheme="minorHAnsi" w:hAnsiTheme="minorHAnsi"/>
        </w:rPr>
        <w:t xml:space="preserve"> </w:t>
      </w:r>
      <w:r w:rsidRPr="00DC7F41">
        <w:rPr>
          <w:rFonts w:asciiTheme="minorHAnsi" w:hAnsiTheme="minorHAnsi"/>
        </w:rPr>
        <w:t>;</w:t>
      </w:r>
    </w:p>
    <w:p w14:paraId="47A59771" w14:textId="77777777" w:rsidR="00CD595F" w:rsidRPr="00DC7F41" w:rsidRDefault="001B3FE4" w:rsidP="00DC7F41">
      <w:pPr>
        <w:ind w:firstLine="850"/>
        <w:jc w:val="both"/>
        <w:rPr>
          <w:rFonts w:asciiTheme="minorHAnsi" w:hAnsiTheme="minorHAnsi"/>
        </w:rPr>
      </w:pPr>
      <w:r w:rsidRPr="00DC7F41">
        <w:rPr>
          <w:rFonts w:asciiTheme="minorHAnsi" w:hAnsiTheme="minorHAnsi"/>
        </w:rPr>
        <w:t xml:space="preserve">Considérant l'avis Positif du directeur financier remis en date du </w:t>
      </w:r>
      <w:r w:rsidRPr="00DC7F41">
        <w:rPr>
          <w:rStyle w:val="StrongEmphasis"/>
          <w:rFonts w:asciiTheme="minorHAnsi" w:hAnsiTheme="minorHAnsi"/>
          <w:b w:val="0"/>
          <w:bCs w:val="0"/>
        </w:rPr>
        <w:t>02/06/2026,</w:t>
      </w:r>
    </w:p>
    <w:p w14:paraId="36AF9B20" w14:textId="77777777" w:rsidR="00CD595F" w:rsidRPr="00DC7F41" w:rsidRDefault="00CD595F" w:rsidP="00DC7F41">
      <w:pPr>
        <w:ind w:firstLine="850"/>
        <w:jc w:val="both"/>
        <w:rPr>
          <w:rStyle w:val="StrongEmphasis"/>
          <w:rFonts w:asciiTheme="minorHAnsi" w:hAnsiTheme="minorHAnsi"/>
          <w:b w:val="0"/>
          <w:bCs w:val="0"/>
        </w:rPr>
      </w:pPr>
    </w:p>
    <w:p w14:paraId="09DEF9A3" w14:textId="7FA0FCAF" w:rsidR="00CD595F" w:rsidRPr="00DC7F41" w:rsidRDefault="00331AD6" w:rsidP="00331AD6">
      <w:pPr>
        <w:ind w:left="851"/>
        <w:jc w:val="both"/>
        <w:rPr>
          <w:rFonts w:asciiTheme="minorHAnsi" w:hAnsiTheme="minorHAnsi"/>
        </w:rPr>
      </w:pPr>
      <w:r>
        <w:rPr>
          <w:rStyle w:val="gPY3pod"/>
          <w:rFonts w:asciiTheme="minorHAnsi" w:hAnsiTheme="minorHAnsi"/>
        </w:rPr>
        <w:t xml:space="preserve">PREND CONNAISSANCE : </w:t>
      </w:r>
    </w:p>
    <w:p w14:paraId="4A1BA1FB" w14:textId="7E38DFC0" w:rsidR="00CD595F" w:rsidRPr="00DC7F41" w:rsidRDefault="00B23B98" w:rsidP="00DC7F41">
      <w:pPr>
        <w:jc w:val="both"/>
        <w:rPr>
          <w:rFonts w:asciiTheme="minorHAnsi" w:hAnsiTheme="minorHAnsi"/>
        </w:rPr>
      </w:pPr>
      <w:r>
        <w:rPr>
          <w:rFonts w:asciiTheme="minorHAnsi" w:hAnsiTheme="minorHAnsi"/>
        </w:rPr>
        <w:t xml:space="preserve"> </w:t>
      </w:r>
    </w:p>
    <w:p w14:paraId="2121E3C4" w14:textId="4010FD6A" w:rsidR="00CD595F" w:rsidRPr="00DC7F41" w:rsidRDefault="001B3FE4" w:rsidP="001A6317">
      <w:pPr>
        <w:ind w:firstLine="851"/>
        <w:jc w:val="both"/>
        <w:rPr>
          <w:rFonts w:asciiTheme="minorHAnsi" w:hAnsiTheme="minorHAnsi"/>
        </w:rPr>
      </w:pPr>
      <w:r w:rsidRPr="00DC7F41">
        <w:rPr>
          <w:rStyle w:val="gPY4pod"/>
          <w:rFonts w:asciiTheme="minorHAnsi" w:hAnsiTheme="minorHAnsi"/>
        </w:rPr>
        <w:lastRenderedPageBreak/>
        <w:t>Article 1</w:t>
      </w:r>
      <w:r w:rsidRPr="008A4776">
        <w:rPr>
          <w:rStyle w:val="gPY5pod"/>
          <w:rFonts w:asciiTheme="minorHAnsi" w:hAnsiTheme="minorHAnsi"/>
          <w:b/>
          <w:bCs/>
        </w:rPr>
        <w:t>er</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La délibération du 20 avril 2026, par laquelle le Conseil de la Fabrique d’Eglise Sainte-Geneviève</w:t>
      </w:r>
      <w:r w:rsidR="00B23B98">
        <w:rPr>
          <w:rFonts w:asciiTheme="minorHAnsi" w:hAnsiTheme="minorHAnsi"/>
        </w:rPr>
        <w:t xml:space="preserve"> </w:t>
      </w:r>
      <w:r w:rsidRPr="00DC7F41">
        <w:rPr>
          <w:rFonts w:asciiTheme="minorHAnsi" w:hAnsiTheme="minorHAnsi"/>
        </w:rPr>
        <w:t>à Mont-Sainte-Geneviève</w:t>
      </w:r>
      <w:r w:rsidR="00B23B98">
        <w:rPr>
          <w:rFonts w:asciiTheme="minorHAnsi" w:hAnsiTheme="minorHAnsi"/>
        </w:rPr>
        <w:t xml:space="preserve"> </w:t>
      </w:r>
      <w:r w:rsidRPr="00DC7F41">
        <w:rPr>
          <w:rFonts w:asciiTheme="minorHAnsi" w:hAnsiTheme="minorHAnsi"/>
        </w:rPr>
        <w:t xml:space="preserve">a décidé d’arrêter le compte de l’exercice 2025, est APPROUVEE </w:t>
      </w:r>
      <w:r w:rsidRPr="00DC7F41">
        <w:rPr>
          <w:rStyle w:val="gPY3pod"/>
          <w:rFonts w:asciiTheme="minorHAnsi" w:hAnsiTheme="minorHAnsi"/>
        </w:rPr>
        <w:t>par expiration de délai</w:t>
      </w:r>
      <w:r w:rsidRPr="00DC7F41">
        <w:rPr>
          <w:rFonts w:asciiTheme="minorHAnsi" w:hAnsiTheme="minorHAnsi"/>
        </w:rPr>
        <w:t>,</w:t>
      </w:r>
      <w:r w:rsidR="00B23B98">
        <w:rPr>
          <w:rFonts w:asciiTheme="minorHAnsi" w:hAnsiTheme="minorHAnsi"/>
        </w:rPr>
        <w:t xml:space="preserve"> </w:t>
      </w:r>
      <w:r w:rsidRPr="00DC7F41">
        <w:rPr>
          <w:rFonts w:asciiTheme="minorHAnsi" w:hAnsiTheme="minorHAnsi"/>
        </w:rPr>
        <w:t>aux chiffres suivants :</w:t>
      </w:r>
    </w:p>
    <w:p w14:paraId="2C2B97EB" w14:textId="52D181AB" w:rsidR="00CD595F" w:rsidRPr="00DC7F41" w:rsidRDefault="00B23B98" w:rsidP="00DC7F41">
      <w:pPr>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680"/>
        <w:gridCol w:w="2385"/>
      </w:tblGrid>
      <w:tr w:rsidR="00CD595F" w:rsidRPr="00DC7F41" w14:paraId="4BA46286"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1F6FD150" w14:textId="20EE00C1" w:rsidR="00CD595F" w:rsidRPr="00DC7F41" w:rsidRDefault="00B23B98" w:rsidP="00DC7F41">
            <w:pPr>
              <w:pStyle w:val="Tablecell"/>
              <w:jc w:val="both"/>
              <w:rPr>
                <w:rFonts w:asciiTheme="minorHAnsi" w:hAnsiTheme="minorHAnsi"/>
              </w:rPr>
            </w:pPr>
            <w:r>
              <w:rPr>
                <w:rFonts w:asciiTheme="minorHAnsi" w:hAnsiTheme="minorHAnsi"/>
              </w:rPr>
              <w:t xml:space="preserve"> </w:t>
            </w:r>
          </w:p>
        </w:tc>
        <w:tc>
          <w:tcPr>
            <w:tcW w:w="2387" w:type="dxa"/>
            <w:tcBorders>
              <w:top w:val="single" w:sz="2" w:space="0" w:color="000000"/>
              <w:left w:val="single" w:sz="2" w:space="0" w:color="000000"/>
              <w:bottom w:val="single" w:sz="2" w:space="0" w:color="000000"/>
              <w:right w:val="single" w:sz="2" w:space="0" w:color="000000"/>
            </w:tcBorders>
            <w:vAlign w:val="center"/>
          </w:tcPr>
          <w:p w14:paraId="1FBDB3B8" w14:textId="77777777" w:rsidR="00CD595F" w:rsidRPr="00DC7F41" w:rsidRDefault="001B3FE4" w:rsidP="00DC7F41">
            <w:pPr>
              <w:pStyle w:val="gPY10pod"/>
              <w:jc w:val="both"/>
              <w:rPr>
                <w:rFonts w:asciiTheme="minorHAnsi" w:hAnsiTheme="minorHAnsi"/>
              </w:rPr>
            </w:pPr>
            <w:r w:rsidRPr="00DC7F41">
              <w:rPr>
                <w:rStyle w:val="gPY13pod"/>
                <w:rFonts w:asciiTheme="minorHAnsi" w:hAnsiTheme="minorHAnsi"/>
              </w:rPr>
              <w:t>Montant</w:t>
            </w:r>
          </w:p>
        </w:tc>
      </w:tr>
      <w:tr w:rsidR="00CD595F" w:rsidRPr="00DC7F41" w14:paraId="64BD7795"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7C648FDC"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t>Recettes 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38EFDB51"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22 196,86</w:t>
            </w:r>
          </w:p>
        </w:tc>
      </w:tr>
      <w:tr w:rsidR="00CD595F" w:rsidRPr="00DC7F41" w14:paraId="213BA0F8"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3A18211" w14:textId="77777777" w:rsidR="00CD595F" w:rsidRPr="00DC7F41" w:rsidRDefault="001B3FE4" w:rsidP="00DC7F41">
            <w:pPr>
              <w:pStyle w:val="Tablecell"/>
              <w:jc w:val="both"/>
              <w:rPr>
                <w:rFonts w:asciiTheme="minorHAnsi" w:hAnsiTheme="minorHAnsi"/>
              </w:rPr>
            </w:pPr>
            <w:r w:rsidRPr="00DC7F41">
              <w:rPr>
                <w:rStyle w:val="gPY7pod"/>
                <w:rFonts w:asciiTheme="minorHAnsi" w:hAnsiTheme="minorHAnsi"/>
              </w:rPr>
              <w:t>dont intervention communale</w:t>
            </w:r>
          </w:p>
        </w:tc>
        <w:tc>
          <w:tcPr>
            <w:tcW w:w="2387" w:type="dxa"/>
            <w:tcBorders>
              <w:top w:val="single" w:sz="2" w:space="0" w:color="000000"/>
              <w:left w:val="single" w:sz="2" w:space="0" w:color="000000"/>
              <w:bottom w:val="single" w:sz="2" w:space="0" w:color="000000"/>
              <w:right w:val="single" w:sz="2" w:space="0" w:color="000000"/>
            </w:tcBorders>
            <w:vAlign w:val="center"/>
          </w:tcPr>
          <w:p w14:paraId="7607B870" w14:textId="77777777" w:rsidR="00CD595F" w:rsidRPr="00DC7F41" w:rsidRDefault="001B3FE4" w:rsidP="00DC7F41">
            <w:pPr>
              <w:pStyle w:val="gPY11pod"/>
              <w:jc w:val="both"/>
              <w:rPr>
                <w:rFonts w:asciiTheme="minorHAnsi" w:hAnsiTheme="minorHAnsi"/>
              </w:rPr>
            </w:pPr>
            <w:r w:rsidRPr="00DC7F41">
              <w:rPr>
                <w:rStyle w:val="gPY7pod"/>
                <w:rFonts w:asciiTheme="minorHAnsi" w:hAnsiTheme="minorHAnsi"/>
              </w:rPr>
              <w:t>20 542,71</w:t>
            </w:r>
          </w:p>
        </w:tc>
      </w:tr>
      <w:tr w:rsidR="00CD595F" w:rsidRPr="00DC7F41" w14:paraId="6141D041"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079AFC60"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t>Recettes extraordinaires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5FD09DC7"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8 750,75</w:t>
            </w:r>
          </w:p>
        </w:tc>
      </w:tr>
      <w:tr w:rsidR="00CD595F" w:rsidRPr="00DC7F41" w14:paraId="1EE7BEAB"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34DF3C35"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Dépenses ordinaires chap. I</w:t>
            </w:r>
          </w:p>
        </w:tc>
        <w:tc>
          <w:tcPr>
            <w:tcW w:w="2387" w:type="dxa"/>
            <w:tcBorders>
              <w:top w:val="single" w:sz="2" w:space="0" w:color="000000"/>
              <w:left w:val="single" w:sz="2" w:space="0" w:color="000000"/>
              <w:bottom w:val="single" w:sz="2" w:space="0" w:color="000000"/>
              <w:right w:val="single" w:sz="2" w:space="0" w:color="000000"/>
            </w:tcBorders>
            <w:vAlign w:val="center"/>
          </w:tcPr>
          <w:p w14:paraId="73159AFD" w14:textId="77777777" w:rsidR="00CD595F" w:rsidRPr="00DC7F41" w:rsidRDefault="001B3FE4" w:rsidP="00DC7F41">
            <w:pPr>
              <w:pStyle w:val="gPY11pod"/>
              <w:jc w:val="both"/>
              <w:rPr>
                <w:rFonts w:asciiTheme="minorHAnsi" w:hAnsiTheme="minorHAnsi"/>
              </w:rPr>
            </w:pPr>
            <w:r w:rsidRPr="00DC7F41">
              <w:rPr>
                <w:rFonts w:asciiTheme="minorHAnsi" w:hAnsiTheme="minorHAnsi"/>
              </w:rPr>
              <w:t>456,85</w:t>
            </w:r>
          </w:p>
        </w:tc>
      </w:tr>
      <w:tr w:rsidR="00CD595F" w:rsidRPr="00DC7F41" w14:paraId="28F7E443"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3B8A692F"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Dépenses ordinaires chap. II</w:t>
            </w:r>
          </w:p>
        </w:tc>
        <w:tc>
          <w:tcPr>
            <w:tcW w:w="2387" w:type="dxa"/>
            <w:tcBorders>
              <w:top w:val="single" w:sz="2" w:space="0" w:color="000000"/>
              <w:left w:val="single" w:sz="2" w:space="0" w:color="000000"/>
              <w:bottom w:val="single" w:sz="2" w:space="0" w:color="000000"/>
              <w:right w:val="single" w:sz="2" w:space="0" w:color="000000"/>
            </w:tcBorders>
            <w:vAlign w:val="center"/>
          </w:tcPr>
          <w:p w14:paraId="47F1F95B" w14:textId="77777777" w:rsidR="00CD595F" w:rsidRPr="00DC7F41" w:rsidRDefault="001B3FE4" w:rsidP="00DC7F41">
            <w:pPr>
              <w:pStyle w:val="gPY11pod"/>
              <w:jc w:val="both"/>
              <w:rPr>
                <w:rFonts w:asciiTheme="minorHAnsi" w:hAnsiTheme="minorHAnsi"/>
              </w:rPr>
            </w:pPr>
            <w:r w:rsidRPr="00DC7F41">
              <w:rPr>
                <w:rFonts w:asciiTheme="minorHAnsi" w:hAnsiTheme="minorHAnsi"/>
              </w:rPr>
              <w:t>17 392,38</w:t>
            </w:r>
          </w:p>
        </w:tc>
      </w:tr>
      <w:tr w:rsidR="00CD595F" w:rsidRPr="00DC7F41" w14:paraId="2851A031"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48FCADC3" w14:textId="77777777" w:rsidR="00CD595F" w:rsidRPr="00DC7F41" w:rsidRDefault="001B3FE4" w:rsidP="00DC7F41">
            <w:pPr>
              <w:pStyle w:val="Tablecell"/>
              <w:jc w:val="both"/>
              <w:rPr>
                <w:rFonts w:asciiTheme="minorHAnsi" w:hAnsiTheme="minorHAnsi"/>
              </w:rPr>
            </w:pPr>
            <w:r w:rsidRPr="00DC7F41">
              <w:rPr>
                <w:rFonts w:asciiTheme="minorHAnsi" w:hAnsiTheme="minorHAnsi"/>
              </w:rPr>
              <w:t>Dépenses extraordinaires</w:t>
            </w:r>
          </w:p>
        </w:tc>
        <w:tc>
          <w:tcPr>
            <w:tcW w:w="2387" w:type="dxa"/>
            <w:tcBorders>
              <w:top w:val="single" w:sz="2" w:space="0" w:color="000000"/>
              <w:left w:val="single" w:sz="2" w:space="0" w:color="000000"/>
              <w:bottom w:val="single" w:sz="2" w:space="0" w:color="000000"/>
              <w:right w:val="single" w:sz="2" w:space="0" w:color="000000"/>
            </w:tcBorders>
            <w:vAlign w:val="center"/>
          </w:tcPr>
          <w:p w14:paraId="20A3005C" w14:textId="77777777" w:rsidR="00CD595F" w:rsidRPr="00DC7F41" w:rsidRDefault="001B3FE4" w:rsidP="00DC7F41">
            <w:pPr>
              <w:pStyle w:val="gPY11pod"/>
              <w:jc w:val="both"/>
              <w:rPr>
                <w:rFonts w:asciiTheme="minorHAnsi" w:hAnsiTheme="minorHAnsi"/>
              </w:rPr>
            </w:pPr>
            <w:r w:rsidRPr="00DC7F41">
              <w:rPr>
                <w:rFonts w:asciiTheme="minorHAnsi" w:hAnsiTheme="minorHAnsi"/>
              </w:rPr>
              <w:t>0,00</w:t>
            </w:r>
          </w:p>
        </w:tc>
      </w:tr>
      <w:tr w:rsidR="00CD595F" w:rsidRPr="00DC7F41" w14:paraId="1451EB99"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E7B3850"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t>Recettes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382C3DF7"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30 947,61</w:t>
            </w:r>
          </w:p>
        </w:tc>
      </w:tr>
      <w:tr w:rsidR="00CD595F" w:rsidRPr="00DC7F41" w14:paraId="6FEEA374"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25C80F45"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t>Dépenses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06FE96DF"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17 849,23</w:t>
            </w:r>
          </w:p>
        </w:tc>
      </w:tr>
      <w:tr w:rsidR="00CD595F" w:rsidRPr="00DC7F41" w14:paraId="79DAF4C4"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31018D0E" w14:textId="77777777" w:rsidR="00CD595F" w:rsidRPr="00DC7F41" w:rsidRDefault="001B3FE4" w:rsidP="00DC7F41">
            <w:pPr>
              <w:pStyle w:val="Tablecell"/>
              <w:jc w:val="both"/>
              <w:rPr>
                <w:rFonts w:asciiTheme="minorHAnsi" w:hAnsiTheme="minorHAnsi"/>
              </w:rPr>
            </w:pPr>
            <w:r w:rsidRPr="00DC7F41">
              <w:rPr>
                <w:rStyle w:val="gPY3pod"/>
                <w:rFonts w:asciiTheme="minorHAnsi" w:hAnsiTheme="minorHAnsi"/>
              </w:rPr>
              <w:t>Excédent ou déficit</w:t>
            </w:r>
          </w:p>
        </w:tc>
        <w:tc>
          <w:tcPr>
            <w:tcW w:w="2387" w:type="dxa"/>
            <w:tcBorders>
              <w:top w:val="single" w:sz="2" w:space="0" w:color="000000"/>
              <w:left w:val="single" w:sz="2" w:space="0" w:color="000000"/>
              <w:bottom w:val="single" w:sz="2" w:space="0" w:color="000000"/>
              <w:right w:val="single" w:sz="2" w:space="0" w:color="000000"/>
            </w:tcBorders>
            <w:vAlign w:val="center"/>
          </w:tcPr>
          <w:p w14:paraId="238D2BED" w14:textId="77777777" w:rsidR="00CD595F" w:rsidRPr="00DC7F41" w:rsidRDefault="001B3FE4" w:rsidP="00DC7F41">
            <w:pPr>
              <w:pStyle w:val="gPY11pod"/>
              <w:jc w:val="both"/>
              <w:rPr>
                <w:rFonts w:asciiTheme="minorHAnsi" w:hAnsiTheme="minorHAnsi"/>
              </w:rPr>
            </w:pPr>
            <w:r w:rsidRPr="00DC7F41">
              <w:rPr>
                <w:rStyle w:val="gPY3pod"/>
                <w:rFonts w:asciiTheme="minorHAnsi" w:hAnsiTheme="minorHAnsi"/>
              </w:rPr>
              <w:t>13 098,38</w:t>
            </w:r>
          </w:p>
        </w:tc>
      </w:tr>
    </w:tbl>
    <w:p w14:paraId="5FED02F4" w14:textId="3C3AE1AB" w:rsidR="00CD595F" w:rsidRPr="00DC7F41" w:rsidRDefault="00B23B98" w:rsidP="00DC7F41">
      <w:pPr>
        <w:jc w:val="both"/>
        <w:rPr>
          <w:rFonts w:asciiTheme="minorHAnsi" w:hAnsiTheme="minorHAnsi"/>
        </w:rPr>
      </w:pPr>
      <w:r>
        <w:rPr>
          <w:rFonts w:asciiTheme="minorHAnsi" w:hAnsiTheme="minorHAnsi"/>
        </w:rPr>
        <w:t xml:space="preserve"> </w:t>
      </w:r>
    </w:p>
    <w:p w14:paraId="22973F4E" w14:textId="63266547" w:rsidR="00CD595F" w:rsidRPr="00DC7F41" w:rsidRDefault="001B3FE4" w:rsidP="001A6317">
      <w:pPr>
        <w:ind w:firstLine="851"/>
        <w:jc w:val="both"/>
        <w:rPr>
          <w:rFonts w:asciiTheme="minorHAnsi" w:hAnsiTheme="minorHAnsi"/>
        </w:rPr>
      </w:pPr>
      <w:r w:rsidRPr="00DC7F41">
        <w:rPr>
          <w:rStyle w:val="gPY1pod"/>
          <w:rFonts w:asciiTheme="minorHAnsi" w:hAnsiTheme="minorHAnsi"/>
        </w:rPr>
        <w:t>Art.</w:t>
      </w:r>
      <w:r w:rsidR="00B23B98">
        <w:rPr>
          <w:rStyle w:val="gPY1pod"/>
          <w:rFonts w:asciiTheme="minorHAnsi" w:hAnsiTheme="minorHAnsi"/>
        </w:rPr>
        <w:t xml:space="preserve"> </w:t>
      </w:r>
      <w:r w:rsidRPr="00DC7F41">
        <w:rPr>
          <w:rStyle w:val="gPY1pod"/>
          <w:rFonts w:asciiTheme="minorHAnsi" w:hAnsiTheme="minorHAnsi"/>
        </w:rPr>
        <w:t>2</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Conformément à l’article L3115-2 du Code de la Démocratie Locale et de la Décentralisation, la présente décision est publiée par voie d’affichage.</w:t>
      </w:r>
    </w:p>
    <w:p w14:paraId="561A9BBC" w14:textId="77777777" w:rsidR="008F44A4" w:rsidRDefault="001B3FE4" w:rsidP="001A6317">
      <w:pPr>
        <w:ind w:firstLine="851"/>
        <w:jc w:val="both"/>
        <w:rPr>
          <w:rFonts w:asciiTheme="minorHAnsi" w:hAnsiTheme="minorHAnsi"/>
        </w:rPr>
      </w:pPr>
      <w:r w:rsidRPr="00DC7F41">
        <w:rPr>
          <w:rStyle w:val="gPY4pod"/>
          <w:rFonts w:asciiTheme="minorHAnsi" w:hAnsiTheme="minorHAnsi"/>
        </w:rPr>
        <w:t>Art.</w:t>
      </w:r>
      <w:r w:rsidR="00B23B98">
        <w:rPr>
          <w:rStyle w:val="gPY4pod"/>
          <w:rFonts w:asciiTheme="minorHAnsi" w:hAnsiTheme="minorHAnsi"/>
        </w:rPr>
        <w:t xml:space="preserve"> </w:t>
      </w:r>
      <w:r w:rsidRPr="00DC7F41">
        <w:rPr>
          <w:rStyle w:val="gPY4pod"/>
          <w:rFonts w:asciiTheme="minorHAnsi" w:hAnsiTheme="minorHAnsi"/>
        </w:rPr>
        <w:t>3</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Conformément à l’article L3115-1 du Code de la Démocratie Locale et de la Décentralisation, la présente décision est notifiée :</w:t>
      </w:r>
    </w:p>
    <w:p w14:paraId="4F042F95" w14:textId="77777777" w:rsidR="008F44A4" w:rsidRDefault="001B3FE4" w:rsidP="001A6317">
      <w:pPr>
        <w:ind w:firstLine="851"/>
        <w:jc w:val="both"/>
        <w:rPr>
          <w:rFonts w:asciiTheme="minorHAnsi" w:hAnsiTheme="minorHAnsi"/>
        </w:rPr>
      </w:pPr>
      <w:r w:rsidRPr="00DC7F41">
        <w:rPr>
          <w:rFonts w:asciiTheme="minorHAnsi" w:hAnsiTheme="minorHAnsi"/>
        </w:rPr>
        <w:t>- Au Conseil de la Fabrique d’Eglise Saint-Geneviève ;</w:t>
      </w:r>
    </w:p>
    <w:p w14:paraId="69AC154E" w14:textId="72D42108" w:rsidR="00CD595F" w:rsidRPr="00DC7F41" w:rsidRDefault="001B3FE4" w:rsidP="001A6317">
      <w:pPr>
        <w:ind w:firstLine="851"/>
        <w:jc w:val="both"/>
        <w:rPr>
          <w:rFonts w:asciiTheme="minorHAnsi" w:hAnsiTheme="minorHAnsi"/>
        </w:rPr>
      </w:pPr>
      <w:r w:rsidRPr="00DC7F41">
        <w:rPr>
          <w:rFonts w:asciiTheme="minorHAnsi" w:hAnsiTheme="minorHAnsi"/>
        </w:rPr>
        <w:t>- A l’Evêché de Tournai.</w:t>
      </w:r>
    </w:p>
    <w:p w14:paraId="27AE9F62" w14:textId="47CC3046" w:rsidR="00CD595F" w:rsidRPr="00DC7F41" w:rsidRDefault="001B3FE4" w:rsidP="008A4776">
      <w:pPr>
        <w:pStyle w:val="LIGNE"/>
      </w:pPr>
      <w:r w:rsidRPr="00DC7F41">
        <w:t>--------------------------------</w:t>
      </w:r>
    </w:p>
    <w:p w14:paraId="71253F8D" w14:textId="02BFFCA8" w:rsidR="00CD595F" w:rsidRPr="00DC7F41" w:rsidRDefault="001B3FE4" w:rsidP="008A4776">
      <w:pPr>
        <w:pStyle w:val="OBJET1"/>
      </w:pPr>
      <w:r w:rsidRPr="00DC7F41">
        <w:t>Objet</w:t>
      </w:r>
      <w:r w:rsidR="00B23B98">
        <w:t xml:space="preserve"> </w:t>
      </w:r>
      <w:r w:rsidRPr="00DC7F41">
        <w:t>: Service Mobilité — Circulation routière — Rue du Crombouly — Règlement complémentaire sur la police de circulation routière — Ajout de signaux d’interdiction – Accès interdit aux conducteurs de véhicules dont la masse en charge dépasse 7.5t — Décision — Vote</w:t>
      </w:r>
    </w:p>
    <w:p w14:paraId="5B8CD98D"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4582DEAC" w14:textId="77777777" w:rsidR="00CD595F" w:rsidRPr="00DC7F41" w:rsidRDefault="00CD595F" w:rsidP="00DC7F41">
      <w:pPr>
        <w:tabs>
          <w:tab w:val="left" w:pos="0"/>
        </w:tabs>
        <w:ind w:right="79" w:firstLine="851"/>
        <w:contextualSpacing/>
        <w:jc w:val="both"/>
        <w:rPr>
          <w:rFonts w:asciiTheme="minorHAnsi" w:hAnsiTheme="minorHAnsi"/>
        </w:rPr>
      </w:pPr>
    </w:p>
    <w:p w14:paraId="48A54E44"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loi du 29 juillet 1991 sur la motivation des actes administratifs ;</w:t>
      </w:r>
    </w:p>
    <w:p w14:paraId="08B8621F"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notamment l'article L1122-30 ;</w:t>
      </w:r>
    </w:p>
    <w:p w14:paraId="2498E374"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loi du 16 mars 1968 relative à la police de la circulation routière et ses arrêtés d’exécution ;</w:t>
      </w:r>
    </w:p>
    <w:p w14:paraId="185AA8B8"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Décret du 19 décembre 2007 relatif à la tutelle d’approbation de la Région wallonne sur les règlements complémentaires relatifs aux voies publiques et à la circulation des transports en commun</w:t>
      </w:r>
      <w:r w:rsidRPr="00DC7F41">
        <w:rPr>
          <w:rFonts w:ascii="Arial" w:hAnsi="Arial" w:cs="Arial"/>
        </w:rPr>
        <w:t> </w:t>
      </w:r>
      <w:r w:rsidRPr="00DC7F41">
        <w:rPr>
          <w:rFonts w:asciiTheme="minorHAnsi" w:hAnsiTheme="minorHAnsi"/>
        </w:rPr>
        <w:t>;</w:t>
      </w:r>
    </w:p>
    <w:p w14:paraId="69074A92" w14:textId="01B1DFFB" w:rsidR="00CD595F" w:rsidRPr="00DC7F41" w:rsidRDefault="001B3FE4" w:rsidP="00DC7F41">
      <w:pPr>
        <w:pStyle w:val="gPY2pod"/>
        <w:jc w:val="both"/>
        <w:rPr>
          <w:rFonts w:asciiTheme="minorHAnsi" w:hAnsiTheme="minorHAnsi"/>
        </w:rPr>
      </w:pPr>
      <w:r w:rsidRPr="00DC7F41">
        <w:rPr>
          <w:rFonts w:asciiTheme="minorHAnsi" w:hAnsiTheme="minorHAnsi"/>
        </w:rPr>
        <w:t>Vu l’Arrêté royal du 1</w:t>
      </w:r>
      <w:r w:rsidRPr="00DC7F41">
        <w:rPr>
          <w:rStyle w:val="gPY5pod"/>
          <w:rFonts w:asciiTheme="minorHAnsi" w:hAnsiTheme="minorHAnsi"/>
        </w:rPr>
        <w:t>er</w:t>
      </w:r>
      <w:r w:rsidR="00B23B98">
        <w:rPr>
          <w:rFonts w:asciiTheme="minorHAnsi" w:hAnsiTheme="minorHAnsi"/>
        </w:rPr>
        <w:t xml:space="preserve"> </w:t>
      </w:r>
      <w:r w:rsidRPr="00DC7F41">
        <w:rPr>
          <w:rFonts w:asciiTheme="minorHAnsi" w:hAnsiTheme="minorHAnsi"/>
        </w:rPr>
        <w:t>décembre 1975 portant règlement général sur la police de la circulation routière et de l’usage de la voie publique</w:t>
      </w:r>
      <w:r w:rsidRPr="00DC7F41">
        <w:rPr>
          <w:rFonts w:ascii="Arial" w:hAnsi="Arial" w:cs="Arial"/>
        </w:rPr>
        <w:t> </w:t>
      </w:r>
      <w:r w:rsidRPr="00DC7F41">
        <w:rPr>
          <w:rFonts w:asciiTheme="minorHAnsi" w:hAnsiTheme="minorHAnsi"/>
        </w:rPr>
        <w:t>;</w:t>
      </w:r>
    </w:p>
    <w:p w14:paraId="57C4B7ED" w14:textId="77777777" w:rsidR="00CD595F" w:rsidRPr="00DC7F41" w:rsidRDefault="001B3FE4" w:rsidP="00DC7F41">
      <w:pPr>
        <w:pStyle w:val="gPY2pod"/>
        <w:jc w:val="both"/>
        <w:rPr>
          <w:rFonts w:asciiTheme="minorHAnsi" w:hAnsiTheme="minorHAnsi"/>
        </w:rPr>
      </w:pPr>
      <w:r w:rsidRPr="00DC7F41">
        <w:rPr>
          <w:rFonts w:asciiTheme="minorHAnsi" w:hAnsiTheme="minorHAnsi"/>
        </w:rPr>
        <w:t xml:space="preserve">Vu l’Arrêté du Gouvernement wallon du 14 mars 2019 portant exécution du décret du 19 décembre 2007 relatif à la tutelle d'approbation de la Région wallonne sur les règlements complémentaires relatifs aux voies publiques et à la circulation des </w:t>
      </w:r>
      <w:r w:rsidRPr="00DC7F41">
        <w:rPr>
          <w:rFonts w:asciiTheme="minorHAnsi" w:hAnsiTheme="minorHAnsi"/>
        </w:rPr>
        <w:lastRenderedPageBreak/>
        <w:t>transports en commun et modifiant l'arrêté du Gouvernement wallon du 8 octobre 2009 relatif aux délégations de pouvoirs au Service public de Wallonie</w:t>
      </w:r>
      <w:r w:rsidRPr="00DC7F41">
        <w:rPr>
          <w:rFonts w:ascii="Arial" w:hAnsi="Arial" w:cs="Arial"/>
        </w:rPr>
        <w:t> </w:t>
      </w:r>
      <w:r w:rsidRPr="00DC7F41">
        <w:rPr>
          <w:rFonts w:asciiTheme="minorHAnsi" w:hAnsiTheme="minorHAnsi"/>
        </w:rPr>
        <w:t>;</w:t>
      </w:r>
    </w:p>
    <w:p w14:paraId="30D0E6BA"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l’Arrêté ministériel du 11 octobre 1976 fixant les dimensions minimales et les conditions particulières de placement de la signalisation routière et ses annexes</w:t>
      </w:r>
      <w:r w:rsidRPr="00DC7F41">
        <w:rPr>
          <w:rFonts w:ascii="Arial" w:hAnsi="Arial" w:cs="Arial"/>
        </w:rPr>
        <w:t> </w:t>
      </w:r>
      <w:r w:rsidRPr="00DC7F41">
        <w:rPr>
          <w:rFonts w:asciiTheme="minorHAnsi" w:hAnsiTheme="minorHAnsi"/>
        </w:rPr>
        <w:t>;</w:t>
      </w:r>
    </w:p>
    <w:p w14:paraId="59302910"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Circulaire ministérielle du 10 avril 2019 relative aux règlements complémentaires de circulation routière et à la prise en charge de la signalisation</w:t>
      </w:r>
      <w:r w:rsidRPr="00DC7F41">
        <w:rPr>
          <w:rFonts w:ascii="Arial" w:hAnsi="Arial" w:cs="Arial"/>
        </w:rPr>
        <w:t> </w:t>
      </w:r>
      <w:r w:rsidRPr="00DC7F41">
        <w:rPr>
          <w:rFonts w:asciiTheme="minorHAnsi" w:hAnsiTheme="minorHAnsi"/>
        </w:rPr>
        <w:t>;</w:t>
      </w:r>
    </w:p>
    <w:p w14:paraId="27A42D32" w14:textId="099E0C13" w:rsidR="00CD595F" w:rsidRPr="00DC7F41" w:rsidRDefault="001B3FE4" w:rsidP="00DC7F41">
      <w:pPr>
        <w:pStyle w:val="gPY2pod"/>
        <w:jc w:val="both"/>
        <w:rPr>
          <w:rFonts w:asciiTheme="minorHAnsi" w:hAnsiTheme="minorHAnsi"/>
        </w:rPr>
      </w:pPr>
      <w:r w:rsidRPr="00DC7F41">
        <w:rPr>
          <w:rFonts w:asciiTheme="minorHAnsi" w:hAnsiTheme="minorHAnsi"/>
        </w:rPr>
        <w:t>Vu la décision du Collège Communal en date du 23 octobre 2025 émettant</w:t>
      </w:r>
      <w:r w:rsidR="00B23B98">
        <w:rPr>
          <w:rFonts w:asciiTheme="minorHAnsi" w:hAnsiTheme="minorHAnsi"/>
        </w:rPr>
        <w:t xml:space="preserve"> </w:t>
      </w:r>
      <w:r w:rsidRPr="00DC7F41">
        <w:rPr>
          <w:rFonts w:asciiTheme="minorHAnsi" w:hAnsiTheme="minorHAnsi"/>
        </w:rPr>
        <w:t>un avis favorable pour un</w:t>
      </w:r>
      <w:r w:rsidR="00B23B98">
        <w:rPr>
          <w:rFonts w:asciiTheme="minorHAnsi" w:hAnsiTheme="minorHAnsi"/>
        </w:rPr>
        <w:t xml:space="preserve"> </w:t>
      </w:r>
      <w:r w:rsidRPr="00DC7F41">
        <w:rPr>
          <w:rFonts w:asciiTheme="minorHAnsi" w:hAnsiTheme="minorHAnsi"/>
        </w:rPr>
        <w:t>règlement complémentaire de</w:t>
      </w:r>
      <w:r w:rsidR="00B23B98">
        <w:rPr>
          <w:rFonts w:asciiTheme="minorHAnsi" w:hAnsiTheme="minorHAnsi"/>
        </w:rPr>
        <w:t xml:space="preserve"> </w:t>
      </w:r>
      <w:r w:rsidRPr="00DC7F41">
        <w:rPr>
          <w:rFonts w:asciiTheme="minorHAnsi" w:hAnsiTheme="minorHAnsi"/>
        </w:rPr>
        <w:t>circulation routière relatif à une zone résidentielle à la rue de la Rancune à 6540 Lobbes.</w:t>
      </w:r>
    </w:p>
    <w:p w14:paraId="60669D98"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les communes ont pour mission de faire jouir les habitants des avantages d'une bonne police, notamment de la propreté, de la salubrité, de la sûreté et de la tranquillité dans les rues, lieux et édifices publics;</w:t>
      </w:r>
    </w:p>
    <w:p w14:paraId="5BB8C687"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la rue du Crombouly est une voirie communale, étroite et non adaptée au passage fréquent de véhicules lourds ;</w:t>
      </w:r>
    </w:p>
    <w:p w14:paraId="5AA521FA" w14:textId="70E0E75C" w:rsidR="00CD595F" w:rsidRPr="00DC7F41" w:rsidRDefault="001B3FE4" w:rsidP="00DC7F41">
      <w:pPr>
        <w:pStyle w:val="gPY2pod"/>
        <w:jc w:val="both"/>
        <w:rPr>
          <w:rFonts w:asciiTheme="minorHAnsi" w:hAnsiTheme="minorHAnsi"/>
        </w:rPr>
      </w:pPr>
      <w:r w:rsidRPr="00DC7F41">
        <w:rPr>
          <w:rFonts w:asciiTheme="minorHAnsi" w:hAnsiTheme="minorHAnsi"/>
        </w:rPr>
        <w:t>Considérant que la volonté</w:t>
      </w:r>
      <w:r w:rsidR="00B23B98">
        <w:rPr>
          <w:rFonts w:asciiTheme="minorHAnsi" w:hAnsiTheme="minorHAnsi"/>
        </w:rPr>
        <w:t xml:space="preserve"> </w:t>
      </w:r>
      <w:r w:rsidRPr="00DC7F41">
        <w:rPr>
          <w:rFonts w:asciiTheme="minorHAnsi" w:hAnsiTheme="minorHAnsi"/>
        </w:rPr>
        <w:t>est d’instaurer, à terme, une interdiction d’accès aux véhicules dont la masse en charge dépasse 7,5 tonnes dans l’ensemble du quartier concerné, incluant les voiries suivantes : rue du Calvaire, rue du Cimetière, rue du Crombouly, rue du Moulin à Vent, rue du Champ du Loup, rue de la Grosse Borne, ainsi que le quartier de la Collégiale ;</w:t>
      </w:r>
    </w:p>
    <w:p w14:paraId="0C15541B"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le trafic de transit de poids lourds y engendre des nuisances sonores, des vibrations, ainsi que des risques accrus pour la sécurité des usagers faibles, notamment les piétons et les cyclistes ;</w:t>
      </w:r>
    </w:p>
    <w:p w14:paraId="294852F2"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cette mesure vise à préserver la qualité de vie des riverains, à améliorer la sécurité routière et à protéger l’intégrité du revêtement de la voirie ;</w:t>
      </w:r>
    </w:p>
    <w:p w14:paraId="56A2DE29"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les véhicules de plus de 7,5 tonnes peuvent emprunter des itinéraires plus adaptés à leur gabarit dans le réseau routier environnant, par exemple les nationales ;</w:t>
      </w:r>
    </w:p>
    <w:p w14:paraId="4131B957"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cette interdiction ne s’appliquera pas à la circulation locale, notamment pour les livraisons ou les accès aux propriétés situées dans la rue concernée ;</w:t>
      </w:r>
    </w:p>
    <w:p w14:paraId="2BA00E68"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cette mesure ne modifie pas les autres dispositions du règlement complémentaire de circulation en vigueur, lesquelles restent pleinement d’application ;</w:t>
      </w:r>
    </w:p>
    <w:p w14:paraId="3655706B" w14:textId="727448D5" w:rsidR="00CD595F" w:rsidRPr="00DC7F41" w:rsidRDefault="001B3FE4" w:rsidP="00DC7F41">
      <w:pPr>
        <w:pStyle w:val="gPY2pod"/>
        <w:jc w:val="both"/>
        <w:rPr>
          <w:rFonts w:asciiTheme="minorHAnsi" w:hAnsiTheme="minorHAnsi"/>
        </w:rPr>
      </w:pPr>
      <w:r w:rsidRPr="00DC7F41">
        <w:rPr>
          <w:rFonts w:asciiTheme="minorHAnsi" w:hAnsiTheme="minorHAnsi"/>
        </w:rPr>
        <w:t>Considérant qu’un plan reprenant la signalisation envisagée</w:t>
      </w:r>
      <w:r w:rsidR="00B23B98">
        <w:rPr>
          <w:rFonts w:asciiTheme="minorHAnsi" w:hAnsiTheme="minorHAnsi"/>
        </w:rPr>
        <w:t xml:space="preserve"> </w:t>
      </w:r>
      <w:r w:rsidRPr="00DC7F41">
        <w:rPr>
          <w:rFonts w:asciiTheme="minorHAnsi" w:hAnsiTheme="minorHAnsi"/>
        </w:rPr>
        <w:t>sera annexé à la présente délibération ;</w:t>
      </w:r>
    </w:p>
    <w:p w14:paraId="06C67B09" w14:textId="109AB19C" w:rsidR="00CD595F" w:rsidRPr="00DC7F41" w:rsidRDefault="001B3FE4" w:rsidP="00DC7F41">
      <w:pPr>
        <w:pStyle w:val="gPY2pod"/>
        <w:jc w:val="both"/>
        <w:rPr>
          <w:rFonts w:asciiTheme="minorHAnsi" w:hAnsiTheme="minorHAnsi"/>
        </w:rPr>
      </w:pPr>
      <w:r w:rsidRPr="00DC7F41">
        <w:rPr>
          <w:rFonts w:asciiTheme="minorHAnsi" w:hAnsiTheme="minorHAnsi"/>
        </w:rPr>
        <w:t>Considérant qu’un avis a été sollicité auprès du SPW en date du 15 octobre 2025 en vue de l’installation de panneaux C31a et C31b (Signaux d’interdiction – Au prochain carrefour, interdiction de tourner dans le sens indiqué par la flèche) et de panneaux additionnels</w:t>
      </w:r>
      <w:r w:rsidR="00B23B98">
        <w:rPr>
          <w:rFonts w:asciiTheme="minorHAnsi" w:hAnsiTheme="minorHAnsi"/>
        </w:rPr>
        <w:t xml:space="preserve"> </w:t>
      </w:r>
      <w:r w:rsidRPr="00DC7F41">
        <w:rPr>
          <w:rFonts w:asciiTheme="minorHAnsi" w:hAnsiTheme="minorHAnsi"/>
        </w:rPr>
        <w:t>"excepté circulation locale" sur la voirie nationale, afin d’informer et d’interdire l’accès aux véhicules dont la masse en charge dépasse 7,5 tonnes vers la rue du Crombouly, à l’exception de la circulation locale ;</w:t>
      </w:r>
    </w:p>
    <w:p w14:paraId="076ACAA9" w14:textId="77777777" w:rsidR="00CD595F" w:rsidRPr="00DC7F41" w:rsidRDefault="00CD595F" w:rsidP="00DC7F41">
      <w:pPr>
        <w:ind w:firstLine="850"/>
        <w:jc w:val="both"/>
        <w:rPr>
          <w:rFonts w:asciiTheme="minorHAnsi" w:hAnsiTheme="minorHAnsi"/>
        </w:rPr>
      </w:pPr>
    </w:p>
    <w:p w14:paraId="26ED6653" w14:textId="1D7055B0"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à l'unanimité des membres présents:</w:t>
      </w:r>
      <w:r w:rsidR="00B23B98">
        <w:rPr>
          <w:rStyle w:val="gPY3pod"/>
          <w:rFonts w:asciiTheme="minorHAnsi" w:hAnsiTheme="minorHAnsi"/>
        </w:rPr>
        <w:t xml:space="preserve"> </w:t>
      </w:r>
    </w:p>
    <w:p w14:paraId="7C7B4914" w14:textId="3F8F7017"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20AF76AF" w14:textId="77777777"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Article 1</w:t>
      </w:r>
      <w:r w:rsidRPr="008A4776">
        <w:rPr>
          <w:rStyle w:val="gPY5pod"/>
          <w:rFonts w:asciiTheme="minorHAnsi" w:hAnsiTheme="minorHAnsi"/>
          <w:b/>
          <w:bCs/>
        </w:rPr>
        <w:t>er</w:t>
      </w:r>
      <w:r w:rsidRPr="00DC7F41">
        <w:rPr>
          <w:rStyle w:val="gPY3pod"/>
          <w:rFonts w:asciiTheme="minorHAnsi" w:hAnsiTheme="minorHAnsi"/>
        </w:rPr>
        <w:t>. Interdiction d’accès à la rue du Crombouly pour les véhicules de plus de 7,5 tonnes</w:t>
      </w:r>
    </w:p>
    <w:p w14:paraId="0668D924" w14:textId="77777777" w:rsidR="00CD595F" w:rsidRPr="00DC7F41" w:rsidRDefault="001B3FE4" w:rsidP="00DC7F41">
      <w:pPr>
        <w:pStyle w:val="gPY2pod"/>
        <w:jc w:val="both"/>
        <w:rPr>
          <w:rFonts w:asciiTheme="minorHAnsi" w:hAnsiTheme="minorHAnsi"/>
        </w:rPr>
      </w:pPr>
      <w:r w:rsidRPr="00DC7F41">
        <w:rPr>
          <w:rFonts w:asciiTheme="minorHAnsi" w:hAnsiTheme="minorHAnsi"/>
        </w:rPr>
        <w:lastRenderedPageBreak/>
        <w:t>L’accès à la rue du Crombouly est interdit aux conducteurs de véhicules dont la masse maximale autorisée dépasse 7,5 tonnes.</w:t>
      </w:r>
    </w:p>
    <w:p w14:paraId="7F5EEB14" w14:textId="77777777" w:rsidR="00CD595F" w:rsidRPr="00DC7F41" w:rsidRDefault="001B3FE4" w:rsidP="00DC7F41">
      <w:pPr>
        <w:pStyle w:val="gPY2pod"/>
        <w:jc w:val="both"/>
        <w:rPr>
          <w:rFonts w:asciiTheme="minorHAnsi" w:hAnsiTheme="minorHAnsi"/>
        </w:rPr>
      </w:pPr>
      <w:r w:rsidRPr="00DC7F41">
        <w:rPr>
          <w:rFonts w:asciiTheme="minorHAnsi" w:hAnsiTheme="minorHAnsi"/>
        </w:rPr>
        <w:t>Cette mesure est matérialisée par le signal C21, complété par la mention « +7,5t ».</w:t>
      </w:r>
    </w:p>
    <w:p w14:paraId="776D5686" w14:textId="77777777"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 2</w:t>
      </w:r>
      <w:r w:rsidRPr="00DC7F41">
        <w:rPr>
          <w:rStyle w:val="gPY3pod"/>
          <w:rFonts w:asciiTheme="minorHAnsi" w:hAnsiTheme="minorHAnsi"/>
        </w:rPr>
        <w:t>.</w:t>
      </w:r>
      <w:r w:rsidRPr="00DC7F41">
        <w:rPr>
          <w:rFonts w:asciiTheme="minorHAnsi" w:hAnsiTheme="minorHAnsi"/>
        </w:rPr>
        <w:t xml:space="preserve"> </w:t>
      </w:r>
      <w:r w:rsidRPr="00DC7F41">
        <w:rPr>
          <w:rStyle w:val="gPY3pod"/>
          <w:rFonts w:asciiTheme="minorHAnsi" w:hAnsiTheme="minorHAnsi"/>
        </w:rPr>
        <w:t>Interdiction de tourner au prochain carrefour pour les véhicules de plus de 7,5 tonnes</w:t>
      </w:r>
    </w:p>
    <w:p w14:paraId="389D410D" w14:textId="77777777" w:rsidR="00CD595F" w:rsidRPr="00DC7F41" w:rsidRDefault="001B3FE4" w:rsidP="00DC7F41">
      <w:pPr>
        <w:pStyle w:val="gPY2pod"/>
        <w:jc w:val="both"/>
        <w:rPr>
          <w:rFonts w:asciiTheme="minorHAnsi" w:hAnsiTheme="minorHAnsi"/>
        </w:rPr>
      </w:pPr>
      <w:r w:rsidRPr="00DC7F41">
        <w:rPr>
          <w:rFonts w:asciiTheme="minorHAnsi" w:hAnsiTheme="minorHAnsi"/>
        </w:rPr>
        <w:t>Deux signaux d’interdiction seront placés sur la voirie nationale, de part et d’autre de la rue du Crombouly, indiquant l’interdiction de tourner à gauche ou à droite au prochain carrefour.</w:t>
      </w:r>
    </w:p>
    <w:p w14:paraId="03D558A2" w14:textId="77777777" w:rsidR="00CD595F" w:rsidRPr="00DC7F41" w:rsidRDefault="001B3FE4" w:rsidP="00DC7F41">
      <w:pPr>
        <w:pStyle w:val="gPY2pod"/>
        <w:jc w:val="both"/>
        <w:rPr>
          <w:rFonts w:asciiTheme="minorHAnsi" w:hAnsiTheme="minorHAnsi"/>
        </w:rPr>
      </w:pPr>
      <w:r w:rsidRPr="00DC7F41">
        <w:rPr>
          <w:rFonts w:asciiTheme="minorHAnsi" w:hAnsiTheme="minorHAnsi"/>
        </w:rPr>
        <w:t>Cette mesure concerne les véhicules dont la masse maximale autorisée dépasse 7,5 tonnes et est matérialisée par les signaux C31a et C31b.</w:t>
      </w:r>
    </w:p>
    <w:p w14:paraId="2AB5E837" w14:textId="77777777"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 3</w:t>
      </w:r>
      <w:r w:rsidRPr="00DC7F41">
        <w:rPr>
          <w:rStyle w:val="gPY3pod"/>
          <w:rFonts w:asciiTheme="minorHAnsi" w:hAnsiTheme="minorHAnsi"/>
        </w:rPr>
        <w:t>.</w:t>
      </w:r>
      <w:r w:rsidRPr="00DC7F41">
        <w:rPr>
          <w:rFonts w:asciiTheme="minorHAnsi" w:hAnsiTheme="minorHAnsi"/>
        </w:rPr>
        <w:t xml:space="preserve"> </w:t>
      </w:r>
      <w:r w:rsidRPr="00DC7F41">
        <w:rPr>
          <w:rStyle w:val="gPY3pod"/>
          <w:rFonts w:asciiTheme="minorHAnsi" w:hAnsiTheme="minorHAnsi"/>
        </w:rPr>
        <w:t>Mention « Excepté circulation locale »</w:t>
      </w:r>
    </w:p>
    <w:p w14:paraId="1F9A43A6" w14:textId="77777777" w:rsidR="00CD595F" w:rsidRPr="00DC7F41" w:rsidRDefault="001B3FE4" w:rsidP="00DC7F41">
      <w:pPr>
        <w:pStyle w:val="gPY2pod"/>
        <w:jc w:val="both"/>
        <w:rPr>
          <w:rFonts w:asciiTheme="minorHAnsi" w:hAnsiTheme="minorHAnsi"/>
        </w:rPr>
      </w:pPr>
      <w:r w:rsidRPr="00DC7F41">
        <w:rPr>
          <w:rFonts w:asciiTheme="minorHAnsi" w:hAnsiTheme="minorHAnsi"/>
        </w:rPr>
        <w:t>Les signaux C31a et C31b visés à l’article 2 seront complétés par un panneau additionnel portant la mention « Excepté circulation locale ».</w:t>
      </w:r>
    </w:p>
    <w:p w14:paraId="7C21FD96" w14:textId="36CAF087"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 4</w:t>
      </w:r>
      <w:r w:rsidRPr="00DC7F41">
        <w:rPr>
          <w:rStyle w:val="gPY3pod"/>
          <w:rFonts w:asciiTheme="minorHAnsi" w:hAnsiTheme="minorHAnsi"/>
        </w:rPr>
        <w:t>.</w:t>
      </w:r>
      <w:r w:rsidR="00B23B98">
        <w:rPr>
          <w:rFonts w:asciiTheme="minorHAnsi" w:hAnsiTheme="minorHAnsi"/>
        </w:rPr>
        <w:t xml:space="preserve"> </w:t>
      </w:r>
      <w:r w:rsidRPr="00DC7F41">
        <w:rPr>
          <w:rStyle w:val="gPY3pod"/>
          <w:rFonts w:asciiTheme="minorHAnsi" w:hAnsiTheme="minorHAnsi"/>
        </w:rPr>
        <w:t>Sanctions</w:t>
      </w:r>
    </w:p>
    <w:p w14:paraId="3F0A4BDE" w14:textId="77777777" w:rsidR="00CD595F" w:rsidRPr="00DC7F41" w:rsidRDefault="001B3FE4" w:rsidP="00DC7F41">
      <w:pPr>
        <w:pStyle w:val="gPY2pod"/>
        <w:jc w:val="both"/>
        <w:rPr>
          <w:rFonts w:asciiTheme="minorHAnsi" w:hAnsiTheme="minorHAnsi"/>
        </w:rPr>
      </w:pPr>
      <w:r w:rsidRPr="00DC7F41">
        <w:rPr>
          <w:rFonts w:asciiTheme="minorHAnsi" w:hAnsiTheme="minorHAnsi"/>
        </w:rPr>
        <w:t>Le présent règlement est sanctionné des peines portées à l’article 29 de l’Arrêté royal du 16 mars 1968 portant coordination des lois relatives à la police de la circulation routière.</w:t>
      </w:r>
    </w:p>
    <w:p w14:paraId="090D5E8A" w14:textId="48B9D7E0"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 5</w:t>
      </w:r>
      <w:r w:rsidRPr="00DC7F41">
        <w:rPr>
          <w:rStyle w:val="gPY3pod"/>
          <w:rFonts w:asciiTheme="minorHAnsi" w:hAnsiTheme="minorHAnsi"/>
        </w:rPr>
        <w:t>.</w:t>
      </w:r>
      <w:r w:rsidR="00B23B98">
        <w:rPr>
          <w:rFonts w:asciiTheme="minorHAnsi" w:hAnsiTheme="minorHAnsi"/>
        </w:rPr>
        <w:t xml:space="preserve"> </w:t>
      </w:r>
      <w:r w:rsidRPr="00DC7F41">
        <w:rPr>
          <w:rStyle w:val="gPY3pod"/>
          <w:rFonts w:asciiTheme="minorHAnsi" w:hAnsiTheme="minorHAnsi"/>
        </w:rPr>
        <w:t>Dispositions finales</w:t>
      </w:r>
    </w:p>
    <w:p w14:paraId="60F09445" w14:textId="77777777" w:rsidR="00CD595F" w:rsidRPr="00DC7F41" w:rsidRDefault="001B3FE4" w:rsidP="00DC7F41">
      <w:pPr>
        <w:pStyle w:val="gPY2pod"/>
        <w:jc w:val="both"/>
        <w:rPr>
          <w:rFonts w:asciiTheme="minorHAnsi" w:hAnsiTheme="minorHAnsi"/>
        </w:rPr>
      </w:pPr>
      <w:r w:rsidRPr="00DC7F41">
        <w:rPr>
          <w:rFonts w:asciiTheme="minorHAnsi" w:hAnsiTheme="minorHAnsi"/>
        </w:rPr>
        <w:t>Ces dispositions complètent ou modifient certains articles du règlement complémentaire de base du 18 juillet 1980 ainsi que certains règlements subséquents.</w:t>
      </w:r>
    </w:p>
    <w:p w14:paraId="0875077E" w14:textId="77777777" w:rsidR="00CD595F" w:rsidRPr="00DC7F41" w:rsidRDefault="001B3FE4" w:rsidP="00DC7F41">
      <w:pPr>
        <w:pStyle w:val="gPY2pod"/>
        <w:jc w:val="both"/>
        <w:rPr>
          <w:rFonts w:asciiTheme="minorHAnsi" w:hAnsiTheme="minorHAnsi"/>
        </w:rPr>
      </w:pPr>
      <w:r w:rsidRPr="00DC7F41">
        <w:rPr>
          <w:rFonts w:asciiTheme="minorHAnsi" w:hAnsiTheme="minorHAnsi"/>
        </w:rPr>
        <w:t>Le présent règlement est soumis à l’approbation du Ministre de la Mobilité de la Région Wallonne.</w:t>
      </w:r>
    </w:p>
    <w:p w14:paraId="0CAD19E2" w14:textId="77777777" w:rsidR="00CD595F" w:rsidRPr="00DC7F41" w:rsidRDefault="001B3FE4" w:rsidP="00DC7F41">
      <w:pPr>
        <w:pStyle w:val="gPY2pod"/>
        <w:jc w:val="both"/>
        <w:rPr>
          <w:rFonts w:asciiTheme="minorHAnsi" w:hAnsiTheme="minorHAnsi"/>
        </w:rPr>
      </w:pPr>
      <w:r w:rsidRPr="00DC7F41">
        <w:rPr>
          <w:rFonts w:asciiTheme="minorHAnsi" w:hAnsiTheme="minorHAnsi"/>
        </w:rPr>
        <w:t>Le présent règlement est publié conformément à l’article L1133-1 du Code de la démocratie locale et de la décentralisation.</w:t>
      </w:r>
    </w:p>
    <w:p w14:paraId="67C6B3EA" w14:textId="1613F6AC"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Art.6</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Une copie du présent règlement est transmise à M. le Gouverneur de la Province du Hainaut, aux Greffes des Tribunaux de Première Instance et de Police du Hainaut, à M. le Ministre de la Région Wallonne (Direction Coordination des Transports, Boulevard du Nord, 8 à 5000 NAMUR), au Chef de Corps de la Zone de Police de Binche-Anderlues-Leermes, au service Technique communal et à la Conseillère communale en Mobilité.</w:t>
      </w:r>
    </w:p>
    <w:p w14:paraId="163DE096" w14:textId="1A295985" w:rsidR="00CD595F" w:rsidRPr="00DC7F41" w:rsidRDefault="001B3FE4" w:rsidP="00903F8E">
      <w:pPr>
        <w:pStyle w:val="LIGNE"/>
      </w:pPr>
      <w:r w:rsidRPr="00DC7F41">
        <w:t>--------------------------------</w:t>
      </w:r>
    </w:p>
    <w:p w14:paraId="5EDD9935" w14:textId="4B7FBDA0" w:rsidR="00CD595F" w:rsidRPr="00DC7F41" w:rsidRDefault="001B3FE4" w:rsidP="00903F8E">
      <w:pPr>
        <w:pStyle w:val="OBJET1"/>
      </w:pPr>
      <w:r w:rsidRPr="00DC7F41">
        <w:t>Objet</w:t>
      </w:r>
      <w:r w:rsidR="00B23B98">
        <w:t xml:space="preserve"> </w:t>
      </w:r>
      <w:r w:rsidRPr="00DC7F41">
        <w:t>: Service Environnement — Forêts — Bois communal — Location du droit de chasse — Cahiers général et spécial des charges — Décision — Vote</w:t>
      </w:r>
    </w:p>
    <w:p w14:paraId="44E32831"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5989BFEF" w14:textId="77777777" w:rsidR="00CD595F" w:rsidRPr="00DC7F41" w:rsidRDefault="00CD595F" w:rsidP="00DC7F41">
      <w:pPr>
        <w:tabs>
          <w:tab w:val="left" w:pos="0"/>
        </w:tabs>
        <w:ind w:right="79" w:firstLine="851"/>
        <w:contextualSpacing/>
        <w:jc w:val="both"/>
        <w:rPr>
          <w:rFonts w:asciiTheme="minorHAnsi" w:hAnsiTheme="minorHAnsi"/>
        </w:rPr>
      </w:pPr>
    </w:p>
    <w:p w14:paraId="14950F64"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loi du 28 février 1882 sur la chasse et ses modifications ultérieures ;</w:t>
      </w:r>
    </w:p>
    <w:p w14:paraId="357C2175" w14:textId="3AB9A747"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notamment, les articles L1123-23 &amp;</w:t>
      </w:r>
      <w:r w:rsidR="00B23B98">
        <w:rPr>
          <w:rStyle w:val="gPY3pod"/>
          <w:rFonts w:asciiTheme="minorHAnsi" w:hAnsiTheme="minorHAnsi"/>
        </w:rPr>
        <w:t xml:space="preserve"> </w:t>
      </w:r>
      <w:r w:rsidRPr="00DC7F41">
        <w:rPr>
          <w:rFonts w:asciiTheme="minorHAnsi" w:hAnsiTheme="minorHAnsi"/>
        </w:rPr>
        <w:t>L1122-36, ce dernier stipulant</w:t>
      </w:r>
      <w:r w:rsidR="00B23B98">
        <w:rPr>
          <w:rFonts w:asciiTheme="minorHAnsi" w:hAnsiTheme="minorHAnsi"/>
        </w:rPr>
        <w:t xml:space="preserve"> </w:t>
      </w:r>
      <w:r w:rsidRPr="00DC7F41">
        <w:rPr>
          <w:rFonts w:asciiTheme="minorHAnsi" w:hAnsiTheme="minorHAnsi"/>
        </w:rPr>
        <w:t>la compétence du Conseil Communal pour l’administration des bois et forêts de la commune</w:t>
      </w:r>
      <w:r w:rsidR="00B23B98">
        <w:rPr>
          <w:rFonts w:asciiTheme="minorHAnsi" w:hAnsiTheme="minorHAnsi"/>
        </w:rPr>
        <w:t xml:space="preserve"> </w:t>
      </w:r>
      <w:r w:rsidRPr="00DC7F41">
        <w:rPr>
          <w:rFonts w:asciiTheme="minorHAnsi" w:hAnsiTheme="minorHAnsi"/>
        </w:rPr>
        <w:t>;</w:t>
      </w:r>
    </w:p>
    <w:p w14:paraId="761C4CD5" w14:textId="2FBE5D7C" w:rsidR="00CD595F" w:rsidRPr="00DC7F41" w:rsidRDefault="001B3FE4" w:rsidP="00DC7F41">
      <w:pPr>
        <w:pStyle w:val="gPY2pod"/>
        <w:jc w:val="both"/>
        <w:rPr>
          <w:rFonts w:asciiTheme="minorHAnsi" w:hAnsiTheme="minorHAnsi"/>
        </w:rPr>
      </w:pPr>
      <w:r w:rsidRPr="00DC7F41">
        <w:rPr>
          <w:rFonts w:asciiTheme="minorHAnsi" w:hAnsiTheme="minorHAnsi"/>
        </w:rPr>
        <w:t>Vu l'article L1222-1 du Code de la Démocratie Locale et de la Décentralisation,</w:t>
      </w:r>
      <w:r w:rsidR="00B23B98">
        <w:rPr>
          <w:rFonts w:asciiTheme="minorHAnsi" w:hAnsiTheme="minorHAnsi"/>
        </w:rPr>
        <w:t xml:space="preserve"> </w:t>
      </w:r>
      <w:r w:rsidRPr="00DC7F41">
        <w:rPr>
          <w:rFonts w:asciiTheme="minorHAnsi" w:hAnsiTheme="minorHAnsi"/>
        </w:rPr>
        <w:t>fruit du décret du 28 mars 2024, qui dispose que :</w:t>
      </w:r>
      <w:r w:rsidR="00B23B98">
        <w:rPr>
          <w:rFonts w:asciiTheme="minorHAnsi" w:hAnsiTheme="minorHAnsi"/>
        </w:rPr>
        <w:t xml:space="preserve"> </w:t>
      </w:r>
      <w:r w:rsidRPr="00DC7F41">
        <w:rPr>
          <w:rStyle w:val="gPY7pod"/>
          <w:rFonts w:asciiTheme="minorHAnsi" w:hAnsiTheme="minorHAnsi"/>
        </w:rPr>
        <w:t>« Cet article vise à remplacer l’article L1222-1 du même Code en fixant la répartition des compétences entre les différentes instances communales dans le cadre de leurs opérations immobilières. Il s’agit donc de l’ensemble des opérations débouchant sur la conclusion d’un contrat : vente, échange, bail d’habitation, bail à ferme,</w:t>
      </w:r>
      <w:r w:rsidR="00B23B98">
        <w:rPr>
          <w:rStyle w:val="gPY7pod"/>
          <w:rFonts w:asciiTheme="minorHAnsi" w:hAnsiTheme="minorHAnsi"/>
        </w:rPr>
        <w:t xml:space="preserve"> </w:t>
      </w:r>
      <w:r w:rsidRPr="00DC7F41">
        <w:rPr>
          <w:rStyle w:val="gPY14pod"/>
          <w:rFonts w:asciiTheme="minorHAnsi" w:hAnsiTheme="minorHAnsi"/>
        </w:rPr>
        <w:t>bail de chasse</w:t>
      </w:r>
      <w:r w:rsidRPr="00DC7F41">
        <w:rPr>
          <w:rStyle w:val="gPY7pod"/>
          <w:rFonts w:asciiTheme="minorHAnsi" w:hAnsiTheme="minorHAnsi"/>
        </w:rPr>
        <w:t xml:space="preserve">, bail commercial, bail emphytéotique, droit </w:t>
      </w:r>
      <w:r w:rsidRPr="00DC7F41">
        <w:rPr>
          <w:rStyle w:val="gPY7pod"/>
          <w:rFonts w:asciiTheme="minorHAnsi" w:hAnsiTheme="minorHAnsi"/>
        </w:rPr>
        <w:lastRenderedPageBreak/>
        <w:t>de superficie, acquisition, concession domaniale, biens communaux (sarts, droits d’aisance, etc.), etc. » ;</w:t>
      </w:r>
    </w:p>
    <w:p w14:paraId="36BC8496"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Décret wallon du 15 juillet 2008 relatif au code forestier ;</w:t>
      </w:r>
    </w:p>
    <w:p w14:paraId="7937360C" w14:textId="07F56A27" w:rsidR="00CD595F" w:rsidRPr="00DC7F41" w:rsidRDefault="001B3FE4" w:rsidP="00DC7F41">
      <w:pPr>
        <w:pStyle w:val="gPY2pod"/>
        <w:jc w:val="both"/>
        <w:rPr>
          <w:rFonts w:asciiTheme="minorHAnsi" w:hAnsiTheme="minorHAnsi"/>
        </w:rPr>
      </w:pPr>
      <w:r w:rsidRPr="00DC7F41">
        <w:rPr>
          <w:rFonts w:asciiTheme="minorHAnsi" w:hAnsiTheme="minorHAnsi"/>
        </w:rPr>
        <w:t>Vu la</w:t>
      </w:r>
      <w:r w:rsidR="00B23B98">
        <w:rPr>
          <w:rFonts w:asciiTheme="minorHAnsi" w:hAnsiTheme="minorHAnsi"/>
        </w:rPr>
        <w:t xml:space="preserve"> </w:t>
      </w:r>
      <w:r w:rsidRPr="00DC7F41">
        <w:rPr>
          <w:rFonts w:asciiTheme="minorHAnsi" w:hAnsiTheme="minorHAnsi"/>
        </w:rPr>
        <w:t>Circulaire ministérielle du 20 juin 2024 relative aux opérations immobilières précise que les articles L1222-1 et L1222-1bis du CDLD visent notamment, au titre des opérations immobilières, « l’octroi d’un droit de chasse » ;</w:t>
      </w:r>
      <w:r w:rsidR="00B23B98">
        <w:rPr>
          <w:rFonts w:asciiTheme="minorHAnsi" w:hAnsiTheme="minorHAnsi"/>
        </w:rPr>
        <w:t xml:space="preserve"> </w:t>
      </w:r>
    </w:p>
    <w:p w14:paraId="5621561B" w14:textId="39DA6860" w:rsidR="00CD595F" w:rsidRPr="00DC7F41" w:rsidRDefault="001B3FE4" w:rsidP="00DC7F41">
      <w:pPr>
        <w:pStyle w:val="gPY2pod"/>
        <w:jc w:val="both"/>
        <w:rPr>
          <w:rFonts w:asciiTheme="minorHAnsi" w:hAnsiTheme="minorHAnsi"/>
        </w:rPr>
      </w:pPr>
      <w:r w:rsidRPr="00DC7F41">
        <w:rPr>
          <w:rFonts w:asciiTheme="minorHAnsi" w:hAnsiTheme="minorHAnsi"/>
        </w:rPr>
        <w:t>Vu la Décision du Conseil communal en séance</w:t>
      </w:r>
      <w:r w:rsidR="00B23B98">
        <w:rPr>
          <w:rFonts w:asciiTheme="minorHAnsi" w:hAnsiTheme="minorHAnsi"/>
        </w:rPr>
        <w:t xml:space="preserve"> </w:t>
      </w:r>
      <w:r w:rsidRPr="00DC7F41">
        <w:rPr>
          <w:rFonts w:asciiTheme="minorHAnsi" w:hAnsiTheme="minorHAnsi"/>
        </w:rPr>
        <w:t>du 21 décembre 2018 adoptant le Plan d'aménagement forestier du Bois Communal de Lobbes ;</w:t>
      </w:r>
      <w:r w:rsidR="00B23B98">
        <w:rPr>
          <w:rFonts w:asciiTheme="minorHAnsi" w:hAnsiTheme="minorHAnsi"/>
        </w:rPr>
        <w:t xml:space="preserve"> </w:t>
      </w:r>
    </w:p>
    <w:p w14:paraId="57F12B70" w14:textId="42836ECA" w:rsidR="00CD595F" w:rsidRPr="00DC7F41" w:rsidRDefault="001B3FE4" w:rsidP="00DC7F41">
      <w:pPr>
        <w:pStyle w:val="gPY2pod"/>
        <w:jc w:val="both"/>
        <w:rPr>
          <w:rFonts w:asciiTheme="minorHAnsi" w:hAnsiTheme="minorHAnsi"/>
        </w:rPr>
      </w:pPr>
      <w:r w:rsidRPr="00DC7F41">
        <w:rPr>
          <w:rFonts w:asciiTheme="minorHAnsi" w:hAnsiTheme="minorHAnsi"/>
        </w:rPr>
        <w:t>Vu la Décision du Conseil communal en séance du 28 juin</w:t>
      </w:r>
      <w:r w:rsidR="00B23B98">
        <w:rPr>
          <w:rFonts w:asciiTheme="minorHAnsi" w:hAnsiTheme="minorHAnsi"/>
        </w:rPr>
        <w:t xml:space="preserve"> </w:t>
      </w:r>
      <w:r w:rsidRPr="00DC7F41">
        <w:rPr>
          <w:rFonts w:asciiTheme="minorHAnsi" w:hAnsiTheme="minorHAnsi"/>
        </w:rPr>
        <w:t>2016 approuvant le précédent cahier des charges et les clauses particulières relatif au droit de chasse ;</w:t>
      </w:r>
    </w:p>
    <w:p w14:paraId="5A1C5B86"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l'adhésion en séance du Conseil communal du 7 mai 2024 d'adhérer à la charte d'engagement pour la gestion forestière durable PEFC ;</w:t>
      </w:r>
    </w:p>
    <w:p w14:paraId="0CF01CD8"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Décision du Conseil Communal en séance du 30 juin 2025 de déléguer au Collège Communal sa compétence de fixer les conditions et les modalités de la procédure d'attribution des contrats relatifs à des opérations immobilières et d'adopter les conditions contractuelles qui régissent l'opération ;</w:t>
      </w:r>
    </w:p>
    <w:p w14:paraId="728F32ED" w14:textId="171B996C" w:rsidR="00CD595F" w:rsidRPr="00DC7F41" w:rsidRDefault="001B3FE4" w:rsidP="00DC7F41">
      <w:pPr>
        <w:pStyle w:val="gPY2pod"/>
        <w:jc w:val="both"/>
        <w:rPr>
          <w:rFonts w:asciiTheme="minorHAnsi" w:hAnsiTheme="minorHAnsi"/>
        </w:rPr>
      </w:pPr>
      <w:r w:rsidRPr="00DC7F41">
        <w:rPr>
          <w:rFonts w:asciiTheme="minorHAnsi" w:hAnsiTheme="minorHAnsi"/>
        </w:rPr>
        <w:t>Vu la Décision du Collège communal en séance du 17 juin 2026 de</w:t>
      </w:r>
      <w:r w:rsidR="00B23B98">
        <w:rPr>
          <w:rFonts w:asciiTheme="minorHAnsi" w:hAnsiTheme="minorHAnsi"/>
        </w:rPr>
        <w:t xml:space="preserve"> </w:t>
      </w:r>
      <w:r w:rsidRPr="00DC7F41">
        <w:rPr>
          <w:rFonts w:asciiTheme="minorHAnsi" w:hAnsiTheme="minorHAnsi"/>
        </w:rPr>
        <w:t>proposer la location du droit de chasse en procédure d'adjudication publique pour attribuer le</w:t>
      </w:r>
      <w:r w:rsidR="00B23B98">
        <w:rPr>
          <w:rFonts w:asciiTheme="minorHAnsi" w:hAnsiTheme="minorHAnsi"/>
        </w:rPr>
        <w:t xml:space="preserve"> </w:t>
      </w:r>
      <w:r w:rsidRPr="00DC7F41">
        <w:rPr>
          <w:rFonts w:asciiTheme="minorHAnsi" w:hAnsiTheme="minorHAnsi"/>
        </w:rPr>
        <w:t>lot</w:t>
      </w:r>
      <w:r w:rsidR="00B23B98">
        <w:rPr>
          <w:rFonts w:asciiTheme="minorHAnsi" w:hAnsiTheme="minorHAnsi"/>
        </w:rPr>
        <w:t xml:space="preserve"> </w:t>
      </w:r>
      <w:r w:rsidRPr="00DC7F41">
        <w:rPr>
          <w:rFonts w:asciiTheme="minorHAnsi" w:hAnsiTheme="minorHAnsi"/>
        </w:rPr>
        <w:t>de chasse afin de garantir l'égalité entre candidats, la transparence et la maximisation du revenu communal ;</w:t>
      </w:r>
    </w:p>
    <w:p w14:paraId="7AA1B198" w14:textId="54AED921" w:rsidR="00CD595F" w:rsidRPr="00DC7F41" w:rsidRDefault="001B3FE4" w:rsidP="00DC7F41">
      <w:pPr>
        <w:pStyle w:val="gPY2pod"/>
        <w:jc w:val="both"/>
        <w:rPr>
          <w:rFonts w:asciiTheme="minorHAnsi" w:hAnsiTheme="minorHAnsi"/>
        </w:rPr>
      </w:pPr>
      <w:r w:rsidRPr="00DC7F41">
        <w:rPr>
          <w:rFonts w:asciiTheme="minorHAnsi" w:hAnsiTheme="minorHAnsi"/>
        </w:rPr>
        <w:t>Considérant que le bois communal situé</w:t>
      </w:r>
      <w:r w:rsidR="00B23B98">
        <w:rPr>
          <w:rFonts w:asciiTheme="minorHAnsi" w:hAnsiTheme="minorHAnsi"/>
        </w:rPr>
        <w:t xml:space="preserve"> </w:t>
      </w:r>
      <w:r w:rsidRPr="00DC7F41">
        <w:rPr>
          <w:rFonts w:asciiTheme="minorHAnsi" w:hAnsiTheme="minorHAnsi"/>
        </w:rPr>
        <w:t>sur le territoire des anciennes communes de Lobbes et de Mont-Sainte-Geneviève, d’une superficie d’environ 71ha, ainsi que des plaines d'une superficie d'environ 12ha</w:t>
      </w:r>
      <w:r w:rsidR="00B23B98">
        <w:rPr>
          <w:rFonts w:asciiTheme="minorHAnsi" w:hAnsiTheme="minorHAnsi"/>
        </w:rPr>
        <w:t xml:space="preserve"> </w:t>
      </w:r>
      <w:r w:rsidRPr="00DC7F41">
        <w:rPr>
          <w:rFonts w:asciiTheme="minorHAnsi" w:hAnsiTheme="minorHAnsi"/>
        </w:rPr>
        <w:t>est soumise au droit de chasse jusqu’au 30 juin 2026</w:t>
      </w:r>
      <w:r w:rsidR="00B23B98">
        <w:rPr>
          <w:rFonts w:asciiTheme="minorHAnsi" w:hAnsiTheme="minorHAnsi"/>
        </w:rPr>
        <w:t xml:space="preserve"> </w:t>
      </w:r>
      <w:r w:rsidRPr="00DC7F41">
        <w:rPr>
          <w:rFonts w:asciiTheme="minorHAnsi" w:hAnsiTheme="minorHAnsi"/>
        </w:rPr>
        <w:t>;</w:t>
      </w:r>
    </w:p>
    <w:p w14:paraId="28270C08" w14:textId="7304B226" w:rsidR="00CD595F" w:rsidRPr="00DC7F41" w:rsidRDefault="001B3FE4" w:rsidP="00DC7F41">
      <w:pPr>
        <w:pStyle w:val="gPY2pod"/>
        <w:jc w:val="both"/>
        <w:rPr>
          <w:rFonts w:asciiTheme="minorHAnsi" w:hAnsiTheme="minorHAnsi"/>
        </w:rPr>
      </w:pPr>
      <w:r w:rsidRPr="00DC7F41">
        <w:rPr>
          <w:rFonts w:asciiTheme="minorHAnsi" w:hAnsiTheme="minorHAnsi"/>
        </w:rPr>
        <w:t>Considérant la sollicitation du SPW - Département Nature et Forêt - Direction de Mons par mail de ce 01 juin 2026 et</w:t>
      </w:r>
      <w:r w:rsidR="00B23B98">
        <w:rPr>
          <w:rFonts w:asciiTheme="minorHAnsi" w:hAnsiTheme="minorHAnsi"/>
        </w:rPr>
        <w:t xml:space="preserve"> </w:t>
      </w:r>
      <w:r w:rsidRPr="00DC7F41">
        <w:rPr>
          <w:rFonts w:asciiTheme="minorHAnsi" w:hAnsiTheme="minorHAnsi"/>
        </w:rPr>
        <w:t>nous adressant des propositions de modifications du</w:t>
      </w:r>
      <w:r w:rsidR="00B23B98">
        <w:rPr>
          <w:rFonts w:asciiTheme="minorHAnsi" w:hAnsiTheme="minorHAnsi"/>
        </w:rPr>
        <w:t xml:space="preserve"> </w:t>
      </w:r>
      <w:r w:rsidRPr="00DC7F41">
        <w:rPr>
          <w:rFonts w:asciiTheme="minorHAnsi" w:hAnsiTheme="minorHAnsi"/>
        </w:rPr>
        <w:t>cahier général des charges ainsi que le cahier spécial des charges</w:t>
      </w:r>
      <w:r w:rsidR="00B23B98">
        <w:rPr>
          <w:rFonts w:asciiTheme="minorHAnsi" w:hAnsiTheme="minorHAnsi"/>
        </w:rPr>
        <w:t xml:space="preserve"> </w:t>
      </w:r>
      <w:r w:rsidRPr="00DC7F41">
        <w:rPr>
          <w:rFonts w:asciiTheme="minorHAnsi" w:hAnsiTheme="minorHAnsi"/>
        </w:rPr>
        <w:t>;</w:t>
      </w:r>
    </w:p>
    <w:p w14:paraId="7D055376" w14:textId="2A819D4D" w:rsidR="00CD595F" w:rsidRPr="00DC7F41" w:rsidRDefault="001B3FE4" w:rsidP="00DC7F41">
      <w:pPr>
        <w:pStyle w:val="gPY2pod"/>
        <w:jc w:val="both"/>
        <w:rPr>
          <w:rFonts w:asciiTheme="minorHAnsi" w:hAnsiTheme="minorHAnsi"/>
        </w:rPr>
      </w:pPr>
      <w:r w:rsidRPr="00DC7F41">
        <w:rPr>
          <w:rFonts w:asciiTheme="minorHAnsi" w:hAnsiTheme="minorHAnsi"/>
        </w:rPr>
        <w:t>Considérant que la location du droit de chasse en forêts communales est régie par un cahier général des charges approuvé par le SPW - Département Nature et Forêt</w:t>
      </w:r>
      <w:r w:rsidR="00B23B98">
        <w:rPr>
          <w:rFonts w:asciiTheme="minorHAnsi" w:hAnsiTheme="minorHAnsi"/>
        </w:rPr>
        <w:t xml:space="preserve"> </w:t>
      </w:r>
      <w:r w:rsidRPr="00DC7F41">
        <w:rPr>
          <w:rFonts w:asciiTheme="minorHAnsi" w:hAnsiTheme="minorHAnsi"/>
        </w:rPr>
        <w:t>et par un cahier spécial des charges propre à chaque lot de chasse ;</w:t>
      </w:r>
      <w:r w:rsidR="00B23B98">
        <w:rPr>
          <w:rFonts w:asciiTheme="minorHAnsi" w:hAnsiTheme="minorHAnsi"/>
        </w:rPr>
        <w:t xml:space="preserve"> </w:t>
      </w:r>
    </w:p>
    <w:p w14:paraId="505FDDC9" w14:textId="46A29547" w:rsidR="00CD595F" w:rsidRPr="00DC7F41" w:rsidRDefault="001B3FE4" w:rsidP="00DC7F41">
      <w:pPr>
        <w:pStyle w:val="gPY2pod"/>
        <w:jc w:val="both"/>
        <w:rPr>
          <w:rFonts w:asciiTheme="minorHAnsi" w:hAnsiTheme="minorHAnsi"/>
        </w:rPr>
      </w:pPr>
      <w:r w:rsidRPr="00DC7F41">
        <w:rPr>
          <w:rFonts w:asciiTheme="minorHAnsi" w:hAnsiTheme="minorHAnsi"/>
        </w:rPr>
        <w:t>Considérant le CAHIER GÉNÉRAL DES CHARGES</w:t>
      </w:r>
      <w:r w:rsidR="00B23B98">
        <w:rPr>
          <w:rFonts w:asciiTheme="minorHAnsi" w:hAnsiTheme="minorHAnsi"/>
        </w:rPr>
        <w:t xml:space="preserve"> </w:t>
      </w:r>
      <w:r w:rsidRPr="00DC7F41">
        <w:rPr>
          <w:rFonts w:asciiTheme="minorHAnsi" w:hAnsiTheme="minorHAnsi"/>
        </w:rPr>
        <w:t>&amp; le</w:t>
      </w:r>
      <w:r w:rsidR="00B23B98">
        <w:rPr>
          <w:rFonts w:asciiTheme="minorHAnsi" w:hAnsiTheme="minorHAnsi"/>
        </w:rPr>
        <w:t xml:space="preserve"> </w:t>
      </w:r>
      <w:r w:rsidRPr="00DC7F41">
        <w:rPr>
          <w:rFonts w:asciiTheme="minorHAnsi" w:hAnsiTheme="minorHAnsi"/>
        </w:rPr>
        <w:t>CAHIER SPÉCIAL DES CHARGES, annexés à la présente ;</w:t>
      </w:r>
      <w:r w:rsidR="00B23B98">
        <w:rPr>
          <w:rFonts w:asciiTheme="minorHAnsi" w:hAnsiTheme="minorHAnsi"/>
        </w:rPr>
        <w:t xml:space="preserve"> </w:t>
      </w:r>
    </w:p>
    <w:p w14:paraId="08CC550B"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la superficie du lot est d'environ 71 ha ainsi que des plaines d'une superficie d'environ 12 ha ;</w:t>
      </w:r>
    </w:p>
    <w:p w14:paraId="21E7457D" w14:textId="13A26BFA" w:rsidR="00CD595F" w:rsidRPr="00DC7F41" w:rsidRDefault="001B3FE4" w:rsidP="00DC7F41">
      <w:pPr>
        <w:pStyle w:val="gPY2pod"/>
        <w:jc w:val="both"/>
        <w:rPr>
          <w:rFonts w:asciiTheme="minorHAnsi" w:hAnsiTheme="minorHAnsi"/>
        </w:rPr>
      </w:pPr>
      <w:r w:rsidRPr="00DC7F41">
        <w:rPr>
          <w:rFonts w:asciiTheme="minorHAnsi" w:hAnsiTheme="minorHAnsi"/>
        </w:rPr>
        <w:t>Considérant que la valeur de l'opération immobilière correspond au montant estimé de l'opération multiplié, le cas échéant, par la durée du contrat, à savoir un estimatif annuel de</w:t>
      </w:r>
      <w:r w:rsidR="00B23B98">
        <w:rPr>
          <w:rFonts w:asciiTheme="minorHAnsi" w:hAnsiTheme="minorHAnsi"/>
        </w:rPr>
        <w:t xml:space="preserve"> </w:t>
      </w:r>
      <w:r w:rsidRPr="00DC7F41">
        <w:rPr>
          <w:rStyle w:val="gPY3pod"/>
          <w:rFonts w:asciiTheme="minorHAnsi" w:hAnsiTheme="minorHAnsi"/>
        </w:rPr>
        <w:t>3.953,22 €</w:t>
      </w:r>
      <w:r w:rsidR="00B23B98">
        <w:rPr>
          <w:rStyle w:val="gPY3pod"/>
          <w:rFonts w:asciiTheme="minorHAnsi" w:hAnsiTheme="minorHAnsi"/>
        </w:rPr>
        <w:t xml:space="preserve"> </w:t>
      </w:r>
      <w:r w:rsidRPr="00DC7F41">
        <w:rPr>
          <w:rFonts w:asciiTheme="minorHAnsi" w:hAnsiTheme="minorHAnsi"/>
        </w:rPr>
        <w:t>à multiplier par 9</w:t>
      </w:r>
      <w:r w:rsidR="00B23B98">
        <w:rPr>
          <w:rStyle w:val="gPY3pod"/>
          <w:rFonts w:asciiTheme="minorHAnsi" w:hAnsiTheme="minorHAnsi"/>
        </w:rPr>
        <w:t xml:space="preserve"> </w:t>
      </w:r>
      <w:r w:rsidRPr="00DC7F41">
        <w:rPr>
          <w:rStyle w:val="gPY3pod"/>
          <w:rFonts w:asciiTheme="minorHAnsi" w:hAnsiTheme="minorHAnsi"/>
        </w:rPr>
        <w:t>;</w:t>
      </w:r>
    </w:p>
    <w:p w14:paraId="4061929E" w14:textId="1AA49128" w:rsidR="00CD595F" w:rsidRPr="00DC7F41" w:rsidRDefault="001B3FE4" w:rsidP="00DC7F41">
      <w:pPr>
        <w:pStyle w:val="gPY2pod"/>
        <w:jc w:val="both"/>
        <w:rPr>
          <w:rFonts w:asciiTheme="minorHAnsi" w:hAnsiTheme="minorHAnsi"/>
        </w:rPr>
      </w:pPr>
      <w:r w:rsidRPr="00DC7F41">
        <w:rPr>
          <w:rFonts w:asciiTheme="minorHAnsi" w:hAnsiTheme="minorHAnsi"/>
        </w:rPr>
        <w:t>Considérant que les modalités de la procédure et les conditions d’octroi du droit de chasse doivent être adoptées par le conseil communal étant donné l'estimatif d'un montant supérieur à 30.000 € pour la durée du bail de 9 ans,</w:t>
      </w:r>
      <w:r w:rsidR="00B23B98">
        <w:rPr>
          <w:rFonts w:asciiTheme="minorHAnsi" w:hAnsiTheme="minorHAnsi"/>
        </w:rPr>
        <w:t xml:space="preserve"> </w:t>
      </w:r>
      <w:r w:rsidRPr="00DC7F41">
        <w:rPr>
          <w:rFonts w:asciiTheme="minorHAnsi" w:hAnsiTheme="minorHAnsi"/>
        </w:rPr>
        <w:t>conformément aux principes généraux du droit administratif, tels les principes d’égalité, de non-discrimination et de motivation, et à la jurisprudence du Conseil d’État en la matière.</w:t>
      </w:r>
    </w:p>
    <w:p w14:paraId="2D8BC4B2" w14:textId="77777777" w:rsidR="004C221D" w:rsidRDefault="001B3FE4" w:rsidP="00DC7F41">
      <w:pPr>
        <w:pStyle w:val="gPY2pod"/>
        <w:jc w:val="both"/>
        <w:rPr>
          <w:rFonts w:asciiTheme="minorHAnsi" w:hAnsiTheme="minorHAnsi"/>
        </w:rPr>
      </w:pPr>
      <w:r w:rsidRPr="00DC7F41">
        <w:rPr>
          <w:rFonts w:asciiTheme="minorHAnsi" w:hAnsiTheme="minorHAnsi"/>
        </w:rPr>
        <w:t>Considérant qu'en ce qui concerne plus particulièrement la possibilité de renouveler le droit de chasse d’un locataire sortant, le Conseil d’État a déjà considéré</w:t>
      </w:r>
      <w:r w:rsidR="00B23B98">
        <w:rPr>
          <w:rFonts w:asciiTheme="minorHAnsi" w:hAnsiTheme="minorHAnsi"/>
        </w:rPr>
        <w:t xml:space="preserve"> </w:t>
      </w:r>
      <w:r w:rsidRPr="00DC7F41">
        <w:rPr>
          <w:rFonts w:asciiTheme="minorHAnsi" w:hAnsiTheme="minorHAnsi"/>
        </w:rPr>
        <w:t>:</w:t>
      </w:r>
    </w:p>
    <w:p w14:paraId="263D1D4B" w14:textId="5FB13D5B" w:rsidR="004C221D" w:rsidRDefault="001B3FE4" w:rsidP="00DC7F41">
      <w:pPr>
        <w:pStyle w:val="gPY2pod"/>
        <w:jc w:val="both"/>
        <w:rPr>
          <w:rFonts w:asciiTheme="minorHAnsi" w:hAnsiTheme="minorHAnsi"/>
        </w:rPr>
      </w:pPr>
      <w:r w:rsidRPr="00DC7F41">
        <w:rPr>
          <w:rFonts w:asciiTheme="minorHAnsi" w:hAnsiTheme="minorHAnsi"/>
        </w:rPr>
        <w:t>- «</w:t>
      </w:r>
      <w:r w:rsidR="00B23B98">
        <w:rPr>
          <w:rFonts w:asciiTheme="minorHAnsi" w:hAnsiTheme="minorHAnsi"/>
        </w:rPr>
        <w:t xml:space="preserve"> </w:t>
      </w:r>
      <w:r w:rsidRPr="00DC7F41">
        <w:rPr>
          <w:rFonts w:asciiTheme="minorHAnsi" w:hAnsiTheme="minorHAnsi"/>
        </w:rPr>
        <w:t>que l’article 10 de la Constitution n’implique pas, à défaut de disposition légale, que les communes seraient tenues de recourir à l’adjudication publique pour administrer leurs bois et forêts</w:t>
      </w:r>
      <w:r w:rsidR="00B23B98">
        <w:rPr>
          <w:rFonts w:asciiTheme="minorHAnsi" w:hAnsiTheme="minorHAnsi"/>
        </w:rPr>
        <w:t xml:space="preserve"> </w:t>
      </w:r>
      <w:r w:rsidRPr="00DC7F41">
        <w:rPr>
          <w:rFonts w:asciiTheme="minorHAnsi" w:hAnsiTheme="minorHAnsi"/>
        </w:rPr>
        <w:t>» et qu’une commune peut «</w:t>
      </w:r>
      <w:r w:rsidR="00B23B98">
        <w:rPr>
          <w:rFonts w:asciiTheme="minorHAnsi" w:hAnsiTheme="minorHAnsi"/>
        </w:rPr>
        <w:t xml:space="preserve"> </w:t>
      </w:r>
      <w:r w:rsidRPr="00DC7F41">
        <w:rPr>
          <w:rFonts w:asciiTheme="minorHAnsi" w:hAnsiTheme="minorHAnsi"/>
        </w:rPr>
        <w:t>préférer «</w:t>
      </w:r>
      <w:r w:rsidR="00B23B98">
        <w:rPr>
          <w:rFonts w:asciiTheme="minorHAnsi" w:hAnsiTheme="minorHAnsi"/>
        </w:rPr>
        <w:t xml:space="preserve"> </w:t>
      </w:r>
      <w:r w:rsidRPr="00DC7F41">
        <w:rPr>
          <w:rFonts w:asciiTheme="minorHAnsi" w:hAnsiTheme="minorHAnsi"/>
        </w:rPr>
        <w:t xml:space="preserve">la certitude de </w:t>
      </w:r>
      <w:r w:rsidRPr="00DC7F41">
        <w:rPr>
          <w:rFonts w:asciiTheme="minorHAnsi" w:hAnsiTheme="minorHAnsi"/>
        </w:rPr>
        <w:lastRenderedPageBreak/>
        <w:t>relouer les territoires à de bons chasseurs, de «</w:t>
      </w:r>
      <w:r w:rsidR="00B23B98">
        <w:rPr>
          <w:rFonts w:asciiTheme="minorHAnsi" w:hAnsiTheme="minorHAnsi"/>
        </w:rPr>
        <w:t xml:space="preserve"> </w:t>
      </w:r>
      <w:r w:rsidRPr="00DC7F41">
        <w:rPr>
          <w:rFonts w:asciiTheme="minorHAnsi" w:hAnsiTheme="minorHAnsi"/>
        </w:rPr>
        <w:t>bons payeurs</w:t>
      </w:r>
      <w:r w:rsidR="00B23B98">
        <w:rPr>
          <w:rFonts w:asciiTheme="minorHAnsi" w:hAnsiTheme="minorHAnsi"/>
        </w:rPr>
        <w:t xml:space="preserve"> </w:t>
      </w:r>
      <w:r w:rsidRPr="00DC7F41">
        <w:rPr>
          <w:rFonts w:asciiTheme="minorHAnsi" w:hAnsiTheme="minorHAnsi"/>
        </w:rPr>
        <w:t>» et à un loyer supérieur de 15</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r w:rsidRPr="00DC7F41">
        <w:rPr>
          <w:rFonts w:asciiTheme="minorHAnsi" w:hAnsiTheme="minorHAnsi"/>
        </w:rPr>
        <w:t>», plutôt que de courir les aléas d’une adjudication publique</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r w:rsidRPr="00DC7F41">
        <w:rPr>
          <w:rFonts w:asciiTheme="minorHAnsi" w:hAnsiTheme="minorHAnsi"/>
        </w:rPr>
        <w:t>(Conseil d’État, arrêt no</w:t>
      </w:r>
      <w:r w:rsidR="00B23B98">
        <w:rPr>
          <w:rFonts w:asciiTheme="minorHAnsi" w:hAnsiTheme="minorHAnsi"/>
        </w:rPr>
        <w:t xml:space="preserve"> </w:t>
      </w:r>
      <w:r w:rsidRPr="00DC7F41">
        <w:rPr>
          <w:rFonts w:asciiTheme="minorHAnsi" w:hAnsiTheme="minorHAnsi"/>
        </w:rPr>
        <w:t>142.762 du 4 avril 2005)</w:t>
      </w:r>
      <w:r w:rsidR="00B23B98">
        <w:rPr>
          <w:rFonts w:asciiTheme="minorHAnsi" w:hAnsiTheme="minorHAnsi"/>
        </w:rPr>
        <w:t xml:space="preserve"> </w:t>
      </w:r>
      <w:r w:rsidRPr="00DC7F41">
        <w:rPr>
          <w:rFonts w:asciiTheme="minorHAnsi" w:hAnsiTheme="minorHAnsi"/>
        </w:rPr>
        <w:t>;</w:t>
      </w:r>
    </w:p>
    <w:p w14:paraId="7A4298CD" w14:textId="1772B2AC" w:rsidR="00CD595F" w:rsidRPr="00DC7F41" w:rsidRDefault="001B3FE4" w:rsidP="00DC7F41">
      <w:pPr>
        <w:pStyle w:val="gPY2pod"/>
        <w:jc w:val="both"/>
        <w:rPr>
          <w:rFonts w:asciiTheme="minorHAnsi" w:hAnsiTheme="minorHAnsi"/>
        </w:rPr>
      </w:pPr>
      <w:r w:rsidRPr="00DC7F41">
        <w:rPr>
          <w:rFonts w:asciiTheme="minorHAnsi" w:hAnsiTheme="minorHAnsi"/>
        </w:rPr>
        <w:t>- «</w:t>
      </w:r>
      <w:r w:rsidR="00B23B98">
        <w:rPr>
          <w:rFonts w:asciiTheme="minorHAnsi" w:hAnsiTheme="minorHAnsi"/>
        </w:rPr>
        <w:t xml:space="preserve"> </w:t>
      </w:r>
      <w:r w:rsidRPr="00DC7F41">
        <w:rPr>
          <w:rFonts w:asciiTheme="minorHAnsi" w:hAnsiTheme="minorHAnsi"/>
        </w:rPr>
        <w:t>qu’aucune disposition légale n’impose le recours à l’adjudication publique pour décider du choix du locataire d’un droit de chasse</w:t>
      </w:r>
      <w:r w:rsidR="00B23B98">
        <w:rPr>
          <w:rFonts w:asciiTheme="minorHAnsi" w:hAnsiTheme="minorHAnsi"/>
        </w:rPr>
        <w:t xml:space="preserve"> </w:t>
      </w:r>
      <w:r w:rsidRPr="00DC7F41">
        <w:rPr>
          <w:rFonts w:asciiTheme="minorHAnsi" w:hAnsiTheme="minorHAnsi"/>
        </w:rPr>
        <w:t>; que le principe constitutionnel d’égalité n’implique pas, à défaut de disposition légale, que les communes seraient tenues de recourir à l’adjudication publique ou restreinte pour administrer leurs bois et forêts</w:t>
      </w:r>
      <w:r w:rsidR="00B23B98">
        <w:rPr>
          <w:rFonts w:asciiTheme="minorHAnsi" w:hAnsiTheme="minorHAnsi"/>
        </w:rPr>
        <w:t xml:space="preserve"> </w:t>
      </w:r>
      <w:r w:rsidRPr="00DC7F41">
        <w:rPr>
          <w:rFonts w:asciiTheme="minorHAnsi" w:hAnsiTheme="minorHAnsi"/>
        </w:rPr>
        <w:t>; que le conseil communal peut donc décider d’attribuer de gré à gré une location de chasse, voire d’opter en principe pour la reconduction des baux en cours et d’accorder ainsi une priorité au locataire sortant</w:t>
      </w:r>
      <w:r w:rsidR="00B23B98">
        <w:rPr>
          <w:rFonts w:asciiTheme="minorHAnsi" w:hAnsiTheme="minorHAnsi"/>
        </w:rPr>
        <w:t xml:space="preserve"> </w:t>
      </w:r>
      <w:r w:rsidRPr="00DC7F41">
        <w:rPr>
          <w:rFonts w:asciiTheme="minorHAnsi" w:hAnsiTheme="minorHAnsi"/>
        </w:rPr>
        <w:t>; que, toutefois, lorsqu’il adopte une telle décision, il doit le faire en tenant compte de l’ensemble des éléments du dossier et dans le respect du principe d’égalité</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r w:rsidRPr="00DC7F41">
        <w:rPr>
          <w:rFonts w:asciiTheme="minorHAnsi" w:hAnsiTheme="minorHAnsi"/>
        </w:rPr>
        <w:t>(Conseil d’État, arrêt no</w:t>
      </w:r>
      <w:r w:rsidR="00B23B98">
        <w:rPr>
          <w:rFonts w:asciiTheme="minorHAnsi" w:hAnsiTheme="minorHAnsi"/>
        </w:rPr>
        <w:t xml:space="preserve"> </w:t>
      </w:r>
      <w:r w:rsidRPr="00DC7F41">
        <w:rPr>
          <w:rFonts w:asciiTheme="minorHAnsi" w:hAnsiTheme="minorHAnsi"/>
        </w:rPr>
        <w:t>233.431 du 8 janvier 2016). En l’occurrence, le Conseil d’État a considéré que les délibérations en cause devaient être annulées dans la mesure où l’offre spontanée d’un candidat n’avait pas été examinée. En effet, selon le Conseil d’État, il résulte, notamment, des principes d’égalité et de non-discrimination que «</w:t>
      </w:r>
      <w:r w:rsidR="00B23B98">
        <w:rPr>
          <w:rFonts w:asciiTheme="minorHAnsi" w:hAnsiTheme="minorHAnsi"/>
        </w:rPr>
        <w:t xml:space="preserve"> </w:t>
      </w:r>
      <w:r w:rsidRPr="00DC7F41">
        <w:rPr>
          <w:rFonts w:asciiTheme="minorHAnsi" w:hAnsiTheme="minorHAnsi"/>
        </w:rPr>
        <w:t>si le locataire sortant se trouve dans une situation objectivement différente de celle des autres amateurs, cette différence ne suffit pas à justifier que toute candidature autre que la sienne puisse être écartée sans aucun examen</w:t>
      </w:r>
      <w:r w:rsidR="00B23B98">
        <w:rPr>
          <w:rFonts w:asciiTheme="minorHAnsi" w:hAnsiTheme="minorHAnsi"/>
        </w:rPr>
        <w:t xml:space="preserve"> </w:t>
      </w:r>
      <w:r w:rsidRPr="00DC7F41">
        <w:rPr>
          <w:rFonts w:asciiTheme="minorHAnsi" w:hAnsiTheme="minorHAnsi"/>
        </w:rPr>
        <w:t>» ;</w:t>
      </w:r>
      <w:r w:rsidR="00B23B98">
        <w:rPr>
          <w:rFonts w:asciiTheme="minorHAnsi" w:hAnsiTheme="minorHAnsi"/>
        </w:rPr>
        <w:t xml:space="preserve"> </w:t>
      </w:r>
    </w:p>
    <w:p w14:paraId="67ECF5C5" w14:textId="6DD0827E" w:rsidR="00CD595F" w:rsidRPr="00DC7F41" w:rsidRDefault="001B3FE4" w:rsidP="00DC7F41">
      <w:pPr>
        <w:pStyle w:val="gPY2pod"/>
        <w:jc w:val="both"/>
        <w:rPr>
          <w:rFonts w:asciiTheme="minorHAnsi" w:hAnsiTheme="minorHAnsi"/>
        </w:rPr>
      </w:pPr>
      <w:r w:rsidRPr="00DC7F41">
        <w:rPr>
          <w:rFonts w:asciiTheme="minorHAnsi" w:hAnsiTheme="minorHAnsi"/>
        </w:rPr>
        <w:t>Considérant que la location du lot peut se faire par adjudication publique aux enchères</w:t>
      </w:r>
      <w:r w:rsidR="00B23B98">
        <w:rPr>
          <w:rFonts w:asciiTheme="minorHAnsi" w:hAnsiTheme="minorHAnsi"/>
        </w:rPr>
        <w:t xml:space="preserve"> </w:t>
      </w:r>
      <w:r w:rsidRPr="00DC7F41">
        <w:rPr>
          <w:rFonts w:asciiTheme="minorHAnsi" w:hAnsiTheme="minorHAnsi"/>
        </w:rPr>
        <w:t>;</w:t>
      </w:r>
    </w:p>
    <w:p w14:paraId="089D65CE" w14:textId="5633AAB5" w:rsidR="00CD595F" w:rsidRPr="00DC7F41" w:rsidRDefault="001B3FE4" w:rsidP="00DC7F41">
      <w:pPr>
        <w:pStyle w:val="gPY2pod"/>
        <w:jc w:val="both"/>
        <w:rPr>
          <w:rFonts w:asciiTheme="minorHAnsi" w:hAnsiTheme="minorHAnsi"/>
        </w:rPr>
      </w:pPr>
      <w:r w:rsidRPr="00DC7F41">
        <w:rPr>
          <w:rFonts w:asciiTheme="minorHAnsi" w:hAnsiTheme="minorHAnsi"/>
        </w:rPr>
        <w:t>Considérant que plusieurs sollicitations et demandes de renseignements, joints à la présente, ont été effectuées pour cette location de droit de chasse ;</w:t>
      </w:r>
      <w:r w:rsidR="00B23B98">
        <w:rPr>
          <w:rFonts w:asciiTheme="minorHAnsi" w:hAnsiTheme="minorHAnsi"/>
        </w:rPr>
        <w:t xml:space="preserve"> </w:t>
      </w:r>
    </w:p>
    <w:p w14:paraId="42F7CEA8" w14:textId="6605A512" w:rsidR="00CD595F" w:rsidRPr="00DC7F41" w:rsidRDefault="001B3FE4" w:rsidP="004C221D">
      <w:pPr>
        <w:pStyle w:val="gPY2pod"/>
        <w:jc w:val="both"/>
        <w:rPr>
          <w:rFonts w:asciiTheme="minorHAnsi" w:hAnsiTheme="minorHAnsi"/>
        </w:rPr>
      </w:pPr>
      <w:r w:rsidRPr="00DC7F41">
        <w:rPr>
          <w:rFonts w:asciiTheme="minorHAnsi" w:hAnsiTheme="minorHAnsi"/>
        </w:rPr>
        <w:t>Considérant que le dossier a été transmis à la Directrice financière le 15</w:t>
      </w:r>
      <w:r w:rsidR="00903F8E">
        <w:rPr>
          <w:rFonts w:asciiTheme="minorHAnsi" w:hAnsiTheme="minorHAnsi"/>
        </w:rPr>
        <w:t> </w:t>
      </w:r>
      <w:r w:rsidRPr="00DC7F41">
        <w:rPr>
          <w:rFonts w:asciiTheme="minorHAnsi" w:hAnsiTheme="minorHAnsi"/>
        </w:rPr>
        <w:t>juin</w:t>
      </w:r>
      <w:r w:rsidR="00903F8E">
        <w:rPr>
          <w:rFonts w:asciiTheme="minorHAnsi" w:hAnsiTheme="minorHAnsi"/>
        </w:rPr>
        <w:t> </w:t>
      </w:r>
      <w:r w:rsidRPr="00DC7F41">
        <w:rPr>
          <w:rFonts w:asciiTheme="minorHAnsi" w:hAnsiTheme="minorHAnsi"/>
        </w:rPr>
        <w:t>2026 ;</w:t>
      </w:r>
    </w:p>
    <w:p w14:paraId="37BFEC3B" w14:textId="77777777" w:rsidR="00CD595F" w:rsidRPr="00DC7F41" w:rsidRDefault="001B3FE4" w:rsidP="00DC7F41">
      <w:pPr>
        <w:ind w:firstLine="850"/>
        <w:jc w:val="both"/>
        <w:rPr>
          <w:rFonts w:asciiTheme="minorHAnsi" w:hAnsiTheme="minorHAnsi"/>
        </w:rPr>
      </w:pPr>
      <w:r w:rsidRPr="00DC7F41">
        <w:rPr>
          <w:rFonts w:asciiTheme="minorHAnsi" w:hAnsiTheme="minorHAnsi"/>
        </w:rPr>
        <w:t xml:space="preserve">Considérant l'avis Positif du directeur financier remis en date du </w:t>
      </w:r>
      <w:r w:rsidRPr="00DC7F41">
        <w:rPr>
          <w:rStyle w:val="StrongEmphasis"/>
          <w:rFonts w:asciiTheme="minorHAnsi" w:hAnsiTheme="minorHAnsi"/>
          <w:b w:val="0"/>
          <w:bCs w:val="0"/>
        </w:rPr>
        <w:t>17/06/2026,</w:t>
      </w:r>
    </w:p>
    <w:p w14:paraId="58D66E2C" w14:textId="77777777" w:rsidR="00CD595F" w:rsidRPr="00DC7F41" w:rsidRDefault="00CD595F" w:rsidP="00DC7F41">
      <w:pPr>
        <w:ind w:firstLine="850"/>
        <w:jc w:val="both"/>
        <w:rPr>
          <w:rStyle w:val="StrongEmphasis"/>
          <w:rFonts w:asciiTheme="minorHAnsi" w:hAnsiTheme="minorHAnsi"/>
          <w:b w:val="0"/>
          <w:bCs w:val="0"/>
        </w:rPr>
      </w:pPr>
    </w:p>
    <w:p w14:paraId="354D668D" w14:textId="1119033D"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à l'unanimité des membres présents</w:t>
      </w:r>
      <w:r w:rsidR="00B23B98">
        <w:rPr>
          <w:rStyle w:val="gPY3pod"/>
          <w:rFonts w:asciiTheme="minorHAnsi" w:hAnsiTheme="minorHAnsi"/>
        </w:rPr>
        <w:t xml:space="preserve"> </w:t>
      </w:r>
      <w:r w:rsidRPr="00DC7F41">
        <w:rPr>
          <w:rStyle w:val="gPY3pod"/>
          <w:rFonts w:asciiTheme="minorHAnsi" w:hAnsiTheme="minorHAnsi"/>
        </w:rPr>
        <w:t>:</w:t>
      </w:r>
    </w:p>
    <w:p w14:paraId="7563FD85" w14:textId="518AECDE"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1801D067" w14:textId="77777777"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Article 1</w:t>
      </w:r>
      <w:r w:rsidRPr="00903F8E">
        <w:rPr>
          <w:rStyle w:val="gPY5pod"/>
          <w:rFonts w:asciiTheme="minorHAnsi" w:hAnsiTheme="minorHAnsi"/>
          <w:b/>
          <w:bCs/>
        </w:rPr>
        <w:t>er</w:t>
      </w:r>
      <w:r w:rsidRPr="00DC7F41">
        <w:rPr>
          <w:rStyle w:val="gPY3pod"/>
          <w:rFonts w:asciiTheme="minorHAnsi" w:hAnsiTheme="minorHAnsi"/>
        </w:rPr>
        <w:t xml:space="preserve">. </w:t>
      </w:r>
      <w:r w:rsidRPr="00DC7F41">
        <w:rPr>
          <w:rFonts w:asciiTheme="minorHAnsi" w:hAnsiTheme="minorHAnsi"/>
        </w:rPr>
        <w:t>D’approuver le cahier général des charges et le cahier spécial des charges relatifs à la location du droit de chasse dans le bois communal, y compris les plaines, situées sur le territoire des anciennes communes de Lobbes et de Mont-Sainte-Geneviève.</w:t>
      </w:r>
    </w:p>
    <w:p w14:paraId="18A4C747" w14:textId="13946EB8"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Art.2</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D'approuver la</w:t>
      </w:r>
      <w:r w:rsidR="00B23B98">
        <w:rPr>
          <w:rFonts w:asciiTheme="minorHAnsi" w:hAnsiTheme="minorHAnsi"/>
        </w:rPr>
        <w:t xml:space="preserve"> </w:t>
      </w:r>
      <w:r w:rsidRPr="00DC7F41">
        <w:rPr>
          <w:rFonts w:asciiTheme="minorHAnsi" w:hAnsiTheme="minorHAnsi"/>
        </w:rPr>
        <w:t>procédure d'adjudication publique</w:t>
      </w:r>
      <w:r w:rsidR="00B23B98">
        <w:rPr>
          <w:rFonts w:asciiTheme="minorHAnsi" w:hAnsiTheme="minorHAnsi"/>
        </w:rPr>
        <w:t xml:space="preserve"> </w:t>
      </w:r>
      <w:r w:rsidRPr="00DC7F41">
        <w:rPr>
          <w:rFonts w:asciiTheme="minorHAnsi" w:hAnsiTheme="minorHAnsi"/>
        </w:rPr>
        <w:t>pour la location du droit de chasse du bois communal de Lobbes</w:t>
      </w:r>
      <w:r w:rsidR="00B23B98">
        <w:rPr>
          <w:rFonts w:asciiTheme="minorHAnsi" w:hAnsiTheme="minorHAnsi"/>
        </w:rPr>
        <w:t xml:space="preserve"> </w:t>
      </w:r>
      <w:r w:rsidRPr="00DC7F41">
        <w:rPr>
          <w:rFonts w:asciiTheme="minorHAnsi" w:hAnsiTheme="minorHAnsi"/>
        </w:rPr>
        <w:t>afin de garantir l'égalité entre candidats, la transparence et la maximisation du revenu communal.</w:t>
      </w:r>
      <w:r w:rsidR="00B23B98">
        <w:rPr>
          <w:rFonts w:asciiTheme="minorHAnsi" w:hAnsiTheme="minorHAnsi"/>
        </w:rPr>
        <w:t xml:space="preserve"> </w:t>
      </w:r>
    </w:p>
    <w:p w14:paraId="4A82D58F" w14:textId="4676AA96" w:rsidR="00CD595F" w:rsidRPr="00DC7F41" w:rsidRDefault="001B3FE4" w:rsidP="00712182">
      <w:pPr>
        <w:jc w:val="center"/>
      </w:pPr>
      <w:r w:rsidRPr="00DC7F41">
        <w:t>--------------------------------</w:t>
      </w:r>
    </w:p>
    <w:p w14:paraId="1847BAA0" w14:textId="4F2D6CC1" w:rsidR="00CD595F" w:rsidRPr="00DC7F41" w:rsidRDefault="001B3FE4" w:rsidP="00903F8E">
      <w:pPr>
        <w:pStyle w:val="OBJET1"/>
      </w:pPr>
      <w:r w:rsidRPr="00DC7F41">
        <w:t>Objet</w:t>
      </w:r>
      <w:r w:rsidR="00B23B98">
        <w:t xml:space="preserve"> </w:t>
      </w:r>
      <w:r w:rsidRPr="00DC7F41">
        <w:t xml:space="preserve">: Service Environnement — Domaine public — DÉCRET VOIRIES — 2026/DV/2 — Sentiers : Demande de modification d'une voirie communale — Sentiers 35 &amp; 36 à Sars-la-Buissière — Décision — Vote </w:t>
      </w:r>
    </w:p>
    <w:p w14:paraId="33E1A774"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72E1E7CD" w14:textId="77777777" w:rsidR="00CD595F" w:rsidRPr="00DC7F41" w:rsidRDefault="00CD595F" w:rsidP="00DC7F41">
      <w:pPr>
        <w:tabs>
          <w:tab w:val="left" w:pos="0"/>
        </w:tabs>
        <w:ind w:right="79" w:firstLine="851"/>
        <w:contextualSpacing/>
        <w:jc w:val="both"/>
        <w:rPr>
          <w:rFonts w:asciiTheme="minorHAnsi" w:hAnsiTheme="minorHAnsi"/>
        </w:rPr>
      </w:pPr>
    </w:p>
    <w:p w14:paraId="5F869B6E"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loi du 29 juillet 1991 sur la motivation des actes administratifs ;</w:t>
      </w:r>
    </w:p>
    <w:p w14:paraId="4A05C3D2"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notamment l'article L1123-23; ·</w:t>
      </w:r>
    </w:p>
    <w:p w14:paraId="5A36289A" w14:textId="738624DF" w:rsidR="00CD595F" w:rsidRPr="00DC7F41" w:rsidRDefault="001B3FE4" w:rsidP="00DC7F41">
      <w:pPr>
        <w:pStyle w:val="gPY2pod"/>
        <w:jc w:val="both"/>
        <w:rPr>
          <w:rFonts w:asciiTheme="minorHAnsi" w:hAnsiTheme="minorHAnsi"/>
        </w:rPr>
      </w:pPr>
      <w:r w:rsidRPr="00DC7F41">
        <w:rPr>
          <w:rFonts w:asciiTheme="minorHAnsi" w:hAnsiTheme="minorHAnsi"/>
        </w:rPr>
        <w:t>Vu le décret du 6 février 2014 relatif à la voirie communale ;</w:t>
      </w:r>
      <w:r w:rsidR="00B23B98">
        <w:rPr>
          <w:rFonts w:asciiTheme="minorHAnsi" w:hAnsiTheme="minorHAnsi"/>
        </w:rPr>
        <w:t xml:space="preserve"> </w:t>
      </w:r>
    </w:p>
    <w:p w14:paraId="6AC08990" w14:textId="75786CCB" w:rsidR="00CD595F" w:rsidRPr="00DC7F41" w:rsidRDefault="001B3FE4" w:rsidP="00DC7F41">
      <w:pPr>
        <w:pStyle w:val="gPY2pod"/>
        <w:jc w:val="both"/>
        <w:rPr>
          <w:rFonts w:asciiTheme="minorHAnsi" w:hAnsiTheme="minorHAnsi"/>
        </w:rPr>
      </w:pPr>
      <w:r w:rsidRPr="00DC7F41">
        <w:rPr>
          <w:rFonts w:asciiTheme="minorHAnsi" w:hAnsiTheme="minorHAnsi"/>
        </w:rPr>
        <w:lastRenderedPageBreak/>
        <w:t>Vu l'article 11 du décret précité qui dispose que</w:t>
      </w:r>
      <w:r w:rsidR="00B23B98">
        <w:rPr>
          <w:rFonts w:asciiTheme="minorHAnsi" w:hAnsiTheme="minorHAnsi"/>
        </w:rPr>
        <w:t xml:space="preserve"> </w:t>
      </w:r>
      <w:r w:rsidRPr="00DC7F41">
        <w:rPr>
          <w:rFonts w:asciiTheme="minorHAnsi" w:hAnsiTheme="minorHAnsi"/>
        </w:rPr>
        <w:t>: "</w:t>
      </w:r>
      <w:r w:rsidRPr="00DC7F41">
        <w:rPr>
          <w:rStyle w:val="gPY7pod"/>
          <w:rFonts w:asciiTheme="minorHAnsi" w:hAnsiTheme="minorHAnsi"/>
        </w:rPr>
        <w:t xml:space="preserve">Tout dossier de demande de création, de modification, de confirmation ou de suppression d’une voirie communale, transmis au conseil communal, comprend : </w:t>
      </w:r>
    </w:p>
    <w:p w14:paraId="776A4F8C" w14:textId="77777777" w:rsidR="00CD595F" w:rsidRPr="00DC7F41" w:rsidRDefault="001B3FE4" w:rsidP="00DC7F41">
      <w:pPr>
        <w:pStyle w:val="gPY2pod"/>
        <w:jc w:val="both"/>
        <w:rPr>
          <w:rFonts w:asciiTheme="minorHAnsi" w:hAnsiTheme="minorHAnsi"/>
        </w:rPr>
      </w:pPr>
      <w:r w:rsidRPr="00DC7F41">
        <w:rPr>
          <w:rStyle w:val="gPY7pod"/>
          <w:rFonts w:asciiTheme="minorHAnsi" w:hAnsiTheme="minorHAnsi"/>
        </w:rPr>
        <w:t xml:space="preserve">• 1° un schéma général du réseau des voiries dans lequel s’inscrit la demande ; </w:t>
      </w:r>
    </w:p>
    <w:p w14:paraId="447A9FD3" w14:textId="77777777" w:rsidR="00CD595F" w:rsidRPr="00DC7F41" w:rsidRDefault="001B3FE4" w:rsidP="00DC7F41">
      <w:pPr>
        <w:pStyle w:val="gPY2pod"/>
        <w:jc w:val="both"/>
        <w:rPr>
          <w:rFonts w:asciiTheme="minorHAnsi" w:hAnsiTheme="minorHAnsi"/>
        </w:rPr>
      </w:pPr>
      <w:r w:rsidRPr="00DC7F41">
        <w:rPr>
          <w:rStyle w:val="gPY7pod"/>
          <w:rFonts w:asciiTheme="minorHAnsi" w:hAnsiTheme="minorHAnsi"/>
        </w:rPr>
        <w:t xml:space="preserve">• 2° une justification de la demande eu égard aux compétences dévolues à la commune en matière de propreté, de salubrité, de sûreté, de tranquillité, de convivialité et de commodité du passage dans les espaces publics ; </w:t>
      </w:r>
    </w:p>
    <w:p w14:paraId="2F524622" w14:textId="77777777" w:rsidR="00CD595F" w:rsidRPr="00DC7F41" w:rsidRDefault="001B3FE4" w:rsidP="00DC7F41">
      <w:pPr>
        <w:pStyle w:val="gPY2pod"/>
        <w:jc w:val="both"/>
        <w:rPr>
          <w:rFonts w:asciiTheme="minorHAnsi" w:hAnsiTheme="minorHAnsi"/>
        </w:rPr>
      </w:pPr>
      <w:r w:rsidRPr="00DC7F41">
        <w:rPr>
          <w:rStyle w:val="gPY7pod"/>
          <w:rFonts w:asciiTheme="minorHAnsi" w:hAnsiTheme="minorHAnsi"/>
        </w:rPr>
        <w:t xml:space="preserve">• 3° un plan de délimitation </w:t>
      </w:r>
      <w:r w:rsidRPr="00DC7F41">
        <w:rPr>
          <w:rFonts w:asciiTheme="minorHAnsi" w:hAnsiTheme="minorHAnsi"/>
        </w:rPr>
        <w:t>*" ;</w:t>
      </w:r>
    </w:p>
    <w:p w14:paraId="02595016" w14:textId="2C89C7A7" w:rsidR="00CD595F" w:rsidRPr="00DC7F41" w:rsidRDefault="001B3FE4" w:rsidP="00DC7F41">
      <w:pPr>
        <w:pStyle w:val="gPY2pod"/>
        <w:jc w:val="both"/>
        <w:rPr>
          <w:rFonts w:asciiTheme="minorHAnsi" w:hAnsiTheme="minorHAnsi"/>
        </w:rPr>
      </w:pPr>
      <w:r w:rsidRPr="00DC7F41">
        <w:rPr>
          <w:rFonts w:asciiTheme="minorHAnsi" w:hAnsiTheme="minorHAnsi"/>
        </w:rPr>
        <w:t>Considérant qu'une</w:t>
      </w:r>
      <w:r w:rsidR="00B23B98">
        <w:rPr>
          <w:rFonts w:asciiTheme="minorHAnsi" w:hAnsiTheme="minorHAnsi"/>
        </w:rPr>
        <w:t xml:space="preserve"> </w:t>
      </w:r>
      <w:r w:rsidRPr="00DC7F41">
        <w:rPr>
          <w:rFonts w:asciiTheme="minorHAnsi" w:hAnsiTheme="minorHAnsi"/>
        </w:rPr>
        <w:t>demande de modification de la voirie communale dans le chef des sentiers n°35 &amp; 36 repris à l'atlas des chemins de</w:t>
      </w:r>
      <w:r w:rsidR="00B23B98">
        <w:rPr>
          <w:rFonts w:asciiTheme="minorHAnsi" w:hAnsiTheme="minorHAnsi"/>
        </w:rPr>
        <w:t xml:space="preserve"> </w:t>
      </w:r>
      <w:r w:rsidRPr="00DC7F41">
        <w:rPr>
          <w:rFonts w:asciiTheme="minorHAnsi" w:hAnsiTheme="minorHAnsi"/>
        </w:rPr>
        <w:t>Sars-la-Buissière</w:t>
      </w:r>
      <w:r w:rsidR="00B23B98">
        <w:rPr>
          <w:rFonts w:asciiTheme="minorHAnsi" w:hAnsiTheme="minorHAnsi"/>
        </w:rPr>
        <w:t xml:space="preserve"> </w:t>
      </w:r>
      <w:r w:rsidRPr="00DC7F41">
        <w:rPr>
          <w:rFonts w:asciiTheme="minorHAnsi" w:hAnsiTheme="minorHAnsi"/>
        </w:rPr>
        <w:t>a été introduite par Madame CHRETIEN &amp; Monsieur BERNARD domiciliés rue du Halage 26 à 6542 Sars-la-Buissière</w:t>
      </w:r>
      <w:r w:rsidR="00B23B98">
        <w:rPr>
          <w:rFonts w:asciiTheme="minorHAnsi" w:hAnsiTheme="minorHAnsi"/>
        </w:rPr>
        <w:t xml:space="preserve"> </w:t>
      </w:r>
      <w:r w:rsidRPr="00DC7F41">
        <w:rPr>
          <w:rFonts w:asciiTheme="minorHAnsi" w:hAnsiTheme="minorHAnsi"/>
        </w:rPr>
        <w:t>d'une part et par la SCRL FONDS DU LOGEMENT DES FAMILLES NOMBREUSES DE WALLONIE (FLW) d'autre part ;</w:t>
      </w:r>
    </w:p>
    <w:p w14:paraId="37620547"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l'accusé de réception formulé par le service Environnement en date du 13 mai 2026 ;</w:t>
      </w:r>
    </w:p>
    <w:p w14:paraId="467151DB"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l'acte du 11/02/2026 dressé par Maître Isabelle ALLARD et actant l'échange de terrain ;</w:t>
      </w:r>
    </w:p>
    <w:p w14:paraId="045E1FF8" w14:textId="3BC89F1D" w:rsidR="00CD595F" w:rsidRPr="00DC7F41" w:rsidRDefault="001B3FE4" w:rsidP="00DC7F41">
      <w:pPr>
        <w:pStyle w:val="gPY2pod"/>
        <w:jc w:val="both"/>
        <w:rPr>
          <w:rFonts w:asciiTheme="minorHAnsi" w:hAnsiTheme="minorHAnsi"/>
        </w:rPr>
      </w:pPr>
      <w:r w:rsidRPr="00DC7F41">
        <w:rPr>
          <w:rFonts w:asciiTheme="minorHAnsi" w:hAnsiTheme="minorHAnsi"/>
        </w:rPr>
        <w:t>Considérant que le dossier comprend un plan terrier rédigé par M. DELHAYE, Géomètre-Expert et reprenant</w:t>
      </w:r>
      <w:r w:rsidR="00B23B98">
        <w:rPr>
          <w:rFonts w:asciiTheme="minorHAnsi" w:hAnsiTheme="minorHAnsi"/>
        </w:rPr>
        <w:t xml:space="preserve"> </w:t>
      </w:r>
      <w:r w:rsidRPr="00DC7F41">
        <w:rPr>
          <w:rFonts w:asciiTheme="minorHAnsi" w:hAnsiTheme="minorHAnsi"/>
        </w:rPr>
        <w:t>le mesurage et la délimitation de l'emprise concernée en fonction des éléments suivants :</w:t>
      </w:r>
    </w:p>
    <w:p w14:paraId="29FD25AB" w14:textId="77777777" w:rsidR="00CD595F" w:rsidRPr="00DC7F41" w:rsidRDefault="001B3FE4" w:rsidP="00DC7F41">
      <w:pPr>
        <w:pStyle w:val="gPY2pod"/>
        <w:jc w:val="both"/>
        <w:rPr>
          <w:rFonts w:asciiTheme="minorHAnsi" w:hAnsiTheme="minorHAnsi"/>
        </w:rPr>
      </w:pPr>
      <w:r w:rsidRPr="00DC7F41">
        <w:rPr>
          <w:rFonts w:asciiTheme="minorHAnsi" w:hAnsiTheme="minorHAnsi"/>
        </w:rPr>
        <w:t>- Redressement et officialisation des cheminements de ces servitudes publiques conformément à l'usage en vigueur depuis des décennies,</w:t>
      </w:r>
    </w:p>
    <w:p w14:paraId="6F9AC9EA" w14:textId="29F694D8" w:rsidR="00CD595F" w:rsidRPr="00DC7F41" w:rsidRDefault="001B3FE4" w:rsidP="00DC7F41">
      <w:pPr>
        <w:pStyle w:val="gPY2pod"/>
        <w:jc w:val="both"/>
        <w:rPr>
          <w:rFonts w:asciiTheme="minorHAnsi" w:hAnsiTheme="minorHAnsi"/>
        </w:rPr>
      </w:pPr>
      <w:r w:rsidRPr="00DC7F41">
        <w:rPr>
          <w:rFonts w:asciiTheme="minorHAnsi" w:hAnsiTheme="minorHAnsi"/>
        </w:rPr>
        <w:t>- Les usagers n'empruntent pas les tronçons des sentiers n°35 &amp; 36 impactant la propriété CHRETIEN-BERNARD, mais la contourne par le sud sur le territoire du FLW ;</w:t>
      </w:r>
      <w:r w:rsidR="00B23B98">
        <w:rPr>
          <w:rFonts w:asciiTheme="minorHAnsi" w:hAnsiTheme="minorHAnsi"/>
        </w:rPr>
        <w:t xml:space="preserve"> </w:t>
      </w:r>
    </w:p>
    <w:p w14:paraId="20410A13" w14:textId="1A9D3569" w:rsidR="00CD595F" w:rsidRPr="00DC7F41" w:rsidRDefault="001B3FE4" w:rsidP="00DC7F41">
      <w:pPr>
        <w:pStyle w:val="gPY2pod"/>
        <w:jc w:val="both"/>
        <w:rPr>
          <w:rFonts w:asciiTheme="minorHAnsi" w:hAnsiTheme="minorHAnsi"/>
        </w:rPr>
      </w:pPr>
      <w:r w:rsidRPr="00DC7F41">
        <w:rPr>
          <w:rFonts w:asciiTheme="minorHAnsi" w:hAnsiTheme="minorHAnsi"/>
        </w:rPr>
        <w:t>Considérant que la délimitation de l'emprise concernée est située</w:t>
      </w:r>
      <w:r w:rsidR="00B23B98">
        <w:rPr>
          <w:rFonts w:asciiTheme="minorHAnsi" w:hAnsiTheme="minorHAnsi"/>
        </w:rPr>
        <w:t xml:space="preserve"> </w:t>
      </w:r>
      <w:r w:rsidRPr="00DC7F41">
        <w:rPr>
          <w:rFonts w:asciiTheme="minorHAnsi" w:hAnsiTheme="minorHAnsi"/>
        </w:rPr>
        <w:t>en partie dans la parcelle cadastrée Lobbes 2ème division Section B n°784A ;</w:t>
      </w:r>
    </w:p>
    <w:p w14:paraId="7A2C3C50" w14:textId="2CA81F44" w:rsidR="00CD595F" w:rsidRPr="00DC7F41" w:rsidRDefault="001B3FE4" w:rsidP="00DC7F41">
      <w:pPr>
        <w:pStyle w:val="gPY2pod"/>
        <w:jc w:val="both"/>
        <w:rPr>
          <w:rFonts w:asciiTheme="minorHAnsi" w:hAnsiTheme="minorHAnsi"/>
        </w:rPr>
      </w:pPr>
      <w:r w:rsidRPr="00DC7F41">
        <w:rPr>
          <w:rFonts w:asciiTheme="minorHAnsi" w:hAnsiTheme="minorHAnsi"/>
        </w:rPr>
        <w:t>Considérant que sur la parcelle cadastrée - Lobbes - 2ème division-section B n°784A,</w:t>
      </w:r>
      <w:r w:rsidR="00B23B98">
        <w:rPr>
          <w:rFonts w:asciiTheme="minorHAnsi" w:hAnsiTheme="minorHAnsi"/>
        </w:rPr>
        <w:t xml:space="preserve"> </w:t>
      </w:r>
      <w:r w:rsidRPr="00DC7F41">
        <w:rPr>
          <w:rFonts w:asciiTheme="minorHAnsi" w:hAnsiTheme="minorHAnsi"/>
        </w:rPr>
        <w:t>la Commune n'est pas propriétaire du fonds, ledit fonds appartenant à un tiers, mais qu'elle dispose d'une servitude publique de passage à cet endroit ;</w:t>
      </w:r>
    </w:p>
    <w:p w14:paraId="0E12B8DC" w14:textId="77777777" w:rsidR="00CD595F" w:rsidRPr="00DC7F41" w:rsidRDefault="001B3FE4" w:rsidP="00DC7F41">
      <w:pPr>
        <w:pStyle w:val="gPY2pod"/>
        <w:jc w:val="both"/>
        <w:rPr>
          <w:rFonts w:asciiTheme="minorHAnsi" w:hAnsiTheme="minorHAnsi"/>
        </w:rPr>
      </w:pPr>
      <w:r w:rsidRPr="00DC7F41">
        <w:rPr>
          <w:rFonts w:asciiTheme="minorHAnsi" w:hAnsiTheme="minorHAnsi"/>
          <w:noProof/>
        </w:rPr>
        <w:lastRenderedPageBreak/>
        <w:drawing>
          <wp:inline distT="0" distB="0" distL="0" distR="0" wp14:anchorId="2DA95C89" wp14:editId="554FC092">
            <wp:extent cx="5760085" cy="4089400"/>
            <wp:effectExtent l="0" t="0" r="0" b="0"/>
            <wp:docPr id="1" name="916f243657cd4e2880fb79ed0949a1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16f243657cd4e2880fb79ed0949a12e"/>
                    <pic:cNvPicPr>
                      <a:picLocks noChangeAspect="1" noChangeArrowheads="1"/>
                    </pic:cNvPicPr>
                  </pic:nvPicPr>
                  <pic:blipFill>
                    <a:blip r:embed="rId7"/>
                    <a:stretch>
                      <a:fillRect/>
                    </a:stretch>
                  </pic:blipFill>
                  <pic:spPr bwMode="auto">
                    <a:xfrm>
                      <a:off x="0" y="0"/>
                      <a:ext cx="5760085" cy="4089400"/>
                    </a:xfrm>
                    <a:prstGeom prst="rect">
                      <a:avLst/>
                    </a:prstGeom>
                  </pic:spPr>
                </pic:pic>
              </a:graphicData>
            </a:graphic>
          </wp:inline>
        </w:drawing>
      </w:r>
    </w:p>
    <w:p w14:paraId="7F4A83B2" w14:textId="2900174C" w:rsidR="00CD595F" w:rsidRPr="00DC7F41" w:rsidRDefault="001B3FE4" w:rsidP="00DC7F41">
      <w:pPr>
        <w:pStyle w:val="gPY2pod"/>
        <w:jc w:val="both"/>
        <w:rPr>
          <w:rFonts w:asciiTheme="minorHAnsi" w:hAnsiTheme="minorHAnsi"/>
        </w:rPr>
      </w:pPr>
      <w:r w:rsidRPr="00DC7F41">
        <w:rPr>
          <w:rStyle w:val="gPY7pod"/>
          <w:rFonts w:asciiTheme="minorHAnsi" w:hAnsiTheme="minorHAnsi"/>
        </w:rPr>
        <w:t>source de l'image : application Cadgis :</w:t>
      </w:r>
      <w:r w:rsidR="00B23B98">
        <w:rPr>
          <w:rStyle w:val="gPY7pod"/>
          <w:rFonts w:asciiTheme="minorHAnsi" w:hAnsiTheme="minorHAnsi"/>
        </w:rPr>
        <w:t xml:space="preserve"> </w:t>
      </w:r>
      <w:r w:rsidRPr="00DC7F41">
        <w:rPr>
          <w:rStyle w:val="gPY7pod"/>
          <w:rFonts w:asciiTheme="minorHAnsi" w:hAnsiTheme="minorHAnsi"/>
        </w:rPr>
        <w:t>https://eservices.minfin.fgov.be/ecad-web/#/</w:t>
      </w:r>
    </w:p>
    <w:p w14:paraId="0A8BADAD" w14:textId="6DF761A6" w:rsidR="00CD595F" w:rsidRPr="00DC7F41" w:rsidRDefault="001B3FE4" w:rsidP="00DC7F41">
      <w:pPr>
        <w:pStyle w:val="gPY2pod"/>
        <w:jc w:val="both"/>
        <w:rPr>
          <w:rFonts w:asciiTheme="minorHAnsi" w:hAnsiTheme="minorHAnsi"/>
        </w:rPr>
      </w:pPr>
      <w:r w:rsidRPr="00DC7F41">
        <w:rPr>
          <w:rFonts w:asciiTheme="minorHAnsi" w:hAnsiTheme="minorHAnsi"/>
        </w:rPr>
        <w:t>Considérant que l'article 12 du décret du 6 février 2014 relatif à la voirie communale et stipulant : "</w:t>
      </w:r>
      <w:r w:rsidRPr="00DC7F41">
        <w:rPr>
          <w:rStyle w:val="gPY7pod"/>
          <w:rFonts w:asciiTheme="minorHAnsi" w:hAnsiTheme="minorHAnsi"/>
        </w:rPr>
        <w:t>Dans les quinze jours à dater de la réception de la demande, le collège communal soumet la demande à enquête publique conformément à la section</w:t>
      </w:r>
      <w:r w:rsidR="00B23B98">
        <w:rPr>
          <w:rStyle w:val="gPY7pod"/>
          <w:rFonts w:asciiTheme="minorHAnsi" w:hAnsiTheme="minorHAnsi"/>
        </w:rPr>
        <w:t xml:space="preserve"> </w:t>
      </w:r>
      <w:r w:rsidRPr="00DC7F41">
        <w:rPr>
          <w:rStyle w:val="gPY7pod"/>
          <w:rFonts w:asciiTheme="minorHAnsi" w:hAnsiTheme="minorHAnsi"/>
        </w:rPr>
        <w:t>5</w:t>
      </w:r>
      <w:r w:rsidRPr="00DC7F41">
        <w:rPr>
          <w:rFonts w:asciiTheme="minorHAnsi" w:hAnsiTheme="minorHAnsi"/>
        </w:rPr>
        <w:t>" ;</w:t>
      </w:r>
    </w:p>
    <w:p w14:paraId="2B927D25" w14:textId="1C2BB013" w:rsidR="00CD595F" w:rsidRPr="00DC7F41" w:rsidRDefault="001B3FE4" w:rsidP="00DC7F41">
      <w:pPr>
        <w:pStyle w:val="gPY2pod"/>
        <w:jc w:val="both"/>
        <w:rPr>
          <w:rFonts w:asciiTheme="minorHAnsi" w:hAnsiTheme="minorHAnsi"/>
        </w:rPr>
      </w:pPr>
      <w:r w:rsidRPr="00DC7F41">
        <w:rPr>
          <w:rFonts w:asciiTheme="minorHAnsi" w:hAnsiTheme="minorHAnsi"/>
        </w:rPr>
        <w:t>Considérant que la durée de l'enquête publique est de trente jours ;</w:t>
      </w:r>
      <w:r w:rsidR="00B23B98">
        <w:rPr>
          <w:rFonts w:asciiTheme="minorHAnsi" w:hAnsiTheme="minorHAnsi"/>
        </w:rPr>
        <w:t xml:space="preserve"> </w:t>
      </w:r>
    </w:p>
    <w:p w14:paraId="2DD7D03B" w14:textId="703BEA96" w:rsidR="00CD595F" w:rsidRPr="00DC7F41" w:rsidRDefault="001B3FE4" w:rsidP="00DC7F41">
      <w:pPr>
        <w:pStyle w:val="gPY2pod"/>
        <w:jc w:val="both"/>
        <w:rPr>
          <w:rFonts w:asciiTheme="minorHAnsi" w:hAnsiTheme="minorHAnsi"/>
        </w:rPr>
      </w:pPr>
      <w:r w:rsidRPr="00DC7F41">
        <w:rPr>
          <w:rFonts w:asciiTheme="minorHAnsi" w:hAnsiTheme="minorHAnsi"/>
        </w:rPr>
        <w:t>Considérant le déroulement de l'enquête publique</w:t>
      </w:r>
      <w:r w:rsidR="00B23B98">
        <w:rPr>
          <w:rFonts w:asciiTheme="minorHAnsi" w:hAnsiTheme="minorHAnsi"/>
        </w:rPr>
        <w:t xml:space="preserve"> </w:t>
      </w:r>
      <w:r w:rsidRPr="00DC7F41">
        <w:rPr>
          <w:rFonts w:asciiTheme="minorHAnsi" w:hAnsiTheme="minorHAnsi"/>
        </w:rPr>
        <w:t>du 18 mai au 16 juin 2026 ;</w:t>
      </w:r>
    </w:p>
    <w:p w14:paraId="4B5C2E77" w14:textId="28DD0DE7" w:rsidR="00CD595F" w:rsidRPr="00DC7F41" w:rsidRDefault="001B3FE4" w:rsidP="00DC7F41">
      <w:pPr>
        <w:pStyle w:val="gPY2pod"/>
        <w:jc w:val="both"/>
        <w:rPr>
          <w:rFonts w:asciiTheme="minorHAnsi" w:hAnsiTheme="minorHAnsi"/>
        </w:rPr>
      </w:pPr>
      <w:r w:rsidRPr="00DC7F41">
        <w:rPr>
          <w:rFonts w:asciiTheme="minorHAnsi" w:hAnsiTheme="minorHAnsi"/>
        </w:rPr>
        <w:t>Considérant le procès-verbal de l'enquête publique joint à la présente et n'identifiant aucune remarque</w:t>
      </w:r>
      <w:r w:rsidR="00B23B98">
        <w:rPr>
          <w:rFonts w:asciiTheme="minorHAnsi" w:hAnsiTheme="minorHAnsi"/>
        </w:rPr>
        <w:t xml:space="preserve"> </w:t>
      </w:r>
      <w:r w:rsidRPr="00DC7F41">
        <w:rPr>
          <w:rFonts w:asciiTheme="minorHAnsi" w:hAnsiTheme="minorHAnsi"/>
        </w:rPr>
        <w:t>;</w:t>
      </w:r>
    </w:p>
    <w:p w14:paraId="2A6F6C90"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l'article 15 du décret précité : l</w:t>
      </w:r>
      <w:r w:rsidRPr="00DC7F41">
        <w:rPr>
          <w:rStyle w:val="gPY7pod"/>
          <w:rFonts w:asciiTheme="minorHAnsi" w:hAnsiTheme="minorHAnsi"/>
        </w:rPr>
        <w:t>e Conseil communal prend connaissance des résultats de l'enquête publique ;</w:t>
      </w:r>
    </w:p>
    <w:p w14:paraId="0FA4A848" w14:textId="77777777" w:rsidR="00CD595F" w:rsidRPr="00DC7F41" w:rsidRDefault="001B3FE4" w:rsidP="00DC7F41">
      <w:pPr>
        <w:pStyle w:val="gPY2pod"/>
        <w:jc w:val="both"/>
        <w:rPr>
          <w:rFonts w:asciiTheme="minorHAnsi" w:hAnsiTheme="minorHAnsi"/>
        </w:rPr>
      </w:pPr>
      <w:r w:rsidRPr="00DC7F41">
        <w:rPr>
          <w:rStyle w:val="gPY7pod"/>
          <w:rFonts w:asciiTheme="minorHAnsi" w:hAnsiTheme="minorHAnsi"/>
        </w:rPr>
        <w:t>Dans les septante-cinq jours à dater de la réception de la demande, il statue sur la création, la modification ou la suppression de la voirie communale ;</w:t>
      </w:r>
    </w:p>
    <w:p w14:paraId="20F5993B" w14:textId="77777777" w:rsidR="00CD595F" w:rsidRPr="00DC7F41" w:rsidRDefault="00CD595F" w:rsidP="00DC7F41">
      <w:pPr>
        <w:ind w:firstLine="850"/>
        <w:jc w:val="both"/>
        <w:rPr>
          <w:rFonts w:asciiTheme="minorHAnsi" w:hAnsiTheme="minorHAnsi"/>
        </w:rPr>
      </w:pPr>
    </w:p>
    <w:p w14:paraId="0904314C" w14:textId="77777777"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à l'unanimité des membres présents:</w:t>
      </w:r>
    </w:p>
    <w:p w14:paraId="00E3E151" w14:textId="126B3E87"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41479673" w14:textId="3F0540DA"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Article 1</w:t>
      </w:r>
      <w:r w:rsidRPr="00903F8E">
        <w:rPr>
          <w:rStyle w:val="gPY3pod"/>
          <w:rFonts w:asciiTheme="minorHAnsi" w:hAnsiTheme="minorHAnsi"/>
          <w:vertAlign w:val="superscript"/>
        </w:rPr>
        <w:t>er</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De prendre connaissance de la demande émanant de Madame CHRETIEN &amp; Monsieur BERNARD d'une part et de la SCRL FONDS DU LOGEMENT DES FAMILLES NOMBREUSES DE WALLONIE (FLW) d'autre part, pour la</w:t>
      </w:r>
      <w:r w:rsidR="00B23B98">
        <w:rPr>
          <w:rFonts w:asciiTheme="minorHAnsi" w:hAnsiTheme="minorHAnsi"/>
        </w:rPr>
        <w:t xml:space="preserve"> </w:t>
      </w:r>
      <w:r w:rsidRPr="00DC7F41">
        <w:rPr>
          <w:rFonts w:asciiTheme="minorHAnsi" w:hAnsiTheme="minorHAnsi"/>
        </w:rPr>
        <w:t>modification de la voirie communale dans le chef des sentiers n°35 &amp; 36 de Sars-la-Buissière.</w:t>
      </w:r>
    </w:p>
    <w:p w14:paraId="72639231" w14:textId="5F2B45B4"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Art.2</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De prendre connaissance</w:t>
      </w:r>
      <w:r w:rsidR="00B23B98">
        <w:rPr>
          <w:rFonts w:asciiTheme="minorHAnsi" w:hAnsiTheme="minorHAnsi"/>
        </w:rPr>
        <w:t xml:space="preserve"> </w:t>
      </w:r>
      <w:r w:rsidRPr="00DC7F41">
        <w:rPr>
          <w:rFonts w:asciiTheme="minorHAnsi" w:hAnsiTheme="minorHAnsi"/>
        </w:rPr>
        <w:t>des résultats de l'enquête publique portée</w:t>
      </w:r>
      <w:r w:rsidR="00B23B98">
        <w:rPr>
          <w:rFonts w:asciiTheme="minorHAnsi" w:hAnsiTheme="minorHAnsi"/>
        </w:rPr>
        <w:t xml:space="preserve"> </w:t>
      </w:r>
      <w:r w:rsidRPr="00DC7F41">
        <w:rPr>
          <w:rFonts w:asciiTheme="minorHAnsi" w:hAnsiTheme="minorHAnsi"/>
        </w:rPr>
        <w:t>à l'attention de la population l'enquête publique durant la période du 18 mai 2026</w:t>
      </w:r>
      <w:r w:rsidR="00B23B98">
        <w:rPr>
          <w:rFonts w:asciiTheme="minorHAnsi" w:hAnsiTheme="minorHAnsi"/>
        </w:rPr>
        <w:t xml:space="preserve"> </w:t>
      </w:r>
      <w:r w:rsidRPr="00DC7F41">
        <w:rPr>
          <w:rFonts w:asciiTheme="minorHAnsi" w:hAnsiTheme="minorHAnsi"/>
        </w:rPr>
        <w:t>au 16</w:t>
      </w:r>
      <w:r w:rsidR="00903F8E">
        <w:rPr>
          <w:rFonts w:asciiTheme="minorHAnsi" w:hAnsiTheme="minorHAnsi"/>
        </w:rPr>
        <w:t> </w:t>
      </w:r>
      <w:r w:rsidRPr="00DC7F41">
        <w:rPr>
          <w:rFonts w:asciiTheme="minorHAnsi" w:hAnsiTheme="minorHAnsi"/>
        </w:rPr>
        <w:t>juin</w:t>
      </w:r>
      <w:r w:rsidR="00903F8E">
        <w:rPr>
          <w:rFonts w:asciiTheme="minorHAnsi" w:hAnsiTheme="minorHAnsi"/>
        </w:rPr>
        <w:t> </w:t>
      </w:r>
      <w:r w:rsidRPr="00DC7F41">
        <w:rPr>
          <w:rFonts w:asciiTheme="minorHAnsi" w:hAnsiTheme="minorHAnsi"/>
        </w:rPr>
        <w:t>2026 et qu'aucune remarque</w:t>
      </w:r>
      <w:r w:rsidR="00B23B98">
        <w:rPr>
          <w:rFonts w:asciiTheme="minorHAnsi" w:hAnsiTheme="minorHAnsi"/>
        </w:rPr>
        <w:t xml:space="preserve"> </w:t>
      </w:r>
      <w:r w:rsidRPr="00DC7F41">
        <w:rPr>
          <w:rFonts w:asciiTheme="minorHAnsi" w:hAnsiTheme="minorHAnsi"/>
        </w:rPr>
        <w:t>n'a été émise.</w:t>
      </w:r>
    </w:p>
    <w:p w14:paraId="70EC53FD" w14:textId="1BC22C27" w:rsidR="00CD595F" w:rsidRPr="00DC7F41" w:rsidRDefault="001B3FE4" w:rsidP="00DC7F41">
      <w:pPr>
        <w:pStyle w:val="gPY2pod"/>
        <w:jc w:val="both"/>
        <w:rPr>
          <w:rFonts w:asciiTheme="minorHAnsi" w:hAnsiTheme="minorHAnsi"/>
        </w:rPr>
      </w:pPr>
      <w:r w:rsidRPr="00DC7F41">
        <w:rPr>
          <w:rStyle w:val="gPY4pod"/>
          <w:rFonts w:asciiTheme="minorHAnsi" w:hAnsiTheme="minorHAnsi"/>
        </w:rPr>
        <w:lastRenderedPageBreak/>
        <w:t>Art.3</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D'approuver la demande de modification des tracés théoriques des</w:t>
      </w:r>
      <w:r w:rsidR="00B23B98">
        <w:rPr>
          <w:rFonts w:asciiTheme="minorHAnsi" w:hAnsiTheme="minorHAnsi"/>
        </w:rPr>
        <w:t xml:space="preserve"> </w:t>
      </w:r>
      <w:r w:rsidRPr="00DC7F41">
        <w:rPr>
          <w:rFonts w:asciiTheme="minorHAnsi" w:hAnsiTheme="minorHAnsi"/>
        </w:rPr>
        <w:t>sentiers n°35 &amp; 36 repris à l'Atlas des Chemins de Sars-la-Buissière situés sur les propriétés respectives</w:t>
      </w:r>
      <w:r w:rsidR="00B23B98">
        <w:rPr>
          <w:rFonts w:asciiTheme="minorHAnsi" w:hAnsiTheme="minorHAnsi"/>
        </w:rPr>
        <w:t xml:space="preserve"> </w:t>
      </w:r>
      <w:r w:rsidRPr="00DC7F41">
        <w:rPr>
          <w:rFonts w:asciiTheme="minorHAnsi" w:hAnsiTheme="minorHAnsi"/>
        </w:rPr>
        <w:t>de</w:t>
      </w:r>
      <w:r w:rsidR="00B23B98">
        <w:rPr>
          <w:rFonts w:asciiTheme="minorHAnsi" w:hAnsiTheme="minorHAnsi"/>
        </w:rPr>
        <w:t xml:space="preserve"> </w:t>
      </w:r>
      <w:r w:rsidRPr="00DC7F41">
        <w:rPr>
          <w:rFonts w:asciiTheme="minorHAnsi" w:hAnsiTheme="minorHAnsi"/>
        </w:rPr>
        <w:t>Madame CHRETIEN &amp; Monsieur BERNARD d'une part et de la SCRL FONDS DU LOGEMENT DES FAMILLES NOMBREUSES DE WALLONIE (FLW) et d'officialiser les cheminements des servitudes publiques conformément à l'usage en vigueur depuis des décennies.</w:t>
      </w:r>
    </w:p>
    <w:p w14:paraId="21733793" w14:textId="1C0D1BA6" w:rsidR="00CD595F" w:rsidRPr="00DC7F41" w:rsidRDefault="001B3FE4" w:rsidP="00CA4C6F">
      <w:pPr>
        <w:pStyle w:val="gPY2pod"/>
        <w:jc w:val="both"/>
        <w:rPr>
          <w:rFonts w:asciiTheme="minorHAnsi" w:hAnsiTheme="minorHAnsi"/>
        </w:rPr>
      </w:pPr>
      <w:r w:rsidRPr="00DC7F41">
        <w:rPr>
          <w:rStyle w:val="gPY4pod"/>
          <w:rFonts w:asciiTheme="minorHAnsi" w:hAnsiTheme="minorHAnsi"/>
        </w:rPr>
        <w:t>Art.4</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De transmettre la décision au demandeur, en soulignant la possibilité de recours près du Gouvernement wallon dans un délai maximal de 15 jours à partir de la notification.</w:t>
      </w:r>
      <w:r w:rsidR="00B23B98">
        <w:rPr>
          <w:rFonts w:asciiTheme="minorHAnsi" w:hAnsiTheme="minorHAnsi"/>
        </w:rPr>
        <w:t xml:space="preserve"> </w:t>
      </w:r>
    </w:p>
    <w:p w14:paraId="1786E4D5" w14:textId="002511DF" w:rsidR="00CD595F" w:rsidRPr="00DC7F41" w:rsidRDefault="001B3FE4" w:rsidP="00903F8E">
      <w:pPr>
        <w:pStyle w:val="LIGNE"/>
      </w:pPr>
      <w:r w:rsidRPr="00DC7F41">
        <w:t>--------------------------------</w:t>
      </w:r>
    </w:p>
    <w:p w14:paraId="2D0578DA" w14:textId="7DF992EA" w:rsidR="00CD595F" w:rsidRPr="00DC7F41" w:rsidRDefault="001B3FE4" w:rsidP="00903F8E">
      <w:pPr>
        <w:pStyle w:val="OBJET1"/>
      </w:pPr>
      <w:r w:rsidRPr="00DC7F41">
        <w:t>Objet</w:t>
      </w:r>
      <w:r w:rsidR="00B23B98">
        <w:t xml:space="preserve"> </w:t>
      </w:r>
      <w:r w:rsidRPr="00DC7F41">
        <w:t>: Service Logement — Mandat de gestion d’immeuble avec le Fonds du Logement des familles nombreuses de Wallonie — Rue des Écoles 39 à Lobbes — Approbation — Vote</w:t>
      </w:r>
    </w:p>
    <w:p w14:paraId="234D8114"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6F5DA219" w14:textId="77777777" w:rsidR="00CD595F" w:rsidRPr="00DC7F41" w:rsidRDefault="00CD595F" w:rsidP="00DC7F41">
      <w:pPr>
        <w:tabs>
          <w:tab w:val="left" w:pos="0"/>
        </w:tabs>
        <w:ind w:right="79" w:firstLine="851"/>
        <w:contextualSpacing/>
        <w:jc w:val="both"/>
        <w:rPr>
          <w:rFonts w:asciiTheme="minorHAnsi" w:hAnsiTheme="minorHAnsi"/>
        </w:rPr>
      </w:pPr>
    </w:p>
    <w:p w14:paraId="76207E02" w14:textId="379AA3AC" w:rsidR="00CD595F" w:rsidRPr="00DC7F41" w:rsidRDefault="001B3FE4" w:rsidP="00DC7F41">
      <w:pPr>
        <w:pStyle w:val="gPY2pod"/>
        <w:jc w:val="both"/>
        <w:rPr>
          <w:rFonts w:asciiTheme="minorHAnsi" w:hAnsiTheme="minorHAnsi"/>
        </w:rPr>
      </w:pPr>
      <w:r w:rsidRPr="00DC7F41">
        <w:rPr>
          <w:rFonts w:asciiTheme="minorHAnsi" w:hAnsiTheme="minorHAnsi"/>
        </w:rPr>
        <w:t>Vu l’article L 1122-30 du Code de la Démocratie Locale et de la Décentralisation</w:t>
      </w:r>
      <w:r w:rsidR="00B23B98">
        <w:rPr>
          <w:rFonts w:asciiTheme="minorHAnsi" w:hAnsiTheme="minorHAnsi"/>
        </w:rPr>
        <w:t xml:space="preserve"> </w:t>
      </w:r>
      <w:r w:rsidRPr="00DC7F41">
        <w:rPr>
          <w:rFonts w:asciiTheme="minorHAnsi" w:hAnsiTheme="minorHAnsi"/>
        </w:rPr>
        <w:t>;</w:t>
      </w:r>
    </w:p>
    <w:p w14:paraId="578F0657" w14:textId="23887DFD" w:rsidR="00CD595F" w:rsidRPr="00DC7F41" w:rsidRDefault="001B3FE4" w:rsidP="00DC7F41">
      <w:pPr>
        <w:pStyle w:val="gPY2pod"/>
        <w:jc w:val="both"/>
        <w:rPr>
          <w:rFonts w:asciiTheme="minorHAnsi" w:hAnsiTheme="minorHAnsi"/>
        </w:rPr>
      </w:pPr>
      <w:r w:rsidRPr="00DC7F41">
        <w:rPr>
          <w:rFonts w:asciiTheme="minorHAnsi" w:hAnsiTheme="minorHAnsi"/>
        </w:rPr>
        <w:t>Vu le Code wallon de l’Habitation durable</w:t>
      </w:r>
      <w:r w:rsidR="00B23B98">
        <w:rPr>
          <w:rFonts w:asciiTheme="minorHAnsi" w:hAnsiTheme="minorHAnsi"/>
        </w:rPr>
        <w:t xml:space="preserve"> </w:t>
      </w:r>
      <w:r w:rsidRPr="00DC7F41">
        <w:rPr>
          <w:rFonts w:asciiTheme="minorHAnsi" w:hAnsiTheme="minorHAnsi"/>
        </w:rPr>
        <w:t>;</w:t>
      </w:r>
    </w:p>
    <w:p w14:paraId="24F31BF0"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déclaration de politique du logement approuvée par le Conseil communal en séance du 23 décembre 2019 ;</w:t>
      </w:r>
    </w:p>
    <w:p w14:paraId="1D8381FC" w14:textId="72BD7665" w:rsidR="00CD595F" w:rsidRPr="00DC7F41" w:rsidRDefault="001B3FE4" w:rsidP="00DC7F41">
      <w:pPr>
        <w:pStyle w:val="gPY2pod"/>
        <w:jc w:val="both"/>
        <w:rPr>
          <w:rFonts w:asciiTheme="minorHAnsi" w:hAnsiTheme="minorHAnsi"/>
        </w:rPr>
      </w:pPr>
      <w:r w:rsidRPr="00DC7F41">
        <w:rPr>
          <w:rFonts w:asciiTheme="minorHAnsi" w:hAnsiTheme="minorHAnsi"/>
        </w:rPr>
        <w:t>Vu la loi du 20 février 1991, telle que modifiée à ce jour, sur les baux à loyer</w:t>
      </w:r>
      <w:r w:rsidR="00B23B98">
        <w:rPr>
          <w:rFonts w:asciiTheme="minorHAnsi" w:hAnsiTheme="minorHAnsi"/>
        </w:rPr>
        <w:t xml:space="preserve"> </w:t>
      </w:r>
      <w:r w:rsidRPr="00DC7F41">
        <w:rPr>
          <w:rFonts w:asciiTheme="minorHAnsi" w:hAnsiTheme="minorHAnsi"/>
        </w:rPr>
        <w:t>;</w:t>
      </w:r>
    </w:p>
    <w:p w14:paraId="591E5213" w14:textId="1F36E6D7"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Conseil communal du 30 août 2005 décidant de conclure un bail emphytéotique avec le Fonds du Logement des Familles nombreuses de Wallonie pour le bâtiment de l’ancienne conciergerie de l’école communale sis rue des Ecoles 39 à Lobbes</w:t>
      </w:r>
      <w:r w:rsidR="00B23B98">
        <w:rPr>
          <w:rFonts w:asciiTheme="minorHAnsi" w:hAnsiTheme="minorHAnsi"/>
        </w:rPr>
        <w:t xml:space="preserve"> </w:t>
      </w:r>
      <w:r w:rsidRPr="00DC7F41">
        <w:rPr>
          <w:rFonts w:asciiTheme="minorHAnsi" w:hAnsiTheme="minorHAnsi"/>
        </w:rPr>
        <w:t>;</w:t>
      </w:r>
    </w:p>
    <w:p w14:paraId="7B3F7F36"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bail emphytéotique d'une durée de 66 ans, conclu entre le Fonds du Logement des familles nombreuses de Wallonie (FLW) et l'Administration communale de Lobbes, le 21 octobre 2005, pour le bâtiment de l’ancienne conciergerie des écoles ;</w:t>
      </w:r>
    </w:p>
    <w:p w14:paraId="4E00326D" w14:textId="49DD33B0" w:rsidR="00CD595F" w:rsidRPr="00DC7F41" w:rsidRDefault="001B3FE4" w:rsidP="00DC7F41">
      <w:pPr>
        <w:pStyle w:val="gPY2pod"/>
        <w:jc w:val="both"/>
        <w:rPr>
          <w:rFonts w:asciiTheme="minorHAnsi" w:hAnsiTheme="minorHAnsi"/>
        </w:rPr>
      </w:pPr>
      <w:r w:rsidRPr="00DC7F41">
        <w:rPr>
          <w:rFonts w:asciiTheme="minorHAnsi" w:hAnsiTheme="minorHAnsi"/>
        </w:rPr>
        <w:t>Attendu que le FLW détient donc le pouvoir de conclure un mandat de gestion ;</w:t>
      </w:r>
      <w:r w:rsidR="00B23B98">
        <w:rPr>
          <w:rFonts w:asciiTheme="minorHAnsi" w:hAnsiTheme="minorHAnsi"/>
        </w:rPr>
        <w:t xml:space="preserve"> </w:t>
      </w:r>
    </w:p>
    <w:p w14:paraId="789B6A84" w14:textId="08C3469B" w:rsidR="00CD595F" w:rsidRPr="00DC7F41" w:rsidRDefault="001B3FE4" w:rsidP="00DC7F41">
      <w:pPr>
        <w:pStyle w:val="gPY2pod"/>
        <w:jc w:val="both"/>
        <w:rPr>
          <w:rFonts w:asciiTheme="minorHAnsi" w:hAnsiTheme="minorHAnsi"/>
        </w:rPr>
      </w:pPr>
      <w:r w:rsidRPr="00DC7F41">
        <w:rPr>
          <w:rFonts w:asciiTheme="minorHAnsi" w:hAnsiTheme="minorHAnsi"/>
        </w:rPr>
        <w:t>Attendu que le FLW propose de conclure un mandat de gestion avec l'Administration Communale de Lobbes pour une durée de 64</w:t>
      </w:r>
      <w:r w:rsidR="00B23B98">
        <w:rPr>
          <w:rFonts w:asciiTheme="minorHAnsi" w:hAnsiTheme="minorHAnsi"/>
        </w:rPr>
        <w:t xml:space="preserve"> </w:t>
      </w:r>
      <w:r w:rsidRPr="00DC7F41">
        <w:rPr>
          <w:rFonts w:asciiTheme="minorHAnsi" w:hAnsiTheme="minorHAnsi"/>
        </w:rPr>
        <w:t>mois, prenant cours le 1</w:t>
      </w:r>
      <w:r w:rsidRPr="00DC7F41">
        <w:rPr>
          <w:rStyle w:val="gPY5pod"/>
          <w:rFonts w:asciiTheme="minorHAnsi" w:hAnsiTheme="minorHAnsi"/>
        </w:rPr>
        <w:t>er</w:t>
      </w:r>
      <w:r w:rsidR="00903F8E">
        <w:rPr>
          <w:rFonts w:asciiTheme="minorHAnsi" w:hAnsiTheme="minorHAnsi"/>
        </w:rPr>
        <w:t> </w:t>
      </w:r>
      <w:r w:rsidRPr="00DC7F41">
        <w:rPr>
          <w:rFonts w:asciiTheme="minorHAnsi" w:hAnsiTheme="minorHAnsi"/>
        </w:rPr>
        <w:t>juillet 2026 et finissant le 30 septembre 2031</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p>
    <w:p w14:paraId="7D5251DF" w14:textId="49241894" w:rsidR="00CD595F" w:rsidRPr="00DC7F41" w:rsidRDefault="001B3FE4" w:rsidP="00DC7F41">
      <w:pPr>
        <w:pStyle w:val="gPY2pod"/>
        <w:jc w:val="both"/>
        <w:rPr>
          <w:rFonts w:asciiTheme="minorHAnsi" w:hAnsiTheme="minorHAnsi"/>
        </w:rPr>
      </w:pPr>
      <w:r w:rsidRPr="00DC7F41">
        <w:rPr>
          <w:rFonts w:asciiTheme="minorHAnsi" w:hAnsiTheme="minorHAnsi"/>
        </w:rPr>
        <w:t>Attendu que le montant du loyer de base est fixé par le FLW ;</w:t>
      </w:r>
      <w:r w:rsidR="00B23B98">
        <w:rPr>
          <w:rFonts w:asciiTheme="minorHAnsi" w:hAnsiTheme="minorHAnsi"/>
        </w:rPr>
        <w:t xml:space="preserve"> </w:t>
      </w:r>
    </w:p>
    <w:p w14:paraId="5A1BC508" w14:textId="23B75D56" w:rsidR="00CD595F" w:rsidRPr="00DC7F41" w:rsidRDefault="001B3FE4" w:rsidP="00DC7F41">
      <w:pPr>
        <w:pStyle w:val="gPY2pod"/>
        <w:jc w:val="both"/>
        <w:rPr>
          <w:rFonts w:asciiTheme="minorHAnsi" w:hAnsiTheme="minorHAnsi"/>
        </w:rPr>
      </w:pPr>
      <w:r w:rsidRPr="00DC7F41">
        <w:rPr>
          <w:rFonts w:asciiTheme="minorHAnsi" w:hAnsiTheme="minorHAnsi"/>
        </w:rPr>
        <w:t>Considérant le mandat ci-annexé ;</w:t>
      </w:r>
      <w:r w:rsidR="00B23B98">
        <w:rPr>
          <w:rFonts w:asciiTheme="minorHAnsi" w:hAnsiTheme="minorHAnsi"/>
        </w:rPr>
        <w:t xml:space="preserve"> </w:t>
      </w:r>
    </w:p>
    <w:p w14:paraId="7662A8D5" w14:textId="122F6227" w:rsidR="00CD595F" w:rsidRPr="00DC7F41" w:rsidRDefault="001B3FE4" w:rsidP="00DC7F41">
      <w:pPr>
        <w:pStyle w:val="gPY2pod"/>
        <w:jc w:val="both"/>
        <w:rPr>
          <w:rFonts w:asciiTheme="minorHAnsi" w:hAnsiTheme="minorHAnsi"/>
        </w:rPr>
      </w:pPr>
      <w:r w:rsidRPr="00DC7F41">
        <w:rPr>
          <w:rFonts w:asciiTheme="minorHAnsi" w:hAnsiTheme="minorHAnsi"/>
        </w:rPr>
        <w:t>Considérant que le précédent mandat de gestion conclu avec le Fonds du Logement pour une durée de 9 ans prenant cours</w:t>
      </w:r>
      <w:r w:rsidR="00B23B98">
        <w:rPr>
          <w:rFonts w:asciiTheme="minorHAnsi" w:hAnsiTheme="minorHAnsi"/>
        </w:rPr>
        <w:t xml:space="preserve"> </w:t>
      </w:r>
      <w:r w:rsidRPr="00DC7F41">
        <w:rPr>
          <w:rFonts w:asciiTheme="minorHAnsi" w:hAnsiTheme="minorHAnsi"/>
        </w:rPr>
        <w:t>le 1er octobre 2022 et finissant le 30</w:t>
      </w:r>
      <w:r w:rsidR="00903F8E">
        <w:rPr>
          <w:rFonts w:asciiTheme="minorHAnsi" w:hAnsiTheme="minorHAnsi"/>
        </w:rPr>
        <w:t> </w:t>
      </w:r>
      <w:r w:rsidRPr="00DC7F41">
        <w:rPr>
          <w:rFonts w:asciiTheme="minorHAnsi" w:hAnsiTheme="minorHAnsi"/>
        </w:rPr>
        <w:t>septembre 2031</w:t>
      </w:r>
      <w:r w:rsidR="00B23B98">
        <w:rPr>
          <w:rFonts w:asciiTheme="minorHAnsi" w:hAnsiTheme="minorHAnsi"/>
        </w:rPr>
        <w:t xml:space="preserve"> </w:t>
      </w:r>
      <w:r w:rsidRPr="00DC7F41">
        <w:rPr>
          <w:rFonts w:asciiTheme="minorHAnsi" w:hAnsiTheme="minorHAnsi"/>
        </w:rPr>
        <w:t>a été interrompu</w:t>
      </w:r>
      <w:r w:rsidR="00B23B98">
        <w:rPr>
          <w:rFonts w:asciiTheme="minorHAnsi" w:hAnsiTheme="minorHAnsi"/>
        </w:rPr>
        <w:t xml:space="preserve"> </w:t>
      </w:r>
      <w:r w:rsidRPr="00DC7F41">
        <w:rPr>
          <w:rFonts w:asciiTheme="minorHAnsi" w:hAnsiTheme="minorHAnsi"/>
        </w:rPr>
        <w:t>pour cause de travaux dans le logement afin de le rendre de nouveau habitable ;</w:t>
      </w:r>
      <w:r w:rsidR="00B23B98">
        <w:rPr>
          <w:rFonts w:asciiTheme="minorHAnsi" w:hAnsiTheme="minorHAnsi"/>
        </w:rPr>
        <w:t xml:space="preserve"> </w:t>
      </w:r>
    </w:p>
    <w:p w14:paraId="41F3E6EB" w14:textId="6C745389" w:rsidR="00CD595F" w:rsidRPr="00DC7F41" w:rsidRDefault="001B3FE4" w:rsidP="00DC7F41">
      <w:pPr>
        <w:pStyle w:val="gPY2pod"/>
        <w:jc w:val="both"/>
        <w:rPr>
          <w:rFonts w:asciiTheme="minorHAnsi" w:hAnsiTheme="minorHAnsi"/>
        </w:rPr>
      </w:pPr>
      <w:r w:rsidRPr="00DC7F41">
        <w:rPr>
          <w:rFonts w:asciiTheme="minorHAnsi" w:hAnsiTheme="minorHAnsi"/>
        </w:rPr>
        <w:t>Considérant le courrier ci-annexé, envoyé, en date du 17 avril 2025, au Fonds du logement des familles nombreuses de Wallonie, demandant l'interruption temporaire du mandat de gestion</w:t>
      </w:r>
      <w:r w:rsidR="00B23B98">
        <w:rPr>
          <w:rFonts w:asciiTheme="minorHAnsi" w:hAnsiTheme="minorHAnsi"/>
        </w:rPr>
        <w:t xml:space="preserve"> </w:t>
      </w:r>
      <w:r w:rsidRPr="00DC7F41">
        <w:rPr>
          <w:rFonts w:asciiTheme="minorHAnsi" w:hAnsiTheme="minorHAnsi"/>
        </w:rPr>
        <w:t>pour cause de travaux ;</w:t>
      </w:r>
    </w:p>
    <w:p w14:paraId="11E8A616" w14:textId="4B0FE304" w:rsidR="00CD595F" w:rsidRPr="00DC7F41" w:rsidRDefault="001B3FE4" w:rsidP="00F16931">
      <w:pPr>
        <w:pStyle w:val="gPY2pod"/>
        <w:jc w:val="both"/>
        <w:rPr>
          <w:rFonts w:asciiTheme="minorHAnsi" w:hAnsiTheme="minorHAnsi"/>
        </w:rPr>
      </w:pPr>
      <w:r w:rsidRPr="00DC7F41">
        <w:rPr>
          <w:rFonts w:asciiTheme="minorHAnsi" w:hAnsiTheme="minorHAnsi"/>
        </w:rPr>
        <w:t>Considérant que le nouveau mandat de gestion est soumis à l’approbation du Conseil communal ;</w:t>
      </w:r>
      <w:r w:rsidR="00B23B98">
        <w:rPr>
          <w:rFonts w:asciiTheme="minorHAnsi" w:hAnsiTheme="minorHAnsi"/>
        </w:rPr>
        <w:t xml:space="preserve"> </w:t>
      </w:r>
    </w:p>
    <w:p w14:paraId="25384707" w14:textId="77777777" w:rsidR="00CD595F" w:rsidRPr="00DC7F41" w:rsidRDefault="001B3FE4" w:rsidP="00DC7F41">
      <w:pPr>
        <w:ind w:firstLine="850"/>
        <w:jc w:val="both"/>
        <w:rPr>
          <w:rFonts w:asciiTheme="minorHAnsi" w:hAnsiTheme="minorHAnsi"/>
        </w:rPr>
      </w:pPr>
      <w:r w:rsidRPr="00DC7F41">
        <w:rPr>
          <w:rFonts w:asciiTheme="minorHAnsi" w:hAnsiTheme="minorHAnsi"/>
        </w:rPr>
        <w:t xml:space="preserve">Considérant l'avis Positif du directeur financier remis en date du </w:t>
      </w:r>
      <w:r w:rsidRPr="00DC7F41">
        <w:rPr>
          <w:rStyle w:val="StrongEmphasis"/>
          <w:rFonts w:asciiTheme="minorHAnsi" w:hAnsiTheme="minorHAnsi"/>
          <w:b w:val="0"/>
          <w:bCs w:val="0"/>
        </w:rPr>
        <w:t>17/06/2026,</w:t>
      </w:r>
    </w:p>
    <w:p w14:paraId="7B099162" w14:textId="77777777" w:rsidR="00CD595F" w:rsidRPr="00DC7F41" w:rsidRDefault="00CD595F" w:rsidP="00DC7F41">
      <w:pPr>
        <w:ind w:firstLine="850"/>
        <w:jc w:val="both"/>
        <w:rPr>
          <w:rStyle w:val="StrongEmphasis"/>
          <w:rFonts w:asciiTheme="minorHAnsi" w:hAnsiTheme="minorHAnsi"/>
          <w:b w:val="0"/>
          <w:bCs w:val="0"/>
        </w:rPr>
      </w:pPr>
    </w:p>
    <w:p w14:paraId="391B657F" w14:textId="0D18D73D"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w:t>
      </w:r>
      <w:r w:rsidR="00B23B98">
        <w:rPr>
          <w:rStyle w:val="gPY3pod"/>
          <w:rFonts w:asciiTheme="minorHAnsi" w:hAnsiTheme="minorHAnsi"/>
        </w:rPr>
        <w:t xml:space="preserve"> </w:t>
      </w:r>
      <w:r w:rsidRPr="00DC7F41">
        <w:rPr>
          <w:rStyle w:val="gPY3pod"/>
          <w:rFonts w:asciiTheme="minorHAnsi" w:hAnsiTheme="minorHAnsi"/>
        </w:rPr>
        <w:t>à l'unanimité des membres présents:</w:t>
      </w:r>
      <w:r w:rsidR="00B23B98">
        <w:rPr>
          <w:rStyle w:val="gPY3pod"/>
          <w:rFonts w:asciiTheme="minorHAnsi" w:hAnsiTheme="minorHAnsi"/>
        </w:rPr>
        <w:t xml:space="preserve"> </w:t>
      </w:r>
    </w:p>
    <w:p w14:paraId="1B715BCE" w14:textId="1BD9A62A" w:rsidR="00CD595F" w:rsidRPr="00DC7F41" w:rsidRDefault="001B3FE4" w:rsidP="00DC7F41">
      <w:pPr>
        <w:pStyle w:val="gPY2pod"/>
        <w:jc w:val="both"/>
        <w:rPr>
          <w:rFonts w:asciiTheme="minorHAnsi" w:hAnsiTheme="minorHAnsi"/>
        </w:rPr>
      </w:pPr>
      <w:r w:rsidRPr="00DC7F41">
        <w:rPr>
          <w:rStyle w:val="gPY4pod"/>
          <w:rFonts w:asciiTheme="minorHAnsi" w:hAnsiTheme="minorHAnsi"/>
        </w:rPr>
        <w:lastRenderedPageBreak/>
        <w:t>Article 1</w:t>
      </w:r>
      <w:r w:rsidRPr="00903F8E">
        <w:rPr>
          <w:rStyle w:val="gPY3pod"/>
          <w:rFonts w:asciiTheme="minorHAnsi" w:hAnsiTheme="minorHAnsi"/>
          <w:vertAlign w:val="superscript"/>
        </w:rPr>
        <w:t>er</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De conclure avec le Fonds du logement des Familles nombreuses de Wallonie un mandat de gestion pour le logement sis rue des Écoles 39</w:t>
      </w:r>
      <w:r w:rsidR="00B23B98">
        <w:rPr>
          <w:rFonts w:asciiTheme="minorHAnsi" w:hAnsiTheme="minorHAnsi"/>
        </w:rPr>
        <w:t xml:space="preserve"> </w:t>
      </w:r>
      <w:r w:rsidRPr="00DC7F41">
        <w:rPr>
          <w:rFonts w:asciiTheme="minorHAnsi" w:hAnsiTheme="minorHAnsi"/>
        </w:rPr>
        <w:t>à Lobbes</w:t>
      </w:r>
      <w:r w:rsidR="00B23B98">
        <w:rPr>
          <w:rFonts w:asciiTheme="minorHAnsi" w:hAnsiTheme="minorHAnsi"/>
        </w:rPr>
        <w:t xml:space="preserve"> </w:t>
      </w:r>
      <w:r w:rsidRPr="00DC7F41">
        <w:rPr>
          <w:rFonts w:asciiTheme="minorHAnsi" w:hAnsiTheme="minorHAnsi"/>
        </w:rPr>
        <w:t>aux conditions reprises dans le</w:t>
      </w:r>
      <w:r w:rsidR="00B23B98">
        <w:rPr>
          <w:rFonts w:asciiTheme="minorHAnsi" w:hAnsiTheme="minorHAnsi"/>
        </w:rPr>
        <w:t xml:space="preserve"> </w:t>
      </w:r>
      <w:r w:rsidRPr="00DC7F41">
        <w:rPr>
          <w:rFonts w:asciiTheme="minorHAnsi" w:hAnsiTheme="minorHAnsi"/>
        </w:rPr>
        <w:t>mandat</w:t>
      </w:r>
      <w:r w:rsidR="00B23B98">
        <w:rPr>
          <w:rFonts w:asciiTheme="minorHAnsi" w:hAnsiTheme="minorHAnsi"/>
        </w:rPr>
        <w:t xml:space="preserve"> </w:t>
      </w:r>
      <w:r w:rsidRPr="00DC7F41">
        <w:rPr>
          <w:rFonts w:asciiTheme="minorHAnsi" w:hAnsiTheme="minorHAnsi"/>
        </w:rPr>
        <w:t>de gestion ci-annexé.</w:t>
      </w:r>
    </w:p>
    <w:p w14:paraId="16F59BA1" w14:textId="0C30B9D3"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2</w:t>
      </w:r>
      <w:r w:rsidRPr="00DC7F41">
        <w:rPr>
          <w:rStyle w:val="gPY3pod"/>
          <w:rFonts w:asciiTheme="minorHAnsi" w:hAnsiTheme="minorHAnsi"/>
        </w:rPr>
        <w:t xml:space="preserve">. </w:t>
      </w:r>
      <w:r w:rsidRPr="00DC7F41">
        <w:rPr>
          <w:rFonts w:asciiTheme="minorHAnsi" w:hAnsiTheme="minorHAnsi"/>
        </w:rPr>
        <w:t>Le</w:t>
      </w:r>
      <w:r w:rsidR="00B23B98">
        <w:rPr>
          <w:rFonts w:asciiTheme="minorHAnsi" w:hAnsiTheme="minorHAnsi"/>
        </w:rPr>
        <w:t xml:space="preserve"> </w:t>
      </w:r>
      <w:r w:rsidRPr="00DC7F41">
        <w:rPr>
          <w:rFonts w:asciiTheme="minorHAnsi" w:hAnsiTheme="minorHAnsi"/>
        </w:rPr>
        <w:t>mandat est conclu pour une durée de 64 mois</w:t>
      </w:r>
      <w:r w:rsidR="00B23B98">
        <w:rPr>
          <w:rFonts w:asciiTheme="minorHAnsi" w:hAnsiTheme="minorHAnsi"/>
        </w:rPr>
        <w:t xml:space="preserve"> </w:t>
      </w:r>
      <w:r w:rsidRPr="00DC7F41">
        <w:rPr>
          <w:rFonts w:asciiTheme="minorHAnsi" w:hAnsiTheme="minorHAnsi"/>
        </w:rPr>
        <w:t>prenant cours le 1</w:t>
      </w:r>
      <w:r w:rsidRPr="00DC7F41">
        <w:rPr>
          <w:rStyle w:val="gPY5pod"/>
          <w:rFonts w:asciiTheme="minorHAnsi" w:hAnsiTheme="minorHAnsi"/>
        </w:rPr>
        <w:t>er</w:t>
      </w:r>
      <w:r w:rsidR="005B212A">
        <w:rPr>
          <w:rStyle w:val="gPY5pod"/>
          <w:rFonts w:asciiTheme="minorHAnsi" w:hAnsiTheme="minorHAnsi"/>
        </w:rPr>
        <w:t> </w:t>
      </w:r>
      <w:r w:rsidRPr="00DC7F41">
        <w:rPr>
          <w:rFonts w:asciiTheme="minorHAnsi" w:hAnsiTheme="minorHAnsi"/>
        </w:rPr>
        <w:t>juillet</w:t>
      </w:r>
      <w:r w:rsidR="005B212A">
        <w:rPr>
          <w:rFonts w:asciiTheme="minorHAnsi" w:hAnsiTheme="minorHAnsi"/>
        </w:rPr>
        <w:t> </w:t>
      </w:r>
      <w:r w:rsidRPr="00DC7F41">
        <w:rPr>
          <w:rFonts w:asciiTheme="minorHAnsi" w:hAnsiTheme="minorHAnsi"/>
        </w:rPr>
        <w:t>2026</w:t>
      </w:r>
      <w:r w:rsidR="00B23B98">
        <w:rPr>
          <w:rFonts w:asciiTheme="minorHAnsi" w:hAnsiTheme="minorHAnsi"/>
        </w:rPr>
        <w:t xml:space="preserve"> </w:t>
      </w:r>
      <w:r w:rsidRPr="00DC7F41">
        <w:rPr>
          <w:rFonts w:asciiTheme="minorHAnsi" w:hAnsiTheme="minorHAnsi"/>
        </w:rPr>
        <w:t>et se terminant le 30 septembre 2031.</w:t>
      </w:r>
    </w:p>
    <w:p w14:paraId="6E526D97" w14:textId="520FD033"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3</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Le</w:t>
      </w:r>
      <w:r w:rsidR="00B23B98">
        <w:rPr>
          <w:rFonts w:asciiTheme="minorHAnsi" w:hAnsiTheme="minorHAnsi"/>
        </w:rPr>
        <w:t xml:space="preserve"> </w:t>
      </w:r>
      <w:r w:rsidRPr="00DC7F41">
        <w:rPr>
          <w:rFonts w:asciiTheme="minorHAnsi" w:hAnsiTheme="minorHAnsi"/>
        </w:rPr>
        <w:t>mandat</w:t>
      </w:r>
      <w:r w:rsidR="00B23B98">
        <w:rPr>
          <w:rFonts w:asciiTheme="minorHAnsi" w:hAnsiTheme="minorHAnsi"/>
        </w:rPr>
        <w:t xml:space="preserve"> </w:t>
      </w:r>
      <w:r w:rsidRPr="00DC7F41">
        <w:rPr>
          <w:rFonts w:asciiTheme="minorHAnsi" w:hAnsiTheme="minorHAnsi"/>
        </w:rPr>
        <w:t>ci-annexé, portant sur le logement sis rue des Écoles 39</w:t>
      </w:r>
      <w:r w:rsidR="00B23B98">
        <w:rPr>
          <w:rFonts w:asciiTheme="minorHAnsi" w:hAnsiTheme="minorHAnsi"/>
        </w:rPr>
        <w:t xml:space="preserve"> </w:t>
      </w:r>
      <w:r w:rsidRPr="00DC7F41">
        <w:rPr>
          <w:rFonts w:asciiTheme="minorHAnsi" w:hAnsiTheme="minorHAnsi"/>
        </w:rPr>
        <w:t>à Lobbes sera</w:t>
      </w:r>
      <w:r w:rsidR="00B23B98">
        <w:rPr>
          <w:rFonts w:asciiTheme="minorHAnsi" w:hAnsiTheme="minorHAnsi"/>
        </w:rPr>
        <w:t xml:space="preserve"> </w:t>
      </w:r>
      <w:r w:rsidRPr="00DC7F41">
        <w:rPr>
          <w:rFonts w:asciiTheme="minorHAnsi" w:hAnsiTheme="minorHAnsi"/>
        </w:rPr>
        <w:t>approuvé.</w:t>
      </w:r>
    </w:p>
    <w:p w14:paraId="09CCAA21" w14:textId="1FA0D20E"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4</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La gestion du</w:t>
      </w:r>
      <w:r w:rsidR="00B23B98">
        <w:rPr>
          <w:rFonts w:asciiTheme="minorHAnsi" w:hAnsiTheme="minorHAnsi"/>
        </w:rPr>
        <w:t xml:space="preserve"> </w:t>
      </w:r>
      <w:r w:rsidRPr="00DC7F41">
        <w:rPr>
          <w:rFonts w:asciiTheme="minorHAnsi" w:hAnsiTheme="minorHAnsi"/>
        </w:rPr>
        <w:t>logement</w:t>
      </w:r>
      <w:r w:rsidR="00B23B98">
        <w:rPr>
          <w:rFonts w:asciiTheme="minorHAnsi" w:hAnsiTheme="minorHAnsi"/>
        </w:rPr>
        <w:t xml:space="preserve"> </w:t>
      </w:r>
      <w:r w:rsidRPr="00DC7F41">
        <w:rPr>
          <w:rFonts w:asciiTheme="minorHAnsi" w:hAnsiTheme="minorHAnsi"/>
        </w:rPr>
        <w:t>est confiée à la Commune de Lobbes sous condition du versement d’un loyer dont le montant est repris dans le mandat de gestion. Ce loyer sera adaptable annuellement selon les fluctuations de l’indice des prix à la consommation (indice-santé). Un pourcentage du loyer de</w:t>
      </w:r>
      <w:r w:rsidR="00B23B98">
        <w:rPr>
          <w:rFonts w:asciiTheme="minorHAnsi" w:hAnsiTheme="minorHAnsi"/>
        </w:rPr>
        <w:t xml:space="preserve"> </w:t>
      </w:r>
      <w:r w:rsidRPr="00DC7F41">
        <w:rPr>
          <w:rFonts w:asciiTheme="minorHAnsi" w:hAnsiTheme="minorHAnsi"/>
        </w:rPr>
        <w:t>maximum 15%</w:t>
      </w:r>
      <w:r w:rsidR="00B23B98">
        <w:rPr>
          <w:rFonts w:asciiTheme="minorHAnsi" w:hAnsiTheme="minorHAnsi"/>
        </w:rPr>
        <w:t xml:space="preserve"> </w:t>
      </w:r>
      <w:r w:rsidRPr="00DC7F41">
        <w:rPr>
          <w:rFonts w:asciiTheme="minorHAnsi" w:hAnsiTheme="minorHAnsi"/>
        </w:rPr>
        <w:t>sera versé à la Commune en contrepartie de la gestion locative.</w:t>
      </w:r>
      <w:r w:rsidR="00B23B98">
        <w:rPr>
          <w:rFonts w:asciiTheme="minorHAnsi" w:hAnsiTheme="minorHAnsi"/>
        </w:rPr>
        <w:t xml:space="preserve"> </w:t>
      </w:r>
    </w:p>
    <w:p w14:paraId="43FBD536" w14:textId="6FBA1059" w:rsidR="00CD595F" w:rsidRPr="00DC7F41" w:rsidRDefault="001B3FE4" w:rsidP="00903F8E">
      <w:pPr>
        <w:pStyle w:val="LIGNE"/>
      </w:pPr>
      <w:r w:rsidRPr="00DC7F41">
        <w:t>--------------------------------</w:t>
      </w:r>
    </w:p>
    <w:p w14:paraId="2F2F4100" w14:textId="7B3E2F58" w:rsidR="00CD595F" w:rsidRPr="00DC7F41" w:rsidRDefault="001B3FE4" w:rsidP="00903F8E">
      <w:pPr>
        <w:pStyle w:val="OBJET1"/>
      </w:pPr>
      <w:r w:rsidRPr="00DC7F41">
        <w:t>Objet</w:t>
      </w:r>
      <w:r w:rsidR="00B23B98">
        <w:t xml:space="preserve"> </w:t>
      </w:r>
      <w:r w:rsidRPr="00DC7F41">
        <w:t>: Service Logement — Mandats de gestion d’immeuble avec le Fonds du Logement des familles nombreuses de Wallonie — Rue de l’Entreville 85/1, 85/2, 85/3, 85/4 et 85/5 à Lobbes — Approbation — Vote</w:t>
      </w:r>
    </w:p>
    <w:p w14:paraId="42114B36"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2C7F40A4" w14:textId="77777777" w:rsidR="00CD595F" w:rsidRPr="00DC7F41" w:rsidRDefault="00CD595F" w:rsidP="00DC7F41">
      <w:pPr>
        <w:tabs>
          <w:tab w:val="left" w:pos="0"/>
        </w:tabs>
        <w:ind w:right="79" w:firstLine="851"/>
        <w:contextualSpacing/>
        <w:jc w:val="both"/>
        <w:rPr>
          <w:rFonts w:asciiTheme="minorHAnsi" w:hAnsiTheme="minorHAnsi"/>
        </w:rPr>
      </w:pPr>
    </w:p>
    <w:p w14:paraId="28DFAE3E" w14:textId="395E65C4" w:rsidR="00CD595F" w:rsidRPr="00DC7F41" w:rsidRDefault="001B3FE4" w:rsidP="00DC7F41">
      <w:pPr>
        <w:pStyle w:val="gPY2pod"/>
        <w:jc w:val="both"/>
        <w:rPr>
          <w:rFonts w:asciiTheme="minorHAnsi" w:hAnsiTheme="minorHAnsi"/>
        </w:rPr>
      </w:pPr>
      <w:r w:rsidRPr="00DC7F41">
        <w:rPr>
          <w:rFonts w:asciiTheme="minorHAnsi" w:hAnsiTheme="minorHAnsi"/>
        </w:rPr>
        <w:t>Vu le Code de</w:t>
      </w:r>
      <w:r w:rsidR="00B23B98">
        <w:rPr>
          <w:rFonts w:asciiTheme="minorHAnsi" w:hAnsiTheme="minorHAnsi"/>
        </w:rPr>
        <w:t xml:space="preserve"> </w:t>
      </w:r>
      <w:r w:rsidRPr="00DC7F41">
        <w:rPr>
          <w:rFonts w:asciiTheme="minorHAnsi" w:hAnsiTheme="minorHAnsi"/>
        </w:rPr>
        <w:t>la Démocratie locale et de la Décentralisation, notamment, l’article L 1122-30 relatif aux attributions du Conseil communal</w:t>
      </w:r>
      <w:r w:rsidR="00B23B98">
        <w:rPr>
          <w:rFonts w:asciiTheme="minorHAnsi" w:hAnsiTheme="minorHAnsi"/>
        </w:rPr>
        <w:t xml:space="preserve"> </w:t>
      </w:r>
      <w:r w:rsidRPr="00DC7F41">
        <w:rPr>
          <w:rFonts w:asciiTheme="minorHAnsi" w:hAnsiTheme="minorHAnsi"/>
        </w:rPr>
        <w:t>;</w:t>
      </w:r>
    </w:p>
    <w:p w14:paraId="282C521F"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Code wallon de l’Habitation durable ;</w:t>
      </w:r>
    </w:p>
    <w:p w14:paraId="475741AF" w14:textId="3B2CDD1D" w:rsidR="00CD595F" w:rsidRPr="00DC7F41" w:rsidRDefault="001B3FE4" w:rsidP="00DC7F41">
      <w:pPr>
        <w:pStyle w:val="gPY2pod"/>
        <w:jc w:val="both"/>
        <w:rPr>
          <w:rFonts w:asciiTheme="minorHAnsi" w:hAnsiTheme="minorHAnsi"/>
        </w:rPr>
      </w:pPr>
      <w:r w:rsidRPr="00DC7F41">
        <w:rPr>
          <w:rFonts w:asciiTheme="minorHAnsi" w:hAnsiTheme="minorHAnsi"/>
        </w:rPr>
        <w:t>Vu la déclaration de politique du logement</w:t>
      </w:r>
      <w:r w:rsidR="00B23B98">
        <w:rPr>
          <w:rFonts w:asciiTheme="minorHAnsi" w:hAnsiTheme="minorHAnsi"/>
        </w:rPr>
        <w:t xml:space="preserve"> </w:t>
      </w:r>
      <w:r w:rsidRPr="00DC7F41">
        <w:rPr>
          <w:rFonts w:asciiTheme="minorHAnsi" w:hAnsiTheme="minorHAnsi"/>
        </w:rPr>
        <w:t>approuvée par le Conseil communal en séance du 23 décembre 2019 ;</w:t>
      </w:r>
      <w:r w:rsidR="00B23B98">
        <w:rPr>
          <w:rFonts w:asciiTheme="minorHAnsi" w:hAnsiTheme="minorHAnsi"/>
        </w:rPr>
        <w:t xml:space="preserve"> </w:t>
      </w:r>
    </w:p>
    <w:p w14:paraId="797FA8EB" w14:textId="76F21A7E" w:rsidR="00CD595F" w:rsidRPr="00DC7F41" w:rsidRDefault="001B3FE4" w:rsidP="00DC7F41">
      <w:pPr>
        <w:pStyle w:val="gPY2pod"/>
        <w:jc w:val="both"/>
        <w:rPr>
          <w:rFonts w:asciiTheme="minorHAnsi" w:hAnsiTheme="minorHAnsi"/>
        </w:rPr>
      </w:pPr>
      <w:r w:rsidRPr="00DC7F41">
        <w:rPr>
          <w:rFonts w:asciiTheme="minorHAnsi" w:hAnsiTheme="minorHAnsi"/>
        </w:rPr>
        <w:t>Vu la loi du 20 février 1991, telle que modifiée, sur les baux à loyer ;</w:t>
      </w:r>
      <w:r w:rsidR="00B23B98">
        <w:rPr>
          <w:rFonts w:asciiTheme="minorHAnsi" w:hAnsiTheme="minorHAnsi"/>
        </w:rPr>
        <w:t xml:space="preserve"> </w:t>
      </w:r>
    </w:p>
    <w:p w14:paraId="3180311D" w14:textId="70B46238" w:rsidR="00CD595F" w:rsidRPr="00DC7F41" w:rsidRDefault="001B3FE4" w:rsidP="00DC7F41">
      <w:pPr>
        <w:pStyle w:val="gPY2pod"/>
        <w:jc w:val="both"/>
        <w:rPr>
          <w:rFonts w:asciiTheme="minorHAnsi" w:hAnsiTheme="minorHAnsi"/>
        </w:rPr>
      </w:pPr>
      <w:r w:rsidRPr="00DC7F41">
        <w:rPr>
          <w:rFonts w:asciiTheme="minorHAnsi" w:hAnsiTheme="minorHAnsi"/>
        </w:rPr>
        <w:t>Vu le bail emphytéotique conclu</w:t>
      </w:r>
      <w:r w:rsidR="00B23B98">
        <w:rPr>
          <w:rFonts w:asciiTheme="minorHAnsi" w:hAnsiTheme="minorHAnsi"/>
        </w:rPr>
        <w:t xml:space="preserve"> </w:t>
      </w:r>
      <w:r w:rsidRPr="00DC7F41">
        <w:rPr>
          <w:rFonts w:asciiTheme="minorHAnsi" w:hAnsiTheme="minorHAnsi"/>
        </w:rPr>
        <w:t>entre le Fonds du logement des familles nombreuses de Wallonie (FLW) et le Centre Public de l'Action Sociale de Lobbes pour le bâtiment sis rue de l'Entreville 85 à 6540 Lobbes, dit "Le centre Bierque" ;</w:t>
      </w:r>
      <w:r w:rsidR="00B23B98">
        <w:rPr>
          <w:rFonts w:asciiTheme="minorHAnsi" w:hAnsiTheme="minorHAnsi"/>
        </w:rPr>
        <w:t xml:space="preserve"> </w:t>
      </w:r>
    </w:p>
    <w:p w14:paraId="1DE8F530" w14:textId="77777777" w:rsidR="00CD595F" w:rsidRPr="00DC7F41" w:rsidRDefault="001B3FE4" w:rsidP="00DC7F41">
      <w:pPr>
        <w:pStyle w:val="gPY2pod"/>
        <w:jc w:val="both"/>
        <w:rPr>
          <w:rFonts w:asciiTheme="minorHAnsi" w:hAnsiTheme="minorHAnsi"/>
        </w:rPr>
      </w:pPr>
      <w:r w:rsidRPr="00DC7F41">
        <w:rPr>
          <w:rFonts w:asciiTheme="minorHAnsi" w:hAnsiTheme="minorHAnsi"/>
        </w:rPr>
        <w:t>Attendu que le FLW détient donc le pouvoir de conclure un mandat de gestion pour chacun des logements créés ;</w:t>
      </w:r>
    </w:p>
    <w:p w14:paraId="0D12E923" w14:textId="3CE86A3C"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Conseil communal, en séance du 29 mars 2023</w:t>
      </w:r>
      <w:r w:rsidR="00B23B98">
        <w:rPr>
          <w:rFonts w:asciiTheme="minorHAnsi" w:hAnsiTheme="minorHAnsi"/>
        </w:rPr>
        <w:t xml:space="preserve"> </w:t>
      </w:r>
      <w:r w:rsidRPr="00DC7F41">
        <w:rPr>
          <w:rFonts w:asciiTheme="minorHAnsi" w:hAnsiTheme="minorHAnsi"/>
        </w:rPr>
        <w:t>par laquelle</w:t>
      </w:r>
      <w:r w:rsidR="00B23B98">
        <w:rPr>
          <w:rFonts w:asciiTheme="minorHAnsi" w:hAnsiTheme="minorHAnsi"/>
        </w:rPr>
        <w:t xml:space="preserve"> </w:t>
      </w:r>
      <w:r w:rsidRPr="00DC7F41">
        <w:rPr>
          <w:rFonts w:asciiTheme="minorHAnsi" w:hAnsiTheme="minorHAnsi"/>
        </w:rPr>
        <w:t>il approuve les conditions générales du mandat de gestion de l’immeuble sis rue de l'Entreville 85/1, 85/2, 85/3, 85/4 et 85/5 à 6540 Lobbes, aux conditions reprises dans son annexe ;</w:t>
      </w:r>
      <w:r w:rsidR="00B23B98">
        <w:rPr>
          <w:rFonts w:asciiTheme="minorHAnsi" w:hAnsiTheme="minorHAnsi"/>
        </w:rPr>
        <w:t xml:space="preserve"> </w:t>
      </w:r>
    </w:p>
    <w:p w14:paraId="2986AE1F" w14:textId="136F9029" w:rsidR="00CD595F" w:rsidRPr="00DC7F41" w:rsidRDefault="001B3FE4" w:rsidP="00DC7F41">
      <w:pPr>
        <w:pStyle w:val="gPY2pod"/>
        <w:jc w:val="both"/>
        <w:rPr>
          <w:rFonts w:asciiTheme="minorHAnsi" w:hAnsiTheme="minorHAnsi"/>
        </w:rPr>
      </w:pPr>
      <w:r w:rsidRPr="00DC7F41">
        <w:rPr>
          <w:rFonts w:asciiTheme="minorHAnsi" w:hAnsiTheme="minorHAnsi"/>
        </w:rPr>
        <w:t>Attendu que le FLW propose de renouveler le</w:t>
      </w:r>
      <w:r w:rsidR="00B23B98">
        <w:rPr>
          <w:rFonts w:asciiTheme="minorHAnsi" w:hAnsiTheme="minorHAnsi"/>
        </w:rPr>
        <w:t xml:space="preserve"> </w:t>
      </w:r>
      <w:r w:rsidRPr="00DC7F41">
        <w:rPr>
          <w:rFonts w:asciiTheme="minorHAnsi" w:hAnsiTheme="minorHAnsi"/>
        </w:rPr>
        <w:t>mandat de gestion avec l’Administration Communale de Lobbes pour une durée de 9 ans, prenant cours le 1</w:t>
      </w:r>
      <w:r w:rsidRPr="00DC7F41">
        <w:rPr>
          <w:rStyle w:val="gPY5pod"/>
          <w:rFonts w:asciiTheme="minorHAnsi" w:hAnsiTheme="minorHAnsi"/>
        </w:rPr>
        <w:t>er</w:t>
      </w:r>
      <w:r w:rsidR="00903F8E">
        <w:rPr>
          <w:rStyle w:val="gPY5pod"/>
          <w:rFonts w:asciiTheme="minorHAnsi" w:hAnsiTheme="minorHAnsi"/>
        </w:rPr>
        <w:t> </w:t>
      </w:r>
      <w:r w:rsidRPr="00DC7F41">
        <w:rPr>
          <w:rFonts w:asciiTheme="minorHAnsi" w:hAnsiTheme="minorHAnsi"/>
        </w:rPr>
        <w:t>mars 2026 jusqu'au 28 février 2035, pour chacun des 5 logements ;</w:t>
      </w:r>
      <w:r w:rsidR="00B23B98">
        <w:rPr>
          <w:rFonts w:asciiTheme="minorHAnsi" w:hAnsiTheme="minorHAnsi"/>
        </w:rPr>
        <w:t xml:space="preserve"> </w:t>
      </w:r>
    </w:p>
    <w:p w14:paraId="2ED29CE6" w14:textId="77777777" w:rsidR="00CD595F" w:rsidRPr="00DC7F41" w:rsidRDefault="001B3FE4" w:rsidP="00DC7F41">
      <w:pPr>
        <w:pStyle w:val="gPY2pod"/>
        <w:jc w:val="both"/>
        <w:rPr>
          <w:rFonts w:asciiTheme="minorHAnsi" w:hAnsiTheme="minorHAnsi"/>
        </w:rPr>
      </w:pPr>
      <w:r w:rsidRPr="00DC7F41">
        <w:rPr>
          <w:rFonts w:asciiTheme="minorHAnsi" w:hAnsiTheme="minorHAnsi"/>
        </w:rPr>
        <w:t>Attendu qu’il y a lieu d’assurer le suivi locatif des 5 logements sis rue de l’Entreville 85/1, 85/2, 85/3, 85/4 et 85/5 dans le cadre des mandats de gestion d’immeubles qui seraient confiés à l’Administration communale de Lobbes qui bénéficierait de ce fait de 15% du loyer ;</w:t>
      </w:r>
    </w:p>
    <w:p w14:paraId="60DA01E3" w14:textId="77777777" w:rsidR="00CD595F" w:rsidRPr="00DC7F41" w:rsidRDefault="001B3FE4" w:rsidP="00DC7F41">
      <w:pPr>
        <w:pStyle w:val="gPY2pod"/>
        <w:jc w:val="both"/>
        <w:rPr>
          <w:rFonts w:asciiTheme="minorHAnsi" w:hAnsiTheme="minorHAnsi"/>
        </w:rPr>
      </w:pPr>
      <w:r w:rsidRPr="00DC7F41">
        <w:rPr>
          <w:rFonts w:asciiTheme="minorHAnsi" w:hAnsiTheme="minorHAnsi"/>
        </w:rPr>
        <w:t>Attendu que les montants des loyers de base sont fixés par le FLW ;</w:t>
      </w:r>
    </w:p>
    <w:p w14:paraId="2687559B"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les 5 mandats ci-annexés ;</w:t>
      </w:r>
    </w:p>
    <w:p w14:paraId="30EBE39E" w14:textId="72A96CC4" w:rsidR="00CD595F" w:rsidRPr="00DC7F41" w:rsidRDefault="001B3FE4" w:rsidP="00DC7F41">
      <w:pPr>
        <w:pStyle w:val="gPY2pod"/>
        <w:jc w:val="both"/>
        <w:rPr>
          <w:rFonts w:asciiTheme="minorHAnsi" w:hAnsiTheme="minorHAnsi"/>
        </w:rPr>
      </w:pPr>
      <w:r w:rsidRPr="00DC7F41">
        <w:rPr>
          <w:rFonts w:asciiTheme="minorHAnsi" w:hAnsiTheme="minorHAnsi"/>
        </w:rPr>
        <w:t>Considérant que les mandats de gestion doivent être soumis à l’approbation du Conseil communal ;</w:t>
      </w:r>
      <w:r w:rsidR="00B23B98">
        <w:rPr>
          <w:rFonts w:asciiTheme="minorHAnsi" w:hAnsiTheme="minorHAnsi"/>
        </w:rPr>
        <w:t xml:space="preserve"> </w:t>
      </w:r>
    </w:p>
    <w:p w14:paraId="5BE044D5" w14:textId="41D37F90" w:rsidR="00CD595F" w:rsidRPr="00DC7F41" w:rsidRDefault="001B3FE4" w:rsidP="00945533">
      <w:pPr>
        <w:pStyle w:val="gPY15pod"/>
        <w:ind w:firstLine="851"/>
        <w:rPr>
          <w:rFonts w:asciiTheme="minorHAnsi" w:hAnsiTheme="minorHAnsi"/>
        </w:rPr>
      </w:pPr>
      <w:r w:rsidRPr="00DC7F41">
        <w:rPr>
          <w:rFonts w:asciiTheme="minorHAnsi" w:hAnsiTheme="minorHAnsi"/>
        </w:rPr>
        <w:t xml:space="preserve">Considérant l'avis Positif du directeur financier remis en date du </w:t>
      </w:r>
      <w:r w:rsidRPr="00DC7F41">
        <w:rPr>
          <w:rStyle w:val="StrongEmphasis"/>
          <w:rFonts w:asciiTheme="minorHAnsi" w:hAnsiTheme="minorHAnsi"/>
          <w:b w:val="0"/>
          <w:bCs w:val="0"/>
        </w:rPr>
        <w:t>17/06/2026,</w:t>
      </w:r>
    </w:p>
    <w:p w14:paraId="1324D0E5" w14:textId="600DC836"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w:t>
      </w:r>
      <w:r w:rsidR="00B23B98">
        <w:rPr>
          <w:rStyle w:val="gPY3pod"/>
          <w:rFonts w:asciiTheme="minorHAnsi" w:hAnsiTheme="minorHAnsi"/>
        </w:rPr>
        <w:t xml:space="preserve"> </w:t>
      </w:r>
      <w:r w:rsidRPr="00DC7F41">
        <w:rPr>
          <w:rStyle w:val="gPY3pod"/>
          <w:rFonts w:asciiTheme="minorHAnsi" w:hAnsiTheme="minorHAnsi"/>
        </w:rPr>
        <w:t>à l'unanimité des membres présents:</w:t>
      </w:r>
    </w:p>
    <w:p w14:paraId="066E9FC3" w14:textId="60DC826D" w:rsidR="00CD595F" w:rsidRPr="00DC7F41" w:rsidRDefault="00B23B98" w:rsidP="00DC7F41">
      <w:pPr>
        <w:pStyle w:val="gPY2pod"/>
        <w:jc w:val="both"/>
        <w:rPr>
          <w:rFonts w:asciiTheme="minorHAnsi" w:hAnsiTheme="minorHAnsi"/>
        </w:rPr>
      </w:pPr>
      <w:r>
        <w:rPr>
          <w:rFonts w:asciiTheme="minorHAnsi" w:hAnsiTheme="minorHAnsi"/>
        </w:rPr>
        <w:lastRenderedPageBreak/>
        <w:t xml:space="preserve"> </w:t>
      </w:r>
    </w:p>
    <w:p w14:paraId="5CF3A2A7" w14:textId="7B57610E"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Article 1</w:t>
      </w:r>
      <w:r w:rsidRPr="00903F8E">
        <w:rPr>
          <w:rStyle w:val="gPY3pod"/>
          <w:rFonts w:asciiTheme="minorHAnsi" w:hAnsiTheme="minorHAnsi"/>
          <w:vertAlign w:val="superscript"/>
        </w:rPr>
        <w:t>er</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D'approuver le renouvellement du mandat de gestion conclu avec le Fonds du logement des familles nombreuses de Wallonie</w:t>
      </w:r>
      <w:r w:rsidR="00B23B98">
        <w:rPr>
          <w:rFonts w:asciiTheme="minorHAnsi" w:hAnsiTheme="minorHAnsi"/>
        </w:rPr>
        <w:t xml:space="preserve"> </w:t>
      </w:r>
      <w:r w:rsidRPr="00DC7F41">
        <w:rPr>
          <w:rFonts w:asciiTheme="minorHAnsi" w:hAnsiTheme="minorHAnsi"/>
        </w:rPr>
        <w:t>pour chacun des cinq logements aménagés dans le bâtiment sis rue de l'Entreville 85 à 6540 Lobbes et aux mêmes</w:t>
      </w:r>
      <w:r w:rsidR="00B23B98">
        <w:rPr>
          <w:rFonts w:asciiTheme="minorHAnsi" w:hAnsiTheme="minorHAnsi"/>
        </w:rPr>
        <w:t xml:space="preserve"> </w:t>
      </w:r>
      <w:r w:rsidRPr="00DC7F41">
        <w:rPr>
          <w:rFonts w:asciiTheme="minorHAnsi" w:hAnsiTheme="minorHAnsi"/>
        </w:rPr>
        <w:t>conditions reprises dans les mandats de gestion ci-annexés.</w:t>
      </w:r>
      <w:r w:rsidR="00B23B98">
        <w:rPr>
          <w:rFonts w:asciiTheme="minorHAnsi" w:hAnsiTheme="minorHAnsi"/>
        </w:rPr>
        <w:t xml:space="preserve"> </w:t>
      </w:r>
    </w:p>
    <w:p w14:paraId="09B3BDF5" w14:textId="2086EAA7"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2</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Chaque mandat est conclu pour une durée de 9 ans, prenant cours du 1</w:t>
      </w:r>
      <w:r w:rsidRPr="005B212A">
        <w:rPr>
          <w:rFonts w:asciiTheme="minorHAnsi" w:hAnsiTheme="minorHAnsi"/>
          <w:vertAlign w:val="superscript"/>
        </w:rPr>
        <w:t>er</w:t>
      </w:r>
      <w:r w:rsidR="005B212A">
        <w:rPr>
          <w:rFonts w:asciiTheme="minorHAnsi" w:hAnsiTheme="minorHAnsi"/>
        </w:rPr>
        <w:t> </w:t>
      </w:r>
      <w:r w:rsidRPr="00DC7F41">
        <w:rPr>
          <w:rFonts w:asciiTheme="minorHAnsi" w:hAnsiTheme="minorHAnsi"/>
        </w:rPr>
        <w:t>mars 2026 et finissant le 28 février 2035, sans tacite reconduction.</w:t>
      </w:r>
      <w:r w:rsidR="00B23B98">
        <w:rPr>
          <w:rFonts w:asciiTheme="minorHAnsi" w:hAnsiTheme="minorHAnsi"/>
        </w:rPr>
        <w:t xml:space="preserve"> </w:t>
      </w:r>
    </w:p>
    <w:p w14:paraId="4F8B18F3" w14:textId="4FDB5D88"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3</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Les mandats ci-annexés, portant sur les 5 logements sis rue de l’Entreville</w:t>
      </w:r>
      <w:r w:rsidR="005B212A">
        <w:rPr>
          <w:rFonts w:asciiTheme="minorHAnsi" w:hAnsiTheme="minorHAnsi"/>
        </w:rPr>
        <w:t> </w:t>
      </w:r>
      <w:r w:rsidRPr="00DC7F41">
        <w:rPr>
          <w:rFonts w:asciiTheme="minorHAnsi" w:hAnsiTheme="minorHAnsi"/>
        </w:rPr>
        <w:t>85 à Lobbes seront approuvés.</w:t>
      </w:r>
    </w:p>
    <w:p w14:paraId="4E4093CE" w14:textId="2BE6B926"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4</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La gestion des 5 logements est confiée à la Commune de Lobbes sous condition du versement d’un loyer dont le montant est repris dans le mandat de gestion. Ce loyer sera adaptable annuellement selon les fluctuations de l’indice des prix à la consommation (indice-santé). Un pourcentage du loyer de maximum 15% sera versé à la Commune en contrepartie de la gestion locative.</w:t>
      </w:r>
      <w:r w:rsidR="00B23B98">
        <w:rPr>
          <w:rFonts w:asciiTheme="minorHAnsi" w:hAnsiTheme="minorHAnsi"/>
        </w:rPr>
        <w:t xml:space="preserve"> </w:t>
      </w:r>
    </w:p>
    <w:p w14:paraId="2C0DAA89" w14:textId="1FD931C8" w:rsidR="00CD595F" w:rsidRDefault="001B3FE4" w:rsidP="00903F8E">
      <w:pPr>
        <w:pStyle w:val="LIGNE"/>
      </w:pPr>
      <w:r w:rsidRPr="00DC7F41">
        <w:t>--------------------------------</w:t>
      </w:r>
    </w:p>
    <w:p w14:paraId="05DC6F49" w14:textId="2BF19286" w:rsidR="00415900" w:rsidRPr="00DC7F41" w:rsidRDefault="00415900" w:rsidP="00415900">
      <w:pPr>
        <w:tabs>
          <w:tab w:val="left" w:pos="993"/>
        </w:tabs>
        <w:spacing w:after="159" w:line="259" w:lineRule="auto"/>
        <w:jc w:val="both"/>
      </w:pPr>
      <w:r>
        <w:rPr>
          <w:rFonts w:asciiTheme="minorHAnsi" w:hAnsiTheme="minorHAnsi"/>
        </w:rPr>
        <w:t>La modification du point 12 séance tenante est proposée et approuvée à l’unanimité des membres présents.</w:t>
      </w:r>
    </w:p>
    <w:p w14:paraId="23540AE2" w14:textId="6B1596F4" w:rsidR="00CD595F" w:rsidRPr="00DC7F41" w:rsidRDefault="001B3FE4" w:rsidP="00903F8E">
      <w:pPr>
        <w:pStyle w:val="OBJET1"/>
      </w:pPr>
      <w:r w:rsidRPr="00DC7F41">
        <w:t>Objet</w:t>
      </w:r>
      <w:r w:rsidR="00B23B98">
        <w:t xml:space="preserve"> </w:t>
      </w:r>
      <w:r w:rsidRPr="00DC7F41">
        <w:t>: Service Affaires générales — Convention de partenariat avec l'Asbl " Les Territoires de la Mémoire " — Renouvellement pour la période 2027-2031 — Décision— Vote</w:t>
      </w:r>
    </w:p>
    <w:p w14:paraId="27CE2E71"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2BD86ABC" w14:textId="77777777" w:rsidR="00CD595F" w:rsidRPr="00DC7F41" w:rsidRDefault="00CD595F" w:rsidP="00DC7F41">
      <w:pPr>
        <w:tabs>
          <w:tab w:val="left" w:pos="0"/>
        </w:tabs>
        <w:ind w:right="79" w:firstLine="851"/>
        <w:contextualSpacing/>
        <w:jc w:val="both"/>
        <w:rPr>
          <w:rFonts w:asciiTheme="minorHAnsi" w:hAnsiTheme="minorHAnsi"/>
        </w:rPr>
      </w:pPr>
    </w:p>
    <w:p w14:paraId="2883854A" w14:textId="448A2E4A" w:rsidR="00CD595F" w:rsidRPr="00DC7F41" w:rsidRDefault="001B3FE4" w:rsidP="00DC7F41">
      <w:pPr>
        <w:pStyle w:val="gPY2pod"/>
        <w:jc w:val="both"/>
        <w:rPr>
          <w:rFonts w:asciiTheme="minorHAnsi" w:hAnsiTheme="minorHAnsi"/>
        </w:rPr>
      </w:pPr>
      <w:r w:rsidRPr="00DC7F41">
        <w:rPr>
          <w:rFonts w:asciiTheme="minorHAnsi" w:hAnsiTheme="minorHAnsi"/>
        </w:rPr>
        <w:t>Vu la loi du 29 juillet 1991 relative à la motivation formelle des actes administratifs</w:t>
      </w:r>
      <w:r w:rsidR="00B23B98">
        <w:rPr>
          <w:rFonts w:asciiTheme="minorHAnsi" w:hAnsiTheme="minorHAnsi"/>
        </w:rPr>
        <w:t xml:space="preserve"> </w:t>
      </w:r>
      <w:r w:rsidRPr="00DC7F41">
        <w:rPr>
          <w:rFonts w:asciiTheme="minorHAnsi" w:hAnsiTheme="minorHAnsi"/>
        </w:rPr>
        <w:t>;</w:t>
      </w:r>
    </w:p>
    <w:p w14:paraId="589D3D4D" w14:textId="2587890C"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(CDLD)</w:t>
      </w:r>
      <w:r w:rsidR="00B23B98">
        <w:rPr>
          <w:rFonts w:asciiTheme="minorHAnsi" w:hAnsiTheme="minorHAnsi"/>
        </w:rPr>
        <w:t xml:space="preserve"> </w:t>
      </w:r>
      <w:r w:rsidRPr="00DC7F41">
        <w:rPr>
          <w:rFonts w:asciiTheme="minorHAnsi" w:hAnsiTheme="minorHAnsi"/>
        </w:rPr>
        <w:t>et notamment son article L1122-30 ;</w:t>
      </w:r>
    </w:p>
    <w:p w14:paraId="23458F83"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l'article L1124-40. §1er. 4° du CDLD, qui prévoit la remise, en toute indépendance et d'initiative, d'un avis de légalité écrit, préalable et motivé sur tout projet de décision du Conseil ou du Collège ayant une incidence financière ou budgétaire (égale ou inférieure à 30.000 €) ;</w:t>
      </w:r>
    </w:p>
    <w:p w14:paraId="3E9F5494" w14:textId="47769D87"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Conseil communal du 30 août 2022 décidant</w:t>
      </w:r>
      <w:r w:rsidR="00B23B98">
        <w:rPr>
          <w:rFonts w:asciiTheme="minorHAnsi" w:hAnsiTheme="minorHAnsi"/>
        </w:rPr>
        <w:t xml:space="preserve"> </w:t>
      </w:r>
      <w:r w:rsidRPr="00DC7F41">
        <w:rPr>
          <w:rFonts w:asciiTheme="minorHAnsi" w:hAnsiTheme="minorHAnsi"/>
        </w:rPr>
        <w:t>de procéder au renouvellement de</w:t>
      </w:r>
      <w:r w:rsidR="00B23B98">
        <w:rPr>
          <w:rFonts w:asciiTheme="minorHAnsi" w:hAnsiTheme="minorHAnsi"/>
        </w:rPr>
        <w:t xml:space="preserve"> </w:t>
      </w:r>
      <w:r w:rsidRPr="00DC7F41">
        <w:rPr>
          <w:rFonts w:asciiTheme="minorHAnsi" w:hAnsiTheme="minorHAnsi"/>
        </w:rPr>
        <w:t>la convention de partenariat établie entre la Commune de Lobbes et l’asbl «</w:t>
      </w:r>
      <w:r w:rsidR="00B23B98">
        <w:rPr>
          <w:rFonts w:asciiTheme="minorHAnsi" w:hAnsiTheme="minorHAnsi"/>
        </w:rPr>
        <w:t xml:space="preserve"> </w:t>
      </w:r>
      <w:r w:rsidRPr="00DC7F41">
        <w:rPr>
          <w:rFonts w:asciiTheme="minorHAnsi" w:hAnsiTheme="minorHAnsi"/>
        </w:rPr>
        <w:t>Territoires de la Mémoire</w:t>
      </w:r>
      <w:r w:rsidR="00B23B98">
        <w:rPr>
          <w:rFonts w:asciiTheme="minorHAnsi" w:hAnsiTheme="minorHAnsi"/>
        </w:rPr>
        <w:t xml:space="preserve"> </w:t>
      </w:r>
      <w:r w:rsidRPr="00DC7F41">
        <w:rPr>
          <w:rFonts w:asciiTheme="minorHAnsi" w:hAnsiTheme="minorHAnsi"/>
        </w:rPr>
        <w:t>» pour une durée de 5 années (2022-2026) ;</w:t>
      </w:r>
    </w:p>
    <w:p w14:paraId="017C9041" w14:textId="01A8F23F"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Collège communal du 28 mai 2026</w:t>
      </w:r>
      <w:r w:rsidR="00B23B98">
        <w:rPr>
          <w:rFonts w:asciiTheme="minorHAnsi" w:hAnsiTheme="minorHAnsi"/>
        </w:rPr>
        <w:t xml:space="preserve"> </w:t>
      </w:r>
      <w:r w:rsidRPr="00DC7F41">
        <w:rPr>
          <w:rFonts w:asciiTheme="minorHAnsi" w:hAnsiTheme="minorHAnsi"/>
        </w:rPr>
        <w:t>émettant</w:t>
      </w:r>
      <w:r w:rsidR="00B23B98">
        <w:rPr>
          <w:rFonts w:asciiTheme="minorHAnsi" w:hAnsiTheme="minorHAnsi"/>
        </w:rPr>
        <w:t xml:space="preserve"> </w:t>
      </w:r>
      <w:r w:rsidRPr="00DC7F41">
        <w:rPr>
          <w:rFonts w:asciiTheme="minorHAnsi" w:hAnsiTheme="minorHAnsi"/>
        </w:rPr>
        <w:t>un avis favorable pour la reconduction de</w:t>
      </w:r>
      <w:r w:rsidR="00B23B98">
        <w:rPr>
          <w:rFonts w:asciiTheme="minorHAnsi" w:hAnsiTheme="minorHAnsi"/>
        </w:rPr>
        <w:t xml:space="preserve"> </w:t>
      </w:r>
      <w:r w:rsidRPr="00DC7F41">
        <w:rPr>
          <w:rFonts w:asciiTheme="minorHAnsi" w:hAnsiTheme="minorHAnsi"/>
        </w:rPr>
        <w:t>la convention de partenariat établie entre l'asbl "Les Territoires de la Mémoire"</w:t>
      </w:r>
      <w:r w:rsidR="00B23B98">
        <w:rPr>
          <w:rFonts w:asciiTheme="minorHAnsi" w:hAnsiTheme="minorHAnsi"/>
        </w:rPr>
        <w:t xml:space="preserve"> </w:t>
      </w:r>
      <w:r w:rsidRPr="00DC7F41">
        <w:rPr>
          <w:rFonts w:asciiTheme="minorHAnsi" w:hAnsiTheme="minorHAnsi"/>
        </w:rPr>
        <w:t>et la commune de Lobbes pour la période 2027-2031 ;</w:t>
      </w:r>
      <w:r w:rsidR="00B23B98">
        <w:rPr>
          <w:rFonts w:asciiTheme="minorHAnsi" w:hAnsiTheme="minorHAnsi"/>
        </w:rPr>
        <w:t xml:space="preserve"> </w:t>
      </w:r>
    </w:p>
    <w:p w14:paraId="22B6C2F7" w14:textId="75D4285C" w:rsidR="00CD595F" w:rsidRPr="00DC7F41" w:rsidRDefault="001B3FE4" w:rsidP="00DC7F41">
      <w:pPr>
        <w:pStyle w:val="gPY2pod"/>
        <w:jc w:val="both"/>
        <w:rPr>
          <w:rFonts w:asciiTheme="minorHAnsi" w:hAnsiTheme="minorHAnsi"/>
        </w:rPr>
      </w:pPr>
      <w:r w:rsidRPr="00DC7F41">
        <w:rPr>
          <w:rFonts w:asciiTheme="minorHAnsi" w:hAnsiTheme="minorHAnsi"/>
        </w:rPr>
        <w:t>Considérant le courriel du 11 mai 2026 joint à la présente</w:t>
      </w:r>
      <w:r w:rsidR="00B23B98">
        <w:rPr>
          <w:rFonts w:asciiTheme="minorHAnsi" w:hAnsiTheme="minorHAnsi"/>
        </w:rPr>
        <w:t xml:space="preserve"> </w:t>
      </w:r>
      <w:r w:rsidRPr="00DC7F41">
        <w:rPr>
          <w:rFonts w:asciiTheme="minorHAnsi" w:hAnsiTheme="minorHAnsi"/>
        </w:rPr>
        <w:t>de l'Asbl " Les Territoires de la Mémoire " adressé à la Commune de Lobbes, déjà partenaire du réseau de 2017 à 2021 et de 2022 à 2026, proposant le</w:t>
      </w:r>
      <w:r w:rsidR="00B23B98">
        <w:rPr>
          <w:rFonts w:asciiTheme="minorHAnsi" w:hAnsiTheme="minorHAnsi"/>
        </w:rPr>
        <w:t xml:space="preserve"> </w:t>
      </w:r>
      <w:r w:rsidRPr="00DC7F41">
        <w:rPr>
          <w:rFonts w:asciiTheme="minorHAnsi" w:hAnsiTheme="minorHAnsi"/>
        </w:rPr>
        <w:t>renouvellement de la convention de partenariat pour les 5 années à venir, à savoir 2027-2031 ;</w:t>
      </w:r>
      <w:r w:rsidR="00B23B98">
        <w:rPr>
          <w:rFonts w:asciiTheme="minorHAnsi" w:hAnsiTheme="minorHAnsi"/>
        </w:rPr>
        <w:t xml:space="preserve"> </w:t>
      </w:r>
    </w:p>
    <w:p w14:paraId="58623DCB" w14:textId="4458710E" w:rsidR="00CD595F" w:rsidRPr="00DC7F41" w:rsidRDefault="001B3FE4" w:rsidP="00DC7F41">
      <w:pPr>
        <w:pStyle w:val="gPY2pod"/>
        <w:jc w:val="both"/>
        <w:rPr>
          <w:rFonts w:asciiTheme="minorHAnsi" w:hAnsiTheme="minorHAnsi"/>
        </w:rPr>
      </w:pPr>
      <w:r w:rsidRPr="00DC7F41">
        <w:rPr>
          <w:rFonts w:asciiTheme="minorHAnsi" w:hAnsiTheme="minorHAnsi"/>
        </w:rPr>
        <w:t>Considérant que l’asbl</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r w:rsidRPr="00DC7F41">
        <w:rPr>
          <w:rStyle w:val="gPY7pod"/>
          <w:rFonts w:asciiTheme="minorHAnsi" w:hAnsiTheme="minorHAnsi"/>
        </w:rPr>
        <w:t>Les Territoires de la Mémoire</w:t>
      </w:r>
      <w:r w:rsidR="00B23B98">
        <w:rPr>
          <w:rStyle w:val="gPY7pod"/>
          <w:rFonts w:asciiTheme="minorHAnsi" w:hAnsiTheme="minorHAnsi"/>
        </w:rPr>
        <w:t xml:space="preserve"> </w:t>
      </w:r>
      <w:r w:rsidRPr="00DC7F41">
        <w:rPr>
          <w:rFonts w:asciiTheme="minorHAnsi" w:hAnsiTheme="minorHAnsi"/>
        </w:rPr>
        <w:t>», Centre d’Education à la Résistance et à la Citoyenneté, développe depuis plusieurs années le réseau «</w:t>
      </w:r>
      <w:r w:rsidR="00B23B98">
        <w:rPr>
          <w:rFonts w:asciiTheme="minorHAnsi" w:hAnsiTheme="minorHAnsi"/>
        </w:rPr>
        <w:t xml:space="preserve"> </w:t>
      </w:r>
      <w:r w:rsidRPr="00DC7F41">
        <w:rPr>
          <w:rFonts w:asciiTheme="minorHAnsi" w:hAnsiTheme="minorHAnsi"/>
        </w:rPr>
        <w:t>Territoire de Mémoire</w:t>
      </w:r>
      <w:r w:rsidR="00B23B98">
        <w:rPr>
          <w:rFonts w:asciiTheme="minorHAnsi" w:hAnsiTheme="minorHAnsi"/>
        </w:rPr>
        <w:t xml:space="preserve"> </w:t>
      </w:r>
      <w:r w:rsidRPr="00DC7F41">
        <w:rPr>
          <w:rFonts w:asciiTheme="minorHAnsi" w:hAnsiTheme="minorHAnsi"/>
        </w:rPr>
        <w:t>», dont l’objectif est la construction d’un véritable «</w:t>
      </w:r>
      <w:r w:rsidR="00B23B98">
        <w:rPr>
          <w:rFonts w:asciiTheme="minorHAnsi" w:hAnsiTheme="minorHAnsi"/>
        </w:rPr>
        <w:t xml:space="preserve"> </w:t>
      </w:r>
      <w:r w:rsidRPr="00DC7F41">
        <w:rPr>
          <w:rFonts w:asciiTheme="minorHAnsi" w:hAnsiTheme="minorHAnsi"/>
        </w:rPr>
        <w:t>cordon sanitaire éducatif pour résister aux idées qui menacent nos libertés</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r w:rsidRPr="00DC7F41">
        <w:rPr>
          <w:rFonts w:asciiTheme="minorHAnsi" w:hAnsiTheme="minorHAnsi"/>
        </w:rPr>
        <w:t>;</w:t>
      </w:r>
    </w:p>
    <w:p w14:paraId="4BE985B3" w14:textId="0F472156" w:rsidR="00CD595F" w:rsidRPr="00DC7F41" w:rsidRDefault="001B3FE4" w:rsidP="00DC7F41">
      <w:pPr>
        <w:pStyle w:val="gPY2pod"/>
        <w:jc w:val="both"/>
        <w:rPr>
          <w:rFonts w:asciiTheme="minorHAnsi" w:hAnsiTheme="minorHAnsi"/>
        </w:rPr>
      </w:pPr>
      <w:r w:rsidRPr="00DC7F41">
        <w:rPr>
          <w:rFonts w:asciiTheme="minorHAnsi" w:hAnsiTheme="minorHAnsi"/>
        </w:rPr>
        <w:lastRenderedPageBreak/>
        <w:t>Considérant que pour atteindre son objectif, cette asbl propose divers outils éducatifs et</w:t>
      </w:r>
      <w:r w:rsidR="00B23B98">
        <w:rPr>
          <w:rFonts w:asciiTheme="minorHAnsi" w:hAnsiTheme="minorHAnsi"/>
        </w:rPr>
        <w:t xml:space="preserve"> </w:t>
      </w:r>
      <w:r w:rsidRPr="00DC7F41">
        <w:rPr>
          <w:rFonts w:asciiTheme="minorHAnsi" w:hAnsiTheme="minorHAnsi"/>
        </w:rPr>
        <w:t>initiatives pour favoriser le travail de mémoire</w:t>
      </w:r>
      <w:r w:rsidR="00B23B98">
        <w:rPr>
          <w:rFonts w:asciiTheme="minorHAnsi" w:hAnsiTheme="minorHAnsi"/>
        </w:rPr>
        <w:t xml:space="preserve"> </w:t>
      </w:r>
      <w:r w:rsidRPr="00DC7F41">
        <w:rPr>
          <w:rFonts w:asciiTheme="minorHAnsi" w:hAnsiTheme="minorHAnsi"/>
        </w:rPr>
        <w:t>et sensibiliser le citoyen et les jeunes</w:t>
      </w:r>
      <w:r w:rsidR="00B23B98">
        <w:rPr>
          <w:rFonts w:asciiTheme="minorHAnsi" w:hAnsiTheme="minorHAnsi"/>
        </w:rPr>
        <w:t xml:space="preserve"> </w:t>
      </w:r>
      <w:r w:rsidRPr="00DC7F41">
        <w:rPr>
          <w:rFonts w:asciiTheme="minorHAnsi" w:hAnsiTheme="minorHAnsi"/>
        </w:rPr>
        <w:t>générations (expositions, dossiers pédagiques, atelier</w:t>
      </w:r>
      <w:r w:rsidR="00B23B98">
        <w:rPr>
          <w:rFonts w:asciiTheme="minorHAnsi" w:hAnsiTheme="minorHAnsi"/>
        </w:rPr>
        <w:t xml:space="preserve"> </w:t>
      </w:r>
      <w:r w:rsidRPr="00DC7F41">
        <w:rPr>
          <w:rFonts w:asciiTheme="minorHAnsi" w:hAnsiTheme="minorHAnsi"/>
        </w:rPr>
        <w:t>participatif, voyages vers des lieux de mémoire, …)</w:t>
      </w:r>
      <w:r w:rsidR="00B23B98">
        <w:rPr>
          <w:rFonts w:asciiTheme="minorHAnsi" w:hAnsiTheme="minorHAnsi"/>
        </w:rPr>
        <w:t xml:space="preserve"> </w:t>
      </w:r>
      <w:r w:rsidRPr="00DC7F41">
        <w:rPr>
          <w:rFonts w:asciiTheme="minorHAnsi" w:hAnsiTheme="minorHAnsi"/>
        </w:rPr>
        <w:t>;</w:t>
      </w:r>
    </w:p>
    <w:p w14:paraId="58BB0A3A" w14:textId="4972458F" w:rsidR="00CD595F" w:rsidRPr="00DC7F41" w:rsidRDefault="001B3FE4" w:rsidP="00DC7F41">
      <w:pPr>
        <w:pStyle w:val="gPY2pod"/>
        <w:jc w:val="both"/>
        <w:rPr>
          <w:rFonts w:asciiTheme="minorHAnsi" w:hAnsiTheme="minorHAnsi"/>
        </w:rPr>
      </w:pPr>
      <w:r w:rsidRPr="00DC7F41">
        <w:rPr>
          <w:rFonts w:asciiTheme="minorHAnsi" w:hAnsiTheme="minorHAnsi"/>
        </w:rPr>
        <w:t>Attendu que la Commune de Lobbes est partenaire du</w:t>
      </w:r>
      <w:r w:rsidR="00B23B98">
        <w:rPr>
          <w:rFonts w:asciiTheme="minorHAnsi" w:hAnsiTheme="minorHAnsi"/>
        </w:rPr>
        <w:t xml:space="preserve"> </w:t>
      </w:r>
      <w:r w:rsidRPr="00DC7F41">
        <w:rPr>
          <w:rFonts w:asciiTheme="minorHAnsi" w:hAnsiTheme="minorHAnsi"/>
        </w:rPr>
        <w:t>réseau «Territoires de</w:t>
      </w:r>
      <w:r w:rsidR="00B23B98">
        <w:rPr>
          <w:rFonts w:asciiTheme="minorHAnsi" w:hAnsiTheme="minorHAnsi"/>
        </w:rPr>
        <w:t xml:space="preserve"> </w:t>
      </w:r>
      <w:r w:rsidRPr="00DC7F41">
        <w:rPr>
          <w:rFonts w:asciiTheme="minorHAnsi" w:hAnsiTheme="minorHAnsi"/>
        </w:rPr>
        <w:t>Mémoire</w:t>
      </w:r>
      <w:r w:rsidR="00B23B98">
        <w:rPr>
          <w:rFonts w:asciiTheme="minorHAnsi" w:hAnsiTheme="minorHAnsi"/>
        </w:rPr>
        <w:t xml:space="preserve"> </w:t>
      </w:r>
      <w:r w:rsidRPr="00DC7F41">
        <w:rPr>
          <w:rFonts w:asciiTheme="minorHAnsi" w:hAnsiTheme="minorHAnsi"/>
        </w:rPr>
        <w:t>», demeurant ainsi fidèle à ses engagements de défense et de promotion de la démocratie</w:t>
      </w:r>
      <w:r w:rsidR="00B23B98">
        <w:rPr>
          <w:rFonts w:asciiTheme="minorHAnsi" w:hAnsiTheme="minorHAnsi"/>
        </w:rPr>
        <w:t xml:space="preserve"> </w:t>
      </w:r>
      <w:r w:rsidRPr="00DC7F41">
        <w:rPr>
          <w:rFonts w:asciiTheme="minorHAnsi" w:hAnsiTheme="minorHAnsi"/>
        </w:rPr>
        <w:t>;</w:t>
      </w:r>
    </w:p>
    <w:p w14:paraId="1A8449FC" w14:textId="603DA09D" w:rsidR="00CD595F" w:rsidRPr="00DC7F41" w:rsidRDefault="001B3FE4" w:rsidP="00DC7F41">
      <w:pPr>
        <w:pStyle w:val="gPY2pod"/>
        <w:jc w:val="both"/>
        <w:rPr>
          <w:rFonts w:asciiTheme="minorHAnsi" w:hAnsiTheme="minorHAnsi"/>
        </w:rPr>
      </w:pPr>
      <w:r w:rsidRPr="00DC7F41">
        <w:rPr>
          <w:rFonts w:asciiTheme="minorHAnsi" w:hAnsiTheme="minorHAnsi"/>
        </w:rPr>
        <w:t>Attendu que la convention de partenariat établie entre l'asbl "Les Territoires de la Mémoire" et la commune de Lobbes arrive à échéance à la fin de l'année 2026 et</w:t>
      </w:r>
      <w:r w:rsidR="00B23B98">
        <w:rPr>
          <w:rFonts w:asciiTheme="minorHAnsi" w:hAnsiTheme="minorHAnsi"/>
        </w:rPr>
        <w:t xml:space="preserve"> </w:t>
      </w:r>
      <w:r w:rsidRPr="00DC7F41">
        <w:rPr>
          <w:rFonts w:asciiTheme="minorHAnsi" w:hAnsiTheme="minorHAnsi"/>
        </w:rPr>
        <w:t>qu’il y a lieu de la renouveler pour une période de 5 ans (2027-2031)</w:t>
      </w:r>
      <w:r w:rsidR="00B23B98">
        <w:rPr>
          <w:rFonts w:asciiTheme="minorHAnsi" w:hAnsiTheme="minorHAnsi"/>
        </w:rPr>
        <w:t xml:space="preserve"> </w:t>
      </w:r>
      <w:r w:rsidRPr="00DC7F41">
        <w:rPr>
          <w:rFonts w:asciiTheme="minorHAnsi" w:hAnsiTheme="minorHAnsi"/>
        </w:rPr>
        <w:t>;</w:t>
      </w:r>
    </w:p>
    <w:p w14:paraId="60170623" w14:textId="333B1ABE" w:rsidR="00CD595F" w:rsidRPr="00DC7F41" w:rsidRDefault="001B3FE4" w:rsidP="00DC7F41">
      <w:pPr>
        <w:pStyle w:val="gPY2pod"/>
        <w:jc w:val="both"/>
        <w:rPr>
          <w:rFonts w:asciiTheme="minorHAnsi" w:hAnsiTheme="minorHAnsi"/>
        </w:rPr>
      </w:pPr>
      <w:r w:rsidRPr="00DC7F41">
        <w:rPr>
          <w:rFonts w:asciiTheme="minorHAnsi" w:hAnsiTheme="minorHAnsi"/>
        </w:rPr>
        <w:t>Considérant le projet de convention</w:t>
      </w:r>
      <w:r w:rsidR="00B23B98">
        <w:rPr>
          <w:rFonts w:asciiTheme="minorHAnsi" w:hAnsiTheme="minorHAnsi"/>
        </w:rPr>
        <w:t xml:space="preserve"> </w:t>
      </w:r>
      <w:r w:rsidRPr="00DC7F41">
        <w:rPr>
          <w:rFonts w:asciiTheme="minorHAnsi" w:hAnsiTheme="minorHAnsi"/>
        </w:rPr>
        <w:t>transmis par cette association et repris en annexe pour en faire partie intégrante</w:t>
      </w:r>
      <w:r w:rsidR="00B23B98">
        <w:rPr>
          <w:rFonts w:asciiTheme="minorHAnsi" w:hAnsiTheme="minorHAnsi"/>
        </w:rPr>
        <w:t xml:space="preserve"> </w:t>
      </w:r>
      <w:r w:rsidRPr="00DC7F41">
        <w:rPr>
          <w:rFonts w:asciiTheme="minorHAnsi" w:hAnsiTheme="minorHAnsi"/>
        </w:rPr>
        <w:t>;</w:t>
      </w:r>
    </w:p>
    <w:p w14:paraId="6E535264"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le montant fixé dans cette convention est de 0,025 € par habitant, soit 149,00 €/an ;</w:t>
      </w:r>
    </w:p>
    <w:p w14:paraId="0D8CB2D4" w14:textId="5EA2B3C0" w:rsidR="00CD595F" w:rsidRPr="00DC7F41" w:rsidRDefault="001B3FE4" w:rsidP="00DC7F41">
      <w:pPr>
        <w:pStyle w:val="gPY2pod"/>
        <w:jc w:val="both"/>
        <w:rPr>
          <w:rFonts w:asciiTheme="minorHAnsi" w:hAnsiTheme="minorHAnsi"/>
        </w:rPr>
      </w:pPr>
      <w:r w:rsidRPr="00DC7F41">
        <w:rPr>
          <w:rFonts w:asciiTheme="minorHAnsi" w:hAnsiTheme="minorHAnsi"/>
        </w:rPr>
        <w:t>Considérant que l'avis de la Directrice financière a été sollicité en date du 11</w:t>
      </w:r>
      <w:r w:rsidR="00903F8E">
        <w:rPr>
          <w:rFonts w:asciiTheme="minorHAnsi" w:hAnsiTheme="minorHAnsi"/>
        </w:rPr>
        <w:t> </w:t>
      </w:r>
      <w:r w:rsidRPr="00DC7F41">
        <w:rPr>
          <w:rFonts w:asciiTheme="minorHAnsi" w:hAnsiTheme="minorHAnsi"/>
        </w:rPr>
        <w:t>mai</w:t>
      </w:r>
      <w:r w:rsidR="00903F8E">
        <w:rPr>
          <w:rFonts w:asciiTheme="minorHAnsi" w:hAnsiTheme="minorHAnsi"/>
        </w:rPr>
        <w:t> </w:t>
      </w:r>
      <w:r w:rsidRPr="00DC7F41">
        <w:rPr>
          <w:rFonts w:asciiTheme="minorHAnsi" w:hAnsiTheme="minorHAnsi"/>
        </w:rPr>
        <w:t>2026 ;</w:t>
      </w:r>
      <w:r w:rsidR="00B23B98">
        <w:rPr>
          <w:rFonts w:asciiTheme="minorHAnsi" w:hAnsiTheme="minorHAnsi"/>
        </w:rPr>
        <w:t xml:space="preserve">  </w:t>
      </w:r>
    </w:p>
    <w:p w14:paraId="33B8F6EE" w14:textId="62925752" w:rsidR="00CD595F" w:rsidRPr="00DC7F41" w:rsidRDefault="001B3FE4" w:rsidP="005B212A">
      <w:pPr>
        <w:pStyle w:val="gPY2pod"/>
        <w:jc w:val="both"/>
        <w:rPr>
          <w:rFonts w:asciiTheme="minorHAnsi" w:hAnsiTheme="minorHAnsi"/>
        </w:rPr>
      </w:pPr>
      <w:r w:rsidRPr="00DC7F41">
        <w:rPr>
          <w:rFonts w:asciiTheme="minorHAnsi" w:hAnsiTheme="minorHAnsi"/>
        </w:rPr>
        <w:t>Considérant qu'un crédit de 150,00 € sera inscrit</w:t>
      </w:r>
      <w:r w:rsidR="00B23B98">
        <w:rPr>
          <w:rFonts w:asciiTheme="minorHAnsi" w:hAnsiTheme="minorHAnsi"/>
        </w:rPr>
        <w:t xml:space="preserve"> </w:t>
      </w:r>
      <w:r w:rsidRPr="00DC7F41">
        <w:rPr>
          <w:rFonts w:asciiTheme="minorHAnsi" w:hAnsiTheme="minorHAnsi"/>
        </w:rPr>
        <w:t>au budget de l'exercice 2027 et années ultérieures, à l'article 7624/332-02 ;</w:t>
      </w:r>
    </w:p>
    <w:p w14:paraId="59E5D9AF" w14:textId="77777777" w:rsidR="00CD595F" w:rsidRPr="00DC7F41" w:rsidRDefault="001B3FE4" w:rsidP="00DC7F41">
      <w:pPr>
        <w:ind w:firstLine="850"/>
        <w:jc w:val="both"/>
        <w:rPr>
          <w:rFonts w:asciiTheme="minorHAnsi" w:hAnsiTheme="minorHAnsi"/>
        </w:rPr>
      </w:pPr>
      <w:r w:rsidRPr="00DC7F41">
        <w:rPr>
          <w:rFonts w:asciiTheme="minorHAnsi" w:hAnsiTheme="minorHAnsi"/>
        </w:rPr>
        <w:t xml:space="preserve">Considérant l'avis Positif du directeur financier remis en date du </w:t>
      </w:r>
      <w:r w:rsidRPr="00DC7F41">
        <w:rPr>
          <w:rStyle w:val="StrongEmphasis"/>
          <w:rFonts w:asciiTheme="minorHAnsi" w:hAnsiTheme="minorHAnsi"/>
          <w:b w:val="0"/>
          <w:bCs w:val="0"/>
        </w:rPr>
        <w:t>13/05/2026,</w:t>
      </w:r>
    </w:p>
    <w:p w14:paraId="61DCE484" w14:textId="77777777" w:rsidR="00CD595F" w:rsidRPr="00DC7F41" w:rsidRDefault="00CD595F" w:rsidP="00DC7F41">
      <w:pPr>
        <w:ind w:firstLine="850"/>
        <w:jc w:val="both"/>
        <w:rPr>
          <w:rStyle w:val="StrongEmphasis"/>
          <w:rFonts w:asciiTheme="minorHAnsi" w:hAnsiTheme="minorHAnsi"/>
          <w:b w:val="0"/>
          <w:bCs w:val="0"/>
        </w:rPr>
      </w:pPr>
    </w:p>
    <w:p w14:paraId="723782E7" w14:textId="77777777"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à l'unanimité des membres présents:</w:t>
      </w:r>
    </w:p>
    <w:p w14:paraId="56A5C7C9" w14:textId="517BC7E6"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30EE4B34" w14:textId="38309ABF"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Article 1</w:t>
      </w:r>
      <w:r w:rsidRPr="00903F8E">
        <w:rPr>
          <w:rStyle w:val="gPY5pod"/>
          <w:rFonts w:asciiTheme="minorHAnsi" w:hAnsiTheme="minorHAnsi"/>
          <w:b/>
          <w:bCs/>
        </w:rPr>
        <w:t>er</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De renouveler</w:t>
      </w:r>
      <w:r w:rsidR="00B23B98">
        <w:rPr>
          <w:rFonts w:asciiTheme="minorHAnsi" w:hAnsiTheme="minorHAnsi"/>
        </w:rPr>
        <w:t xml:space="preserve"> </w:t>
      </w:r>
      <w:r w:rsidRPr="00DC7F41">
        <w:rPr>
          <w:rFonts w:asciiTheme="minorHAnsi" w:hAnsiTheme="minorHAnsi"/>
        </w:rPr>
        <w:t>la convention de partenariat</w:t>
      </w:r>
      <w:r w:rsidR="00B23B98">
        <w:rPr>
          <w:rFonts w:asciiTheme="minorHAnsi" w:hAnsiTheme="minorHAnsi"/>
        </w:rPr>
        <w:t xml:space="preserve"> </w:t>
      </w:r>
      <w:r w:rsidRPr="00DC7F41">
        <w:rPr>
          <w:rFonts w:asciiTheme="minorHAnsi" w:hAnsiTheme="minorHAnsi"/>
        </w:rPr>
        <w:t>entre la commune</w:t>
      </w:r>
      <w:r w:rsidR="00B23B98">
        <w:rPr>
          <w:rFonts w:asciiTheme="minorHAnsi" w:hAnsiTheme="minorHAnsi"/>
        </w:rPr>
        <w:t xml:space="preserve"> </w:t>
      </w:r>
      <w:r w:rsidRPr="00DC7F41">
        <w:rPr>
          <w:rFonts w:asciiTheme="minorHAnsi" w:hAnsiTheme="minorHAnsi"/>
        </w:rPr>
        <w:t>de Lobbes</w:t>
      </w:r>
      <w:r w:rsidR="00B23B98">
        <w:rPr>
          <w:rFonts w:asciiTheme="minorHAnsi" w:hAnsiTheme="minorHAnsi"/>
        </w:rPr>
        <w:t xml:space="preserve"> </w:t>
      </w:r>
      <w:r w:rsidRPr="00DC7F41">
        <w:rPr>
          <w:rFonts w:asciiTheme="minorHAnsi" w:hAnsiTheme="minorHAnsi"/>
        </w:rPr>
        <w:t>et</w:t>
      </w:r>
      <w:r w:rsidR="00B23B98">
        <w:rPr>
          <w:rFonts w:asciiTheme="minorHAnsi" w:hAnsiTheme="minorHAnsi"/>
        </w:rPr>
        <w:t xml:space="preserve"> </w:t>
      </w:r>
      <w:r w:rsidRPr="00DC7F41">
        <w:rPr>
          <w:rFonts w:asciiTheme="minorHAnsi" w:hAnsiTheme="minorHAnsi"/>
        </w:rPr>
        <w:t>l'Asbl " Les Territoires de la Mémoire " pour la période 2027-2031.</w:t>
      </w:r>
    </w:p>
    <w:p w14:paraId="40C7D3EC" w14:textId="0671B7CC"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2</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D'inscrire les crédits nécessaires au budget 2027 et suivants.</w:t>
      </w:r>
    </w:p>
    <w:p w14:paraId="0339AB79" w14:textId="5664B2E7" w:rsidR="00CD595F" w:rsidRPr="00DC7F41" w:rsidRDefault="001B3FE4" w:rsidP="00903F8E">
      <w:pPr>
        <w:pStyle w:val="LIGNE"/>
      </w:pPr>
      <w:r w:rsidRPr="00DC7F41">
        <w:t>--------------------------------</w:t>
      </w:r>
    </w:p>
    <w:p w14:paraId="5673F495" w14:textId="72EA473F" w:rsidR="00CD595F" w:rsidRPr="00DC7F41" w:rsidRDefault="001B3FE4" w:rsidP="00903F8E">
      <w:pPr>
        <w:pStyle w:val="OBJET1"/>
      </w:pPr>
      <w:r w:rsidRPr="00DC7F41">
        <w:t>Objet</w:t>
      </w:r>
      <w:r w:rsidR="00B23B98">
        <w:t xml:space="preserve"> </w:t>
      </w:r>
      <w:r w:rsidRPr="00DC7F41">
        <w:t xml:space="preserve">: Service Enseignement — Convention relative aux modalités de collaboration avec la Province du Hainaut, par l'intermédiaire de son opérateur d'appui et de son opérateur itinérant — Organisation de haltes du bibliobus à destination du public scolaire — Décision — Vote </w:t>
      </w:r>
    </w:p>
    <w:p w14:paraId="38B355D0"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52EFD278" w14:textId="77777777" w:rsidR="00CD595F" w:rsidRPr="00DC7F41" w:rsidRDefault="00CD595F" w:rsidP="00DC7F41">
      <w:pPr>
        <w:tabs>
          <w:tab w:val="left" w:pos="0"/>
        </w:tabs>
        <w:ind w:right="79" w:firstLine="851"/>
        <w:contextualSpacing/>
        <w:jc w:val="both"/>
        <w:rPr>
          <w:rFonts w:asciiTheme="minorHAnsi" w:hAnsiTheme="minorHAnsi"/>
        </w:rPr>
      </w:pPr>
    </w:p>
    <w:p w14:paraId="556A317D" w14:textId="73B8C05B"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w:t>
      </w:r>
      <w:r w:rsidR="00B23B98">
        <w:rPr>
          <w:rFonts w:asciiTheme="minorHAnsi" w:hAnsiTheme="minorHAnsi"/>
        </w:rPr>
        <w:t xml:space="preserve"> </w:t>
      </w:r>
      <w:r w:rsidRPr="00DC7F41">
        <w:rPr>
          <w:rFonts w:asciiTheme="minorHAnsi" w:hAnsiTheme="minorHAnsi"/>
        </w:rPr>
        <w:t>et notamment son article L1122-30</w:t>
      </w:r>
      <w:r w:rsidR="00B23B98">
        <w:rPr>
          <w:rFonts w:asciiTheme="minorHAnsi" w:hAnsiTheme="minorHAnsi"/>
        </w:rPr>
        <w:t xml:space="preserve"> </w:t>
      </w:r>
      <w:r w:rsidRPr="00DC7F41">
        <w:rPr>
          <w:rFonts w:asciiTheme="minorHAnsi" w:hAnsiTheme="minorHAnsi"/>
        </w:rPr>
        <w:t>;</w:t>
      </w:r>
    </w:p>
    <w:p w14:paraId="65F977D4" w14:textId="66639A16" w:rsidR="00CD595F" w:rsidRPr="00DC7F41" w:rsidRDefault="001B3FE4" w:rsidP="00DC7F41">
      <w:pPr>
        <w:pStyle w:val="gPY2pod"/>
        <w:jc w:val="both"/>
        <w:rPr>
          <w:rFonts w:asciiTheme="minorHAnsi" w:hAnsiTheme="minorHAnsi"/>
        </w:rPr>
      </w:pPr>
      <w:r w:rsidRPr="00DC7F41">
        <w:rPr>
          <w:rFonts w:asciiTheme="minorHAnsi" w:hAnsiTheme="minorHAnsi"/>
        </w:rPr>
        <w:t xml:space="preserve">Vu le Décret du 30 avril 2009 relatif au développement des pratiques de lecture organisé par le Réseau public de la Lecture et des Bibliothèques publiques, tel que modifié en 2004 et plus particulièrement son article 6, chapitre 2 : " </w:t>
      </w:r>
      <w:r w:rsidRPr="00DC7F41">
        <w:rPr>
          <w:rStyle w:val="gPY7pod"/>
          <w:rFonts w:asciiTheme="minorHAnsi" w:hAnsiTheme="minorHAnsi"/>
        </w:rPr>
        <w:t>Les modalités de collaboration entre l'opérateur itinérant et les opérateurs directs, les opérateurs d'appui ou les pouvoirs organisateurs partenaires sont fixées dans une convention conclue entre eux dans le respect du présent décret. Le Gouvernement précise les éléments qui, au minimum, doivent y figurer</w:t>
      </w:r>
      <w:r w:rsidRPr="00DC7F41">
        <w:rPr>
          <w:rFonts w:asciiTheme="minorHAnsi" w:hAnsiTheme="minorHAnsi"/>
        </w:rPr>
        <w:t>." ;</w:t>
      </w:r>
      <w:r w:rsidR="00B23B98">
        <w:rPr>
          <w:rFonts w:asciiTheme="minorHAnsi" w:hAnsiTheme="minorHAnsi"/>
        </w:rPr>
        <w:t xml:space="preserve"> </w:t>
      </w:r>
    </w:p>
    <w:p w14:paraId="2E76DDAD" w14:textId="158411EF" w:rsidR="00CD595F" w:rsidRPr="00DC7F41" w:rsidRDefault="001B3FE4" w:rsidP="00DC7F41">
      <w:pPr>
        <w:pStyle w:val="gPY2pod"/>
        <w:jc w:val="both"/>
        <w:rPr>
          <w:rFonts w:asciiTheme="minorHAnsi" w:hAnsiTheme="minorHAnsi"/>
        </w:rPr>
      </w:pPr>
      <w:r w:rsidRPr="00DC7F41">
        <w:rPr>
          <w:rFonts w:asciiTheme="minorHAnsi" w:hAnsiTheme="minorHAnsi"/>
        </w:rPr>
        <w:t>Vu l'Arrêté du Gouvernement de la Communauté française du 19 juillet 2011 portant sur</w:t>
      </w:r>
      <w:r w:rsidR="00B23B98">
        <w:rPr>
          <w:rFonts w:asciiTheme="minorHAnsi" w:hAnsiTheme="minorHAnsi"/>
        </w:rPr>
        <w:t xml:space="preserve"> </w:t>
      </w:r>
      <w:r w:rsidRPr="00DC7F41">
        <w:rPr>
          <w:rFonts w:asciiTheme="minorHAnsi" w:hAnsiTheme="minorHAnsi"/>
        </w:rPr>
        <w:t>l'application du Décret précité ;</w:t>
      </w:r>
      <w:r w:rsidR="00B23B98">
        <w:rPr>
          <w:rFonts w:asciiTheme="minorHAnsi" w:hAnsiTheme="minorHAnsi"/>
        </w:rPr>
        <w:t xml:space="preserve"> </w:t>
      </w:r>
    </w:p>
    <w:p w14:paraId="212311A3" w14:textId="7F6AA0BB" w:rsidR="00CD595F" w:rsidRPr="00DC7F41" w:rsidRDefault="001B3FE4" w:rsidP="00DC7F41">
      <w:pPr>
        <w:pStyle w:val="gPY2pod"/>
        <w:jc w:val="both"/>
        <w:rPr>
          <w:rFonts w:asciiTheme="minorHAnsi" w:hAnsiTheme="minorHAnsi"/>
        </w:rPr>
      </w:pPr>
      <w:r w:rsidRPr="00DC7F41">
        <w:rPr>
          <w:rFonts w:asciiTheme="minorHAnsi" w:hAnsiTheme="minorHAnsi"/>
        </w:rPr>
        <w:t>Vu les Avis du Groupe central, dont l’Avis n° 3 constitue l’acte fondateur du Pacte</w:t>
      </w:r>
      <w:r w:rsidR="00B23B98">
        <w:rPr>
          <w:rFonts w:asciiTheme="minorHAnsi" w:hAnsiTheme="minorHAnsi"/>
        </w:rPr>
        <w:t xml:space="preserve"> </w:t>
      </w:r>
      <w:r w:rsidRPr="00DC7F41">
        <w:rPr>
          <w:rFonts w:asciiTheme="minorHAnsi" w:hAnsiTheme="minorHAnsi"/>
        </w:rPr>
        <w:t>pour un Enseignement d’excellence, celui-ci visant</w:t>
      </w:r>
      <w:r w:rsidR="00B23B98">
        <w:rPr>
          <w:rFonts w:asciiTheme="minorHAnsi" w:hAnsiTheme="minorHAnsi"/>
        </w:rPr>
        <w:t xml:space="preserve"> </w:t>
      </w:r>
      <w:r w:rsidRPr="00DC7F41">
        <w:rPr>
          <w:rFonts w:asciiTheme="minorHAnsi" w:hAnsiTheme="minorHAnsi"/>
        </w:rPr>
        <w:t xml:space="preserve">le renforcement en termes de qualité de l'enseignement, de la maternelle à la fin du secondaire, à travers tous ses aspects, via </w:t>
      </w:r>
      <w:r w:rsidRPr="00DC7F41">
        <w:rPr>
          <w:rFonts w:asciiTheme="minorHAnsi" w:hAnsiTheme="minorHAnsi"/>
        </w:rPr>
        <w:lastRenderedPageBreak/>
        <w:t>une approche systémique de manière cohérente, organisée et planifiée dans le temps,</w:t>
      </w:r>
      <w:r w:rsidR="00B23B98">
        <w:rPr>
          <w:rFonts w:asciiTheme="minorHAnsi" w:hAnsiTheme="minorHAnsi"/>
        </w:rPr>
        <w:t xml:space="preserve"> </w:t>
      </w:r>
      <w:r w:rsidRPr="00DC7F41">
        <w:rPr>
          <w:rFonts w:asciiTheme="minorHAnsi" w:hAnsiTheme="minorHAnsi"/>
        </w:rPr>
        <w:t>dont l’entrée en vigueur</w:t>
      </w:r>
      <w:r w:rsidR="00B23B98">
        <w:rPr>
          <w:rFonts w:asciiTheme="minorHAnsi" w:hAnsiTheme="minorHAnsi"/>
        </w:rPr>
        <w:t xml:space="preserve"> </w:t>
      </w:r>
      <w:r w:rsidRPr="00DC7F41">
        <w:rPr>
          <w:rFonts w:asciiTheme="minorHAnsi" w:hAnsiTheme="minorHAnsi"/>
        </w:rPr>
        <w:t>de ses réformes</w:t>
      </w:r>
      <w:r w:rsidR="00B23B98">
        <w:rPr>
          <w:rFonts w:asciiTheme="minorHAnsi" w:hAnsiTheme="minorHAnsi"/>
        </w:rPr>
        <w:t xml:space="preserve"> </w:t>
      </w:r>
      <w:r w:rsidRPr="00DC7F41">
        <w:rPr>
          <w:rFonts w:asciiTheme="minorHAnsi" w:hAnsiTheme="minorHAnsi"/>
        </w:rPr>
        <w:t>est progressive</w:t>
      </w:r>
      <w:r w:rsidR="00B23B98">
        <w:rPr>
          <w:rFonts w:asciiTheme="minorHAnsi" w:hAnsiTheme="minorHAnsi"/>
        </w:rPr>
        <w:t xml:space="preserve"> </w:t>
      </w:r>
      <w:r w:rsidRPr="00DC7F41">
        <w:rPr>
          <w:rFonts w:asciiTheme="minorHAnsi" w:hAnsiTheme="minorHAnsi"/>
        </w:rPr>
        <w:t>et suit un calendrier de priorités concerté ;</w:t>
      </w:r>
    </w:p>
    <w:p w14:paraId="5968613F" w14:textId="3D1AE678" w:rsidR="00CD595F" w:rsidRPr="00DC7F41" w:rsidRDefault="001B3FE4" w:rsidP="00DC7F41">
      <w:pPr>
        <w:pStyle w:val="gPY2pod"/>
        <w:jc w:val="both"/>
        <w:rPr>
          <w:rFonts w:asciiTheme="minorHAnsi" w:hAnsiTheme="minorHAnsi"/>
        </w:rPr>
      </w:pPr>
      <w:r w:rsidRPr="00DC7F41">
        <w:rPr>
          <w:rFonts w:asciiTheme="minorHAnsi" w:hAnsiTheme="minorHAnsi"/>
        </w:rPr>
        <w:t>Vu le Contrat d'Objectifs de l'école communale de Mont-Sars initié le</w:t>
      </w:r>
      <w:r w:rsidR="00B23B98">
        <w:rPr>
          <w:rFonts w:asciiTheme="minorHAnsi" w:hAnsiTheme="minorHAnsi"/>
        </w:rPr>
        <w:t xml:space="preserve"> </w:t>
      </w:r>
      <w:r w:rsidRPr="00DC7F41">
        <w:rPr>
          <w:rFonts w:asciiTheme="minorHAnsi" w:hAnsiTheme="minorHAnsi"/>
        </w:rPr>
        <w:t>10/02/2019, dont la mise en œuvre a débuté le 09/12/2019 ;</w:t>
      </w:r>
      <w:r w:rsidR="00B23B98">
        <w:rPr>
          <w:rFonts w:asciiTheme="minorHAnsi" w:hAnsiTheme="minorHAnsi"/>
        </w:rPr>
        <w:t xml:space="preserve"> </w:t>
      </w:r>
    </w:p>
    <w:p w14:paraId="14678F39" w14:textId="7734DE01" w:rsidR="00CD595F" w:rsidRPr="00DC7F41" w:rsidRDefault="001B3FE4" w:rsidP="00DC7F41">
      <w:pPr>
        <w:pStyle w:val="gPY2pod"/>
        <w:jc w:val="both"/>
        <w:rPr>
          <w:rFonts w:asciiTheme="minorHAnsi" w:hAnsiTheme="minorHAnsi"/>
        </w:rPr>
      </w:pPr>
      <w:r w:rsidRPr="00DC7F41">
        <w:rPr>
          <w:rFonts w:asciiTheme="minorHAnsi" w:hAnsiTheme="minorHAnsi"/>
        </w:rPr>
        <w:t>Vu l'analyse préparatoire dans le cadre de l'évaluation intermédiaire relative à la mise en œuvre du Contrat d'Objectifs, reprise en annexe ;</w:t>
      </w:r>
      <w:r w:rsidR="00B23B98">
        <w:rPr>
          <w:rFonts w:asciiTheme="minorHAnsi" w:hAnsiTheme="minorHAnsi"/>
        </w:rPr>
        <w:t xml:space="preserve"> </w:t>
      </w:r>
    </w:p>
    <w:p w14:paraId="63EE2F4F" w14:textId="786BEF4C" w:rsidR="00CD595F" w:rsidRPr="00DC7F41" w:rsidRDefault="001B3FE4" w:rsidP="00DC7F41">
      <w:pPr>
        <w:pStyle w:val="gPY2pod"/>
        <w:jc w:val="both"/>
        <w:rPr>
          <w:rFonts w:asciiTheme="minorHAnsi" w:hAnsiTheme="minorHAnsi"/>
        </w:rPr>
      </w:pPr>
      <w:r w:rsidRPr="00DC7F41">
        <w:rPr>
          <w:rFonts w:asciiTheme="minorHAnsi" w:hAnsiTheme="minorHAnsi"/>
        </w:rPr>
        <w:t>Vu le rapport de Madame Olivier Agnès,</w:t>
      </w:r>
      <w:r w:rsidR="00B23B98">
        <w:rPr>
          <w:rFonts w:asciiTheme="minorHAnsi" w:hAnsiTheme="minorHAnsi"/>
        </w:rPr>
        <w:t xml:space="preserve"> </w:t>
      </w:r>
      <w:r w:rsidRPr="00DC7F41">
        <w:rPr>
          <w:rFonts w:asciiTheme="minorHAnsi" w:hAnsiTheme="minorHAnsi"/>
        </w:rPr>
        <w:t>DCO (Délégué au Contrat d'Objectifs), relativement à l'évaluation intermédiaire, ci-annexé ;</w:t>
      </w:r>
      <w:r w:rsidR="00B23B98">
        <w:rPr>
          <w:rFonts w:asciiTheme="minorHAnsi" w:hAnsiTheme="minorHAnsi"/>
        </w:rPr>
        <w:t xml:space="preserve"> </w:t>
      </w:r>
    </w:p>
    <w:p w14:paraId="4399CCFB" w14:textId="5088D95A" w:rsidR="00CD595F" w:rsidRPr="00DC7F41" w:rsidRDefault="001B3FE4" w:rsidP="00DC7F41">
      <w:pPr>
        <w:pStyle w:val="gPY2pod"/>
        <w:jc w:val="both"/>
        <w:rPr>
          <w:rFonts w:asciiTheme="minorHAnsi" w:hAnsiTheme="minorHAnsi"/>
        </w:rPr>
      </w:pPr>
      <w:r w:rsidRPr="00DC7F41">
        <w:rPr>
          <w:rFonts w:asciiTheme="minorHAnsi" w:hAnsiTheme="minorHAnsi"/>
        </w:rPr>
        <w:t>Considérant que l'année 2025/2026 constitue l'évaluation finale du Contrat d'Objectifs et qu'à l'issue de celle-ci, l'élaboration d'un nouveau Plan de pilotage verra le jour en vue de la mise en œuvre d'un Contrat d'Objectifs pour les 6 années scolaires à venir, et ce, dans le cadre de la réforme du</w:t>
      </w:r>
      <w:r w:rsidR="00B23B98">
        <w:rPr>
          <w:rFonts w:asciiTheme="minorHAnsi" w:hAnsiTheme="minorHAnsi"/>
        </w:rPr>
        <w:t xml:space="preserve"> </w:t>
      </w:r>
      <w:r w:rsidRPr="00DC7F41">
        <w:rPr>
          <w:rFonts w:asciiTheme="minorHAnsi" w:hAnsiTheme="minorHAnsi"/>
        </w:rPr>
        <w:t>Pacte</w:t>
      </w:r>
      <w:r w:rsidR="00B23B98">
        <w:rPr>
          <w:rFonts w:asciiTheme="minorHAnsi" w:hAnsiTheme="minorHAnsi"/>
        </w:rPr>
        <w:t xml:space="preserve"> </w:t>
      </w:r>
      <w:r w:rsidRPr="00DC7F41">
        <w:rPr>
          <w:rFonts w:asciiTheme="minorHAnsi" w:hAnsiTheme="minorHAnsi"/>
        </w:rPr>
        <w:t>pour un Enseignement d’excellence</w:t>
      </w:r>
      <w:r w:rsidR="00B23B98">
        <w:rPr>
          <w:rFonts w:asciiTheme="minorHAnsi" w:hAnsiTheme="minorHAnsi"/>
        </w:rPr>
        <w:t xml:space="preserve"> </w:t>
      </w:r>
      <w:r w:rsidRPr="00DC7F41">
        <w:rPr>
          <w:rFonts w:asciiTheme="minorHAnsi" w:hAnsiTheme="minorHAnsi"/>
        </w:rPr>
        <w:t>;</w:t>
      </w:r>
    </w:p>
    <w:p w14:paraId="7E598682" w14:textId="3C47BE06" w:rsidR="00CD595F" w:rsidRPr="00DC7F41" w:rsidRDefault="001B3FE4" w:rsidP="00DC7F41">
      <w:pPr>
        <w:pStyle w:val="gPY2pod"/>
        <w:jc w:val="both"/>
        <w:rPr>
          <w:rFonts w:asciiTheme="minorHAnsi" w:hAnsiTheme="minorHAnsi"/>
        </w:rPr>
      </w:pPr>
      <w:r w:rsidRPr="00DC7F41">
        <w:rPr>
          <w:rFonts w:asciiTheme="minorHAnsi" w:hAnsiTheme="minorHAnsi"/>
        </w:rPr>
        <w:t>Considérant que la venue du</w:t>
      </w:r>
      <w:r w:rsidR="00B23B98">
        <w:rPr>
          <w:rFonts w:asciiTheme="minorHAnsi" w:hAnsiTheme="minorHAnsi"/>
        </w:rPr>
        <w:t xml:space="preserve"> </w:t>
      </w:r>
      <w:r w:rsidRPr="00DC7F41">
        <w:rPr>
          <w:rFonts w:asciiTheme="minorHAnsi" w:hAnsiTheme="minorHAnsi"/>
        </w:rPr>
        <w:t>bibliobus</w:t>
      </w:r>
      <w:r w:rsidR="00B23B98">
        <w:rPr>
          <w:rFonts w:asciiTheme="minorHAnsi" w:hAnsiTheme="minorHAnsi"/>
        </w:rPr>
        <w:t xml:space="preserve"> </w:t>
      </w:r>
      <w:r w:rsidRPr="00DC7F41">
        <w:rPr>
          <w:rFonts w:asciiTheme="minorHAnsi" w:hAnsiTheme="minorHAnsi"/>
        </w:rPr>
        <w:t>à proximité de nos écoles a permis la mise en pratique d'actions en vue de la concrétisation de</w:t>
      </w:r>
      <w:r w:rsidR="00B23B98">
        <w:rPr>
          <w:rFonts w:asciiTheme="minorHAnsi" w:hAnsiTheme="minorHAnsi"/>
        </w:rPr>
        <w:t xml:space="preserve"> </w:t>
      </w:r>
      <w:r w:rsidRPr="00DC7F41">
        <w:rPr>
          <w:rFonts w:asciiTheme="minorHAnsi" w:hAnsiTheme="minorHAnsi"/>
        </w:rPr>
        <w:t>l'Objectif Spécifique du</w:t>
      </w:r>
      <w:r w:rsidR="00B23B98">
        <w:rPr>
          <w:rFonts w:asciiTheme="minorHAnsi" w:hAnsiTheme="minorHAnsi"/>
        </w:rPr>
        <w:t xml:space="preserve"> </w:t>
      </w:r>
      <w:r w:rsidRPr="00DC7F41">
        <w:rPr>
          <w:rFonts w:asciiTheme="minorHAnsi" w:hAnsiTheme="minorHAnsi"/>
        </w:rPr>
        <w:t>Contrat d'Objectifs de l'école communale de Mont-Sars : "Améliorer les compétences en lecture de nos élèves" ;</w:t>
      </w:r>
    </w:p>
    <w:p w14:paraId="4B8A1473" w14:textId="74F13249" w:rsidR="00CD595F" w:rsidRPr="00DC7F41" w:rsidRDefault="001B3FE4" w:rsidP="00DC7F41">
      <w:pPr>
        <w:pStyle w:val="gPY2pod"/>
        <w:jc w:val="both"/>
        <w:rPr>
          <w:rFonts w:asciiTheme="minorHAnsi" w:hAnsiTheme="minorHAnsi"/>
        </w:rPr>
      </w:pPr>
      <w:r w:rsidRPr="00DC7F41">
        <w:rPr>
          <w:rFonts w:asciiTheme="minorHAnsi" w:hAnsiTheme="minorHAnsi"/>
        </w:rPr>
        <w:t>Considérant que le passage</w:t>
      </w:r>
      <w:r w:rsidR="00B23B98">
        <w:rPr>
          <w:rFonts w:asciiTheme="minorHAnsi" w:hAnsiTheme="minorHAnsi"/>
        </w:rPr>
        <w:t xml:space="preserve"> </w:t>
      </w:r>
      <w:r w:rsidRPr="00DC7F41">
        <w:rPr>
          <w:rFonts w:asciiTheme="minorHAnsi" w:hAnsiTheme="minorHAnsi"/>
        </w:rPr>
        <w:t>du bibliobus contribue à éveiller les élèves à la diversité des lectures, à renforcer la maîtrise du langage, à stimuler leur imagination, à développer le goût de la lecture et à leur offrir une ouverture sur plusieurs domaines d’apprentissage (ECA, français, lecture, écriture, etc.) ;</w:t>
      </w:r>
      <w:r w:rsidR="00B23B98">
        <w:rPr>
          <w:rFonts w:asciiTheme="minorHAnsi" w:hAnsiTheme="minorHAnsi"/>
        </w:rPr>
        <w:t xml:space="preserve"> </w:t>
      </w:r>
    </w:p>
    <w:p w14:paraId="0B3F56EC" w14:textId="72F6205A" w:rsidR="00CD595F" w:rsidRPr="00DC7F41" w:rsidRDefault="001B3FE4" w:rsidP="00DC7F41">
      <w:pPr>
        <w:pStyle w:val="gPY2pod"/>
        <w:jc w:val="both"/>
        <w:rPr>
          <w:rFonts w:asciiTheme="minorHAnsi" w:hAnsiTheme="minorHAnsi"/>
        </w:rPr>
      </w:pPr>
      <w:r w:rsidRPr="00DC7F41">
        <w:rPr>
          <w:rFonts w:asciiTheme="minorHAnsi" w:hAnsiTheme="minorHAnsi"/>
        </w:rPr>
        <w:t>Considérant le référentiel des compétences initiales</w:t>
      </w:r>
      <w:r w:rsidR="00B23B98">
        <w:rPr>
          <w:rFonts w:asciiTheme="minorHAnsi" w:hAnsiTheme="minorHAnsi"/>
        </w:rPr>
        <w:t xml:space="preserve"> </w:t>
      </w:r>
      <w:r w:rsidRPr="00DC7F41">
        <w:rPr>
          <w:rFonts w:asciiTheme="minorHAnsi" w:hAnsiTheme="minorHAnsi"/>
        </w:rPr>
        <w:t>portant sur les apprentissages de la section maternelle, repris en annexe ;</w:t>
      </w:r>
      <w:r w:rsidR="00B23B98">
        <w:rPr>
          <w:rFonts w:asciiTheme="minorHAnsi" w:hAnsiTheme="minorHAnsi"/>
        </w:rPr>
        <w:t xml:space="preserve">  </w:t>
      </w:r>
    </w:p>
    <w:p w14:paraId="17F658BB" w14:textId="3E053381" w:rsidR="00CD595F" w:rsidRPr="00DC7F41" w:rsidRDefault="001B3FE4" w:rsidP="00DC7F41">
      <w:pPr>
        <w:pStyle w:val="gPY2pod"/>
        <w:jc w:val="both"/>
        <w:rPr>
          <w:rFonts w:asciiTheme="minorHAnsi" w:hAnsiTheme="minorHAnsi"/>
        </w:rPr>
      </w:pPr>
      <w:r w:rsidRPr="00DC7F41">
        <w:rPr>
          <w:rFonts w:asciiTheme="minorHAnsi" w:hAnsiTheme="minorHAnsi"/>
        </w:rPr>
        <w:t>Considérant le référentiel de Français et langues modernes portant sur les apprentissages de cette matière en section primaire,</w:t>
      </w:r>
      <w:r w:rsidR="00B23B98">
        <w:rPr>
          <w:rFonts w:asciiTheme="minorHAnsi" w:hAnsiTheme="minorHAnsi"/>
        </w:rPr>
        <w:t xml:space="preserve"> </w:t>
      </w:r>
      <w:r w:rsidRPr="00DC7F41">
        <w:rPr>
          <w:rFonts w:asciiTheme="minorHAnsi" w:hAnsiTheme="minorHAnsi"/>
        </w:rPr>
        <w:t>repris en annexe ;</w:t>
      </w:r>
      <w:r w:rsidR="00B23B98">
        <w:rPr>
          <w:rFonts w:asciiTheme="minorHAnsi" w:hAnsiTheme="minorHAnsi"/>
        </w:rPr>
        <w:t xml:space="preserve"> </w:t>
      </w:r>
    </w:p>
    <w:p w14:paraId="60B6ABDD" w14:textId="19AB567C" w:rsidR="00CD595F" w:rsidRPr="00DC7F41" w:rsidRDefault="001B3FE4" w:rsidP="00DC7F41">
      <w:pPr>
        <w:pStyle w:val="gPY2pod"/>
        <w:jc w:val="both"/>
        <w:rPr>
          <w:rFonts w:asciiTheme="minorHAnsi" w:hAnsiTheme="minorHAnsi"/>
        </w:rPr>
      </w:pPr>
      <w:r w:rsidRPr="00DC7F41">
        <w:rPr>
          <w:rFonts w:asciiTheme="minorHAnsi" w:hAnsiTheme="minorHAnsi"/>
        </w:rPr>
        <w:t>Considérant que les équipes pédagogiques constatent les bienfaits de cette intervention</w:t>
      </w:r>
      <w:r w:rsidR="00B23B98">
        <w:rPr>
          <w:rFonts w:asciiTheme="minorHAnsi" w:hAnsiTheme="minorHAnsi"/>
        </w:rPr>
        <w:t xml:space="preserve"> </w:t>
      </w:r>
      <w:r w:rsidRPr="00DC7F41">
        <w:rPr>
          <w:rFonts w:asciiTheme="minorHAnsi" w:hAnsiTheme="minorHAnsi"/>
        </w:rPr>
        <w:t>quant aux acquis pédagogiques relatifs aux apprentissages liés à la lecture et tels que repris dans les attentes des référentiels dans le cadre de l'application du Tronc commun, suivant la réforme du</w:t>
      </w:r>
      <w:r w:rsidR="00B23B98">
        <w:rPr>
          <w:rFonts w:asciiTheme="minorHAnsi" w:hAnsiTheme="minorHAnsi"/>
        </w:rPr>
        <w:t xml:space="preserve"> </w:t>
      </w:r>
      <w:r w:rsidRPr="00DC7F41">
        <w:rPr>
          <w:rFonts w:asciiTheme="minorHAnsi" w:hAnsiTheme="minorHAnsi"/>
        </w:rPr>
        <w:t>Pacte pour un enseignement d'Excellence ;</w:t>
      </w:r>
      <w:r w:rsidR="00B23B98">
        <w:rPr>
          <w:rFonts w:asciiTheme="minorHAnsi" w:hAnsiTheme="minorHAnsi"/>
        </w:rPr>
        <w:t xml:space="preserve"> </w:t>
      </w:r>
    </w:p>
    <w:p w14:paraId="5AEC2463" w14:textId="04316782" w:rsidR="00CD595F" w:rsidRPr="00DC7F41" w:rsidRDefault="001B3FE4" w:rsidP="00DC7F41">
      <w:pPr>
        <w:pStyle w:val="gPY2pod"/>
        <w:jc w:val="both"/>
        <w:rPr>
          <w:rFonts w:asciiTheme="minorHAnsi" w:hAnsiTheme="minorHAnsi"/>
        </w:rPr>
      </w:pPr>
      <w:r w:rsidRPr="00DC7F41">
        <w:rPr>
          <w:rFonts w:asciiTheme="minorHAnsi" w:hAnsiTheme="minorHAnsi"/>
        </w:rPr>
        <w:t>Considérant le</w:t>
      </w:r>
      <w:r w:rsidR="00B23B98">
        <w:rPr>
          <w:rFonts w:asciiTheme="minorHAnsi" w:hAnsiTheme="minorHAnsi"/>
        </w:rPr>
        <w:t xml:space="preserve"> </w:t>
      </w:r>
      <w:r w:rsidRPr="00DC7F41">
        <w:rPr>
          <w:rFonts w:asciiTheme="minorHAnsi" w:hAnsiTheme="minorHAnsi"/>
        </w:rPr>
        <w:t>souhait des équipes pédagogiques de poursuivre cette collaboration</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p>
    <w:p w14:paraId="303CC168" w14:textId="5D7C5F17" w:rsidR="00CD595F" w:rsidRPr="00DC7F41" w:rsidRDefault="001B3FE4" w:rsidP="00DC7F41">
      <w:pPr>
        <w:pStyle w:val="gPY2pod"/>
        <w:jc w:val="both"/>
        <w:rPr>
          <w:rFonts w:asciiTheme="minorHAnsi" w:hAnsiTheme="minorHAnsi"/>
        </w:rPr>
      </w:pPr>
      <w:r w:rsidRPr="00DC7F41">
        <w:rPr>
          <w:rFonts w:asciiTheme="minorHAnsi" w:hAnsiTheme="minorHAnsi"/>
        </w:rPr>
        <w:t>Considérant que ce service est gratuit</w:t>
      </w:r>
      <w:r w:rsidR="00B23B98">
        <w:rPr>
          <w:rFonts w:asciiTheme="minorHAnsi" w:hAnsiTheme="minorHAnsi"/>
        </w:rPr>
        <w:t xml:space="preserve"> </w:t>
      </w:r>
      <w:r w:rsidRPr="00DC7F41">
        <w:rPr>
          <w:rFonts w:asciiTheme="minorHAnsi" w:hAnsiTheme="minorHAnsi"/>
        </w:rPr>
        <w:t>et n'engendre aucun coût ;</w:t>
      </w:r>
      <w:r w:rsidR="00B23B98">
        <w:rPr>
          <w:rFonts w:asciiTheme="minorHAnsi" w:hAnsiTheme="minorHAnsi"/>
        </w:rPr>
        <w:t xml:space="preserve">  </w:t>
      </w:r>
    </w:p>
    <w:p w14:paraId="25D48BA6" w14:textId="754B003F" w:rsidR="00CD595F" w:rsidRPr="00DC7F41" w:rsidRDefault="001B3FE4" w:rsidP="00DC7F41">
      <w:pPr>
        <w:pStyle w:val="gPY2pod"/>
        <w:jc w:val="both"/>
        <w:rPr>
          <w:rFonts w:asciiTheme="minorHAnsi" w:hAnsiTheme="minorHAnsi"/>
        </w:rPr>
      </w:pPr>
      <w:r w:rsidRPr="00DC7F41">
        <w:rPr>
          <w:rFonts w:asciiTheme="minorHAnsi" w:hAnsiTheme="minorHAnsi"/>
        </w:rPr>
        <w:t>Considérant le courrier reçu de la Province du Hainaut, département Culture, adressé à la Commune de Lobbes, tel que repris en annexe ;</w:t>
      </w:r>
      <w:r w:rsidR="00B23B98">
        <w:rPr>
          <w:rFonts w:asciiTheme="minorHAnsi" w:hAnsiTheme="minorHAnsi"/>
        </w:rPr>
        <w:t xml:space="preserve"> </w:t>
      </w:r>
    </w:p>
    <w:p w14:paraId="65FE231D" w14:textId="7EFC224F" w:rsidR="00CD595F" w:rsidRPr="00DC7F41" w:rsidRDefault="001B3FE4" w:rsidP="00DC7F41">
      <w:pPr>
        <w:pStyle w:val="gPY2pod"/>
        <w:jc w:val="both"/>
        <w:rPr>
          <w:rFonts w:asciiTheme="minorHAnsi" w:hAnsiTheme="minorHAnsi"/>
        </w:rPr>
      </w:pPr>
      <w:r w:rsidRPr="00DC7F41">
        <w:rPr>
          <w:rFonts w:asciiTheme="minorHAnsi" w:hAnsiTheme="minorHAnsi"/>
        </w:rPr>
        <w:t>Considérant la proposition d'une</w:t>
      </w:r>
      <w:r w:rsidR="00B23B98">
        <w:rPr>
          <w:rFonts w:asciiTheme="minorHAnsi" w:hAnsiTheme="minorHAnsi"/>
        </w:rPr>
        <w:t xml:space="preserve"> </w:t>
      </w:r>
      <w:r w:rsidRPr="00DC7F41">
        <w:rPr>
          <w:rFonts w:asciiTheme="minorHAnsi" w:hAnsiTheme="minorHAnsi"/>
        </w:rPr>
        <w:t>convention de collaboration, jointe à ce courrier et reprise en annexe ;</w:t>
      </w:r>
      <w:r w:rsidR="00B23B98">
        <w:rPr>
          <w:rFonts w:asciiTheme="minorHAnsi" w:hAnsiTheme="minorHAnsi"/>
        </w:rPr>
        <w:t xml:space="preserve"> </w:t>
      </w:r>
    </w:p>
    <w:p w14:paraId="6195F822" w14:textId="57AE7A35" w:rsidR="00CD595F" w:rsidRPr="00DC7F41" w:rsidRDefault="001B3FE4" w:rsidP="00DC7F41">
      <w:pPr>
        <w:pStyle w:val="gPY2pod"/>
        <w:jc w:val="both"/>
        <w:rPr>
          <w:rFonts w:asciiTheme="minorHAnsi" w:hAnsiTheme="minorHAnsi"/>
        </w:rPr>
      </w:pPr>
      <w:r w:rsidRPr="00DC7F41">
        <w:rPr>
          <w:rFonts w:asciiTheme="minorHAnsi" w:hAnsiTheme="minorHAnsi"/>
        </w:rPr>
        <w:t xml:space="preserve">Considérant que la convention réglant les modalités de collaboration en matière de développement territorial des politiques de lecture publique entre la Province de Hainaut et les Pouvoirs Organisateurs concernés sera conclue, </w:t>
      </w:r>
      <w:r w:rsidRPr="00DC7F41">
        <w:rPr>
          <w:rStyle w:val="gPY16pod"/>
          <w:rFonts w:asciiTheme="minorHAnsi" w:hAnsiTheme="minorHAnsi"/>
        </w:rPr>
        <w:t>sous réserve d'accord du Conseil communal</w:t>
      </w:r>
      <w:r w:rsidRPr="00DC7F41">
        <w:rPr>
          <w:rFonts w:asciiTheme="minorHAnsi" w:hAnsiTheme="minorHAnsi"/>
        </w:rPr>
        <w:t>, entre Madame Tanya Sidiras, Directrice générale f.f. et Monsieur Steven Royez,</w:t>
      </w:r>
      <w:r w:rsidR="00B23B98">
        <w:rPr>
          <w:rFonts w:asciiTheme="minorHAnsi" w:hAnsiTheme="minorHAnsi"/>
        </w:rPr>
        <w:t xml:space="preserve"> </w:t>
      </w:r>
      <w:r w:rsidRPr="00DC7F41">
        <w:rPr>
          <w:rFonts w:asciiTheme="minorHAnsi" w:hAnsiTheme="minorHAnsi"/>
        </w:rPr>
        <w:t>Bourgmestre</w:t>
      </w:r>
      <w:r w:rsidR="00B23B98">
        <w:rPr>
          <w:rFonts w:asciiTheme="minorHAnsi" w:hAnsiTheme="minorHAnsi"/>
        </w:rPr>
        <w:t xml:space="preserve"> </w:t>
      </w:r>
      <w:r w:rsidRPr="00DC7F41">
        <w:rPr>
          <w:rFonts w:asciiTheme="minorHAnsi" w:hAnsiTheme="minorHAnsi"/>
        </w:rPr>
        <w:t>pour la Commune de Lobbes et, Messieurs Eric Massin, Député provincial et Sylvain Uystpruyst,</w:t>
      </w:r>
      <w:r w:rsidR="00B23B98">
        <w:rPr>
          <w:rFonts w:asciiTheme="minorHAnsi" w:hAnsiTheme="minorHAnsi"/>
        </w:rPr>
        <w:t xml:space="preserve"> </w:t>
      </w:r>
      <w:r w:rsidRPr="00DC7F41">
        <w:rPr>
          <w:rFonts w:asciiTheme="minorHAnsi" w:hAnsiTheme="minorHAnsi"/>
        </w:rPr>
        <w:t>Directeur général</w:t>
      </w:r>
      <w:r w:rsidR="00B23B98">
        <w:rPr>
          <w:rFonts w:asciiTheme="minorHAnsi" w:hAnsiTheme="minorHAnsi"/>
        </w:rPr>
        <w:t xml:space="preserve"> </w:t>
      </w:r>
      <w:r w:rsidRPr="00DC7F41">
        <w:rPr>
          <w:rFonts w:asciiTheme="minorHAnsi" w:hAnsiTheme="minorHAnsi"/>
        </w:rPr>
        <w:t>pour la Province de Hainaut ;</w:t>
      </w:r>
      <w:r w:rsidR="00B23B98">
        <w:rPr>
          <w:rFonts w:asciiTheme="minorHAnsi" w:hAnsiTheme="minorHAnsi"/>
        </w:rPr>
        <w:t xml:space="preserve"> </w:t>
      </w:r>
    </w:p>
    <w:p w14:paraId="515D2012" w14:textId="34F85D17" w:rsidR="00CD595F" w:rsidRPr="00DC7F41" w:rsidRDefault="001B3FE4" w:rsidP="00DC7F41">
      <w:pPr>
        <w:pStyle w:val="gPY2pod"/>
        <w:jc w:val="both"/>
        <w:rPr>
          <w:rFonts w:asciiTheme="minorHAnsi" w:hAnsiTheme="minorHAnsi"/>
        </w:rPr>
      </w:pPr>
      <w:r w:rsidRPr="00DC7F41">
        <w:rPr>
          <w:rFonts w:asciiTheme="minorHAnsi" w:hAnsiTheme="minorHAnsi"/>
        </w:rPr>
        <w:t>Considérant que la convention susmentionnée prendra cours au lendemain de son approbation par chacune des parties et qu'elle sera conclue pour une durée d'1 an, renouvelable par tacite reconduction jusqu'au 31 décembre 2031, sauf dénonciation par l'une ou l'autre partie 3 mois au moins avant l'échéance fixée ;</w:t>
      </w:r>
      <w:r w:rsidR="00B23B98">
        <w:rPr>
          <w:rFonts w:asciiTheme="minorHAnsi" w:hAnsiTheme="minorHAnsi"/>
        </w:rPr>
        <w:t xml:space="preserve"> </w:t>
      </w:r>
    </w:p>
    <w:p w14:paraId="7CA425B5" w14:textId="32340DDD" w:rsidR="00CD595F" w:rsidRPr="00DC7F41" w:rsidRDefault="001B3FE4" w:rsidP="00DC7F41">
      <w:pPr>
        <w:pStyle w:val="gPY2pod"/>
        <w:jc w:val="both"/>
        <w:rPr>
          <w:rFonts w:asciiTheme="minorHAnsi" w:hAnsiTheme="minorHAnsi"/>
        </w:rPr>
      </w:pPr>
      <w:r w:rsidRPr="00DC7F41">
        <w:rPr>
          <w:rFonts w:asciiTheme="minorHAnsi" w:hAnsiTheme="minorHAnsi"/>
        </w:rPr>
        <w:lastRenderedPageBreak/>
        <w:t>Considérant l'Annexe 1, accompagnant le courrier susmentionné reprenant les haltes proposées par l'opérateur itinérant sur la commune de Lobbes et reprise en annexe ;</w:t>
      </w:r>
      <w:r w:rsidR="00B23B98">
        <w:rPr>
          <w:rFonts w:asciiTheme="minorHAnsi" w:hAnsiTheme="minorHAnsi"/>
        </w:rPr>
        <w:t xml:space="preserve"> </w:t>
      </w:r>
    </w:p>
    <w:p w14:paraId="4047826C" w14:textId="0ADBBD07" w:rsidR="00CD595F" w:rsidRPr="00DC7F41" w:rsidRDefault="001B3FE4" w:rsidP="00DC7F41">
      <w:pPr>
        <w:pStyle w:val="gPY2pod"/>
        <w:jc w:val="both"/>
        <w:rPr>
          <w:rFonts w:asciiTheme="minorHAnsi" w:hAnsiTheme="minorHAnsi"/>
        </w:rPr>
      </w:pPr>
      <w:r w:rsidRPr="00DC7F41">
        <w:rPr>
          <w:rFonts w:asciiTheme="minorHAnsi" w:hAnsiTheme="minorHAnsi"/>
        </w:rPr>
        <w:t>Considérant que l'agenda du passage du bibliobus prévoit des haltes</w:t>
      </w:r>
      <w:r w:rsidR="00B23B98">
        <w:rPr>
          <w:rFonts w:asciiTheme="minorHAnsi" w:hAnsiTheme="minorHAnsi"/>
        </w:rPr>
        <w:t xml:space="preserve"> </w:t>
      </w:r>
      <w:r w:rsidRPr="00DC7F41">
        <w:rPr>
          <w:rFonts w:asciiTheme="minorHAnsi" w:hAnsiTheme="minorHAnsi"/>
        </w:rPr>
        <w:t>toutes les 4 à 8 semaines, les mardis entre 9h15 et 10h00 à la rue du Village à 6540 Mont-Sainte-Geneviève et entre 10h30 et 12h00 à la rue Chevesne à 6542 Sars-la-Buissière</w:t>
      </w:r>
      <w:r w:rsidR="00B23B98">
        <w:rPr>
          <w:rFonts w:asciiTheme="minorHAnsi" w:hAnsiTheme="minorHAnsi"/>
        </w:rPr>
        <w:t xml:space="preserve"> </w:t>
      </w:r>
      <w:r w:rsidRPr="00DC7F41">
        <w:rPr>
          <w:rFonts w:asciiTheme="minorHAnsi" w:hAnsiTheme="minorHAnsi"/>
        </w:rPr>
        <w:t>et,</w:t>
      </w:r>
      <w:r w:rsidR="00B23B98">
        <w:rPr>
          <w:rFonts w:asciiTheme="minorHAnsi" w:hAnsiTheme="minorHAnsi"/>
        </w:rPr>
        <w:t xml:space="preserve"> </w:t>
      </w:r>
      <w:r w:rsidRPr="00DC7F41">
        <w:rPr>
          <w:rFonts w:asciiTheme="minorHAnsi" w:hAnsiTheme="minorHAnsi"/>
        </w:rPr>
        <w:t>que celui-ci est établi par l'opérateur itinérant en début de chaque semestre ;</w:t>
      </w:r>
      <w:r w:rsidR="00B23B98">
        <w:rPr>
          <w:rFonts w:asciiTheme="minorHAnsi" w:hAnsiTheme="minorHAnsi"/>
        </w:rPr>
        <w:t xml:space="preserve"> </w:t>
      </w:r>
    </w:p>
    <w:p w14:paraId="126331D8" w14:textId="77777777" w:rsidR="00CD595F" w:rsidRPr="00DC7F41" w:rsidRDefault="00CD595F" w:rsidP="00DC7F41">
      <w:pPr>
        <w:ind w:firstLine="850"/>
        <w:jc w:val="both"/>
        <w:rPr>
          <w:rFonts w:asciiTheme="minorHAnsi" w:hAnsiTheme="minorHAnsi"/>
        </w:rPr>
      </w:pPr>
    </w:p>
    <w:p w14:paraId="027BDF53" w14:textId="3EE19EDE"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à l'unanimité des membres présents:</w:t>
      </w:r>
      <w:r w:rsidR="00B23B98">
        <w:rPr>
          <w:rStyle w:val="gPY3pod"/>
          <w:rFonts w:asciiTheme="minorHAnsi" w:hAnsiTheme="minorHAnsi"/>
        </w:rPr>
        <w:t xml:space="preserve"> </w:t>
      </w:r>
    </w:p>
    <w:p w14:paraId="65331AF0" w14:textId="275D22C2"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749D5456" w14:textId="66F762B1"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Article 1</w:t>
      </w:r>
      <w:r w:rsidRPr="00903F8E">
        <w:rPr>
          <w:rStyle w:val="gPY5pod"/>
          <w:rFonts w:asciiTheme="minorHAnsi" w:hAnsiTheme="minorHAnsi"/>
          <w:b/>
          <w:bCs/>
        </w:rPr>
        <w:t>er</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La convention, telle que</w:t>
      </w:r>
      <w:r w:rsidR="00B23B98">
        <w:rPr>
          <w:rFonts w:asciiTheme="minorHAnsi" w:hAnsiTheme="minorHAnsi"/>
        </w:rPr>
        <w:t xml:space="preserve"> </w:t>
      </w:r>
      <w:r w:rsidRPr="00DC7F41">
        <w:rPr>
          <w:rFonts w:asciiTheme="minorHAnsi" w:hAnsiTheme="minorHAnsi"/>
        </w:rPr>
        <w:t>reprise en pièce jointe, réglant les modalités de collaboration en matière de développement territorial des politiques de lecture publique entre la Province de Hainaut et les Pouvoirs Organisateurs concernés, qui sera conclue entre</w:t>
      </w:r>
      <w:r w:rsidR="00B23B98">
        <w:rPr>
          <w:rFonts w:asciiTheme="minorHAnsi" w:hAnsiTheme="minorHAnsi"/>
        </w:rPr>
        <w:t xml:space="preserve"> </w:t>
      </w:r>
      <w:r w:rsidRPr="00DC7F41">
        <w:rPr>
          <w:rFonts w:asciiTheme="minorHAnsi" w:hAnsiTheme="minorHAnsi"/>
        </w:rPr>
        <w:t>la Province de Hainaut, représentée par</w:t>
      </w:r>
      <w:r w:rsidR="00B23B98">
        <w:rPr>
          <w:rFonts w:asciiTheme="minorHAnsi" w:hAnsiTheme="minorHAnsi"/>
        </w:rPr>
        <w:t xml:space="preserve"> </w:t>
      </w:r>
      <w:r w:rsidRPr="00DC7F41">
        <w:rPr>
          <w:rFonts w:asciiTheme="minorHAnsi" w:hAnsiTheme="minorHAnsi"/>
        </w:rPr>
        <w:t>Messieurs Eric Massin, Député provinc.ial et Sylvain Uystpruyst, Directeur général et la Commune de Lobbes, représentée par</w:t>
      </w:r>
      <w:r w:rsidR="00B23B98">
        <w:rPr>
          <w:rFonts w:asciiTheme="minorHAnsi" w:hAnsiTheme="minorHAnsi"/>
        </w:rPr>
        <w:t xml:space="preserve"> </w:t>
      </w:r>
      <w:r w:rsidRPr="00DC7F41">
        <w:rPr>
          <w:rFonts w:asciiTheme="minorHAnsi" w:hAnsiTheme="minorHAnsi"/>
        </w:rPr>
        <w:t>Monsieur Royez Steven, Bourgmestre et</w:t>
      </w:r>
      <w:r w:rsidR="00B23B98">
        <w:rPr>
          <w:rFonts w:asciiTheme="minorHAnsi" w:hAnsiTheme="minorHAnsi"/>
        </w:rPr>
        <w:t xml:space="preserve"> </w:t>
      </w:r>
      <w:r w:rsidRPr="00DC7F41">
        <w:rPr>
          <w:rFonts w:asciiTheme="minorHAnsi" w:hAnsiTheme="minorHAnsi"/>
        </w:rPr>
        <w:t>Madame Sidiras Tanya, Directrice générale f.f., est approuvée.</w:t>
      </w:r>
    </w:p>
    <w:p w14:paraId="52B94E58" w14:textId="6C4227A0"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 2</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La Convention susmentionnée prendra cours au lendemain de son approbation par les deux parties et</w:t>
      </w:r>
      <w:r w:rsidR="00B23B98">
        <w:rPr>
          <w:rFonts w:asciiTheme="minorHAnsi" w:hAnsiTheme="minorHAnsi"/>
        </w:rPr>
        <w:t xml:space="preserve"> </w:t>
      </w:r>
      <w:r w:rsidRPr="00DC7F41">
        <w:rPr>
          <w:rFonts w:asciiTheme="minorHAnsi" w:hAnsiTheme="minorHAnsi"/>
        </w:rPr>
        <w:t>sera signée par chacune d'elles,</w:t>
      </w:r>
      <w:r w:rsidR="00B23B98">
        <w:rPr>
          <w:rFonts w:asciiTheme="minorHAnsi" w:hAnsiTheme="minorHAnsi"/>
        </w:rPr>
        <w:t xml:space="preserve"> </w:t>
      </w:r>
      <w:r w:rsidRPr="00DC7F41">
        <w:rPr>
          <w:rFonts w:asciiTheme="minorHAnsi" w:hAnsiTheme="minorHAnsi"/>
        </w:rPr>
        <w:t>en deux exemplaires.</w:t>
      </w:r>
    </w:p>
    <w:p w14:paraId="29FF5D69" w14:textId="0109065C"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 3</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Une copie de la présente délibération sera remise à la directrice</w:t>
      </w:r>
      <w:r w:rsidR="00B23B98">
        <w:rPr>
          <w:rFonts w:asciiTheme="minorHAnsi" w:hAnsiTheme="minorHAnsi"/>
        </w:rPr>
        <w:t xml:space="preserve"> </w:t>
      </w:r>
      <w:r w:rsidRPr="00DC7F41">
        <w:rPr>
          <w:rFonts w:asciiTheme="minorHAnsi" w:hAnsiTheme="minorHAnsi"/>
        </w:rPr>
        <w:t>f.f. de l'école de Mont-Sars, ainsi qu'à la responsable du service Enseignement.</w:t>
      </w:r>
    </w:p>
    <w:p w14:paraId="6D16CC27" w14:textId="62CF0F8D" w:rsidR="00CD595F" w:rsidRPr="00DC7F41" w:rsidRDefault="001B3FE4" w:rsidP="00903F8E">
      <w:pPr>
        <w:pStyle w:val="LIGNE"/>
      </w:pPr>
      <w:r w:rsidRPr="00DC7F41">
        <w:t>--------------------------------</w:t>
      </w:r>
    </w:p>
    <w:p w14:paraId="6A0D4EB5" w14:textId="7E317E27" w:rsidR="00CD595F" w:rsidRPr="005B212A" w:rsidRDefault="001B3FE4" w:rsidP="00DC7F41">
      <w:pPr>
        <w:pStyle w:val="OBJET1"/>
      </w:pPr>
      <w:r w:rsidRPr="00DC7F41">
        <w:t>Objet</w:t>
      </w:r>
      <w:r w:rsidR="00B23B98">
        <w:t xml:space="preserve"> </w:t>
      </w:r>
      <w:r w:rsidRPr="00DC7F41">
        <w:t xml:space="preserve">: Service des Affaires générales — Fonctionnement institutionnel — Séance du Conseil communal — Procès-verbal de la séance du 26 mai 2026 — Approbation </w:t>
      </w:r>
    </w:p>
    <w:p w14:paraId="1B916E64"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3544B6BD" w14:textId="77777777" w:rsidR="00CD595F" w:rsidRPr="00DC7F41" w:rsidRDefault="00CD595F" w:rsidP="00DC7F41">
      <w:pPr>
        <w:tabs>
          <w:tab w:val="left" w:pos="0"/>
        </w:tabs>
        <w:ind w:right="79" w:firstLine="851"/>
        <w:contextualSpacing/>
        <w:jc w:val="both"/>
        <w:rPr>
          <w:rFonts w:asciiTheme="minorHAnsi" w:hAnsiTheme="minorHAnsi"/>
        </w:rPr>
      </w:pPr>
    </w:p>
    <w:p w14:paraId="28234448" w14:textId="77777777" w:rsidR="00CD595F" w:rsidRPr="00DC7F41" w:rsidRDefault="001B3FE4" w:rsidP="00DC7F41">
      <w:pPr>
        <w:pStyle w:val="gPY8pod"/>
        <w:jc w:val="both"/>
        <w:rPr>
          <w:rFonts w:asciiTheme="minorHAnsi" w:hAnsiTheme="minorHAnsi"/>
        </w:rPr>
      </w:pPr>
      <w:r w:rsidRPr="00DC7F41">
        <w:rPr>
          <w:rFonts w:asciiTheme="minorHAnsi" w:hAnsiTheme="minorHAnsi"/>
        </w:rPr>
        <w:t>Vu le Code de la Démocratie locale et de la Décentralisation, particulièrement, les articles L1132-1 et L1132-2 ;</w:t>
      </w:r>
    </w:p>
    <w:p w14:paraId="6BFF4CE7" w14:textId="17ABF048" w:rsidR="00CD595F" w:rsidRPr="00DC7F41" w:rsidRDefault="001B3FE4" w:rsidP="00DC7F41">
      <w:pPr>
        <w:pStyle w:val="gPY8pod"/>
        <w:jc w:val="both"/>
        <w:rPr>
          <w:rFonts w:asciiTheme="minorHAnsi" w:hAnsiTheme="minorHAnsi"/>
        </w:rPr>
      </w:pPr>
      <w:r w:rsidRPr="00DC7F41">
        <w:rPr>
          <w:rFonts w:asciiTheme="minorHAnsi" w:hAnsiTheme="minorHAnsi"/>
        </w:rPr>
        <w:t>Vu le Règlement d'ordre intérieur du Conseil communal adopté le 20 février 2020,</w:t>
      </w:r>
      <w:r w:rsidR="00B23B98">
        <w:rPr>
          <w:rFonts w:asciiTheme="minorHAnsi" w:hAnsiTheme="minorHAnsi"/>
        </w:rPr>
        <w:t xml:space="preserve"> </w:t>
      </w:r>
      <w:r w:rsidRPr="00DC7F41">
        <w:rPr>
          <w:rStyle w:val="gPY13pod"/>
          <w:rFonts w:asciiTheme="minorHAnsi" w:hAnsiTheme="minorHAnsi"/>
        </w:rPr>
        <w:t>Section 16 L'approbation du procès-verbal des réunions du Conseil communal</w:t>
      </w:r>
      <w:r w:rsidRPr="00DC7F41">
        <w:rPr>
          <w:rFonts w:asciiTheme="minorHAnsi" w:hAnsiTheme="minorHAnsi"/>
        </w:rPr>
        <w:t>, les articles 48 et 49 ;</w:t>
      </w:r>
    </w:p>
    <w:p w14:paraId="3C363673" w14:textId="189BD36B" w:rsidR="00CD595F" w:rsidRPr="00DC7F41" w:rsidRDefault="001B3FE4" w:rsidP="00DC7F41">
      <w:pPr>
        <w:pStyle w:val="gPY8pod"/>
        <w:jc w:val="both"/>
        <w:rPr>
          <w:rFonts w:asciiTheme="minorHAnsi" w:hAnsiTheme="minorHAnsi"/>
        </w:rPr>
      </w:pPr>
      <w:r w:rsidRPr="00DC7F41">
        <w:rPr>
          <w:rFonts w:asciiTheme="minorHAnsi" w:hAnsiTheme="minorHAnsi"/>
        </w:rPr>
        <w:t>Considérant le projet de procès-verbal de la séance du Conseil communal qui s'est tenu le 26 mai</w:t>
      </w:r>
      <w:r w:rsidR="00B23B98">
        <w:rPr>
          <w:rFonts w:asciiTheme="minorHAnsi" w:hAnsiTheme="minorHAnsi"/>
        </w:rPr>
        <w:t xml:space="preserve"> </w:t>
      </w:r>
      <w:r w:rsidRPr="00DC7F41">
        <w:rPr>
          <w:rFonts w:asciiTheme="minorHAnsi" w:hAnsiTheme="minorHAnsi"/>
        </w:rPr>
        <w:t>2026, rédigé par la Directrice générale faisant fonction, Madame Tanya Sidiras</w:t>
      </w:r>
      <w:r w:rsidR="00B23B98">
        <w:rPr>
          <w:rFonts w:asciiTheme="minorHAnsi" w:hAnsiTheme="minorHAnsi"/>
        </w:rPr>
        <w:t xml:space="preserve"> </w:t>
      </w:r>
      <w:r w:rsidRPr="00DC7F41">
        <w:rPr>
          <w:rFonts w:asciiTheme="minorHAnsi" w:hAnsiTheme="minorHAnsi"/>
        </w:rPr>
        <w:t>tel qu'annexé à la présente délibération pour en faire partie intégrante ;</w:t>
      </w:r>
    </w:p>
    <w:p w14:paraId="06D3AF6D" w14:textId="77777777" w:rsidR="00CD595F" w:rsidRPr="00DC7F41" w:rsidRDefault="00CD595F" w:rsidP="00DC7F41">
      <w:pPr>
        <w:ind w:firstLine="850"/>
        <w:jc w:val="both"/>
        <w:rPr>
          <w:rFonts w:asciiTheme="minorHAnsi" w:hAnsiTheme="minorHAnsi"/>
        </w:rPr>
      </w:pPr>
    </w:p>
    <w:p w14:paraId="01FD8D51" w14:textId="77777777"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à l'unanimité des membres présents:</w:t>
      </w:r>
    </w:p>
    <w:p w14:paraId="7723100C" w14:textId="0275604D" w:rsidR="00CD595F" w:rsidRPr="00DC7F41" w:rsidRDefault="00B23B98" w:rsidP="00DC7F41">
      <w:pPr>
        <w:jc w:val="both"/>
        <w:rPr>
          <w:rFonts w:asciiTheme="minorHAnsi" w:hAnsiTheme="minorHAnsi"/>
        </w:rPr>
      </w:pPr>
      <w:r>
        <w:rPr>
          <w:rFonts w:asciiTheme="minorHAnsi" w:hAnsiTheme="minorHAnsi"/>
        </w:rPr>
        <w:t xml:space="preserve"> </w:t>
      </w:r>
    </w:p>
    <w:p w14:paraId="172BA256" w14:textId="5F11348C"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Article unique</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Le procès-verbal de la séance du Conseil communal du 26</w:t>
      </w:r>
      <w:r w:rsidR="00903F8E">
        <w:rPr>
          <w:rFonts w:asciiTheme="minorHAnsi" w:hAnsiTheme="minorHAnsi"/>
        </w:rPr>
        <w:t> </w:t>
      </w:r>
      <w:r w:rsidRPr="00DC7F41">
        <w:rPr>
          <w:rFonts w:asciiTheme="minorHAnsi" w:hAnsiTheme="minorHAnsi"/>
        </w:rPr>
        <w:t>mai</w:t>
      </w:r>
      <w:r w:rsidR="00903F8E">
        <w:rPr>
          <w:rFonts w:asciiTheme="minorHAnsi" w:hAnsiTheme="minorHAnsi"/>
        </w:rPr>
        <w:t> </w:t>
      </w:r>
      <w:r w:rsidRPr="00DC7F41">
        <w:rPr>
          <w:rFonts w:asciiTheme="minorHAnsi" w:hAnsiTheme="minorHAnsi"/>
        </w:rPr>
        <w:t>2026</w:t>
      </w:r>
      <w:r w:rsidR="00B23B98">
        <w:rPr>
          <w:rFonts w:asciiTheme="minorHAnsi" w:hAnsiTheme="minorHAnsi"/>
        </w:rPr>
        <w:t xml:space="preserve"> </w:t>
      </w:r>
      <w:r w:rsidRPr="00DC7F41">
        <w:rPr>
          <w:rFonts w:asciiTheme="minorHAnsi" w:hAnsiTheme="minorHAnsi"/>
        </w:rPr>
        <w:t>est approuvé.</w:t>
      </w:r>
    </w:p>
    <w:p w14:paraId="51B35080" w14:textId="05AC9D88" w:rsidR="00CD595F" w:rsidRPr="00DC7F41" w:rsidRDefault="001B3FE4" w:rsidP="00903F8E">
      <w:pPr>
        <w:pStyle w:val="LIGNE"/>
      </w:pPr>
      <w:r w:rsidRPr="00DC7F41">
        <w:t>--------------------------------</w:t>
      </w:r>
    </w:p>
    <w:p w14:paraId="672415DD" w14:textId="37268801" w:rsidR="00CD595F" w:rsidRPr="00DC7F41" w:rsidRDefault="001B3FE4" w:rsidP="00903F8E">
      <w:pPr>
        <w:pStyle w:val="OBJET1"/>
      </w:pPr>
      <w:r w:rsidRPr="00DC7F41">
        <w:t>Objet</w:t>
      </w:r>
      <w:r w:rsidR="00B23B98">
        <w:t xml:space="preserve"> </w:t>
      </w:r>
      <w:r w:rsidRPr="00DC7F41">
        <w:t>: Services des Affaires générales — Fonctionnement institutionnel — Questions orales et écrites d'actualité au Collège communal</w:t>
      </w:r>
    </w:p>
    <w:p w14:paraId="6E67B78B" w14:textId="77777777" w:rsidR="00CD595F" w:rsidRPr="00DC7F41" w:rsidRDefault="00CD595F" w:rsidP="00DC7F41">
      <w:pPr>
        <w:jc w:val="both"/>
        <w:rPr>
          <w:rFonts w:asciiTheme="minorHAnsi" w:hAnsiTheme="minorHAnsi"/>
        </w:rPr>
      </w:pPr>
    </w:p>
    <w:p w14:paraId="1BF93DCB"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siégeant en séance publique</w:t>
      </w:r>
    </w:p>
    <w:p w14:paraId="43C4569C" w14:textId="77777777" w:rsidR="00CD595F" w:rsidRPr="00DC7F41" w:rsidRDefault="00CD595F" w:rsidP="00DC7F41">
      <w:pPr>
        <w:tabs>
          <w:tab w:val="left" w:pos="0"/>
        </w:tabs>
        <w:ind w:right="79" w:firstLine="851"/>
        <w:contextualSpacing/>
        <w:jc w:val="both"/>
        <w:rPr>
          <w:rFonts w:asciiTheme="minorHAnsi" w:hAnsiTheme="minorHAnsi"/>
        </w:rPr>
      </w:pPr>
    </w:p>
    <w:p w14:paraId="5E3B6B8C"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particulièrement, l'article L1122-10 §3 qui stipule :</w:t>
      </w:r>
    </w:p>
    <w:p w14:paraId="2899C1A3" w14:textId="12799B75" w:rsidR="00CD595F" w:rsidRPr="00DC7F41" w:rsidRDefault="001B3FE4" w:rsidP="00DC7F41">
      <w:pPr>
        <w:pStyle w:val="gPY2pod"/>
        <w:jc w:val="both"/>
        <w:rPr>
          <w:rFonts w:asciiTheme="minorHAnsi" w:hAnsiTheme="minorHAnsi"/>
        </w:rPr>
      </w:pPr>
      <w:r w:rsidRPr="00DC7F41">
        <w:rPr>
          <w:rStyle w:val="gPY7pod"/>
          <w:rFonts w:asciiTheme="minorHAnsi" w:hAnsiTheme="minorHAnsi"/>
        </w:rPr>
        <w:t>"§3. Les conseillers ont le droit de poser des questions orales d’actualité et des questions écrites au collège communal sur les matières qui relèvent de la compétence:</w:t>
      </w:r>
      <w:r w:rsidR="00B23B98">
        <w:rPr>
          <w:rFonts w:asciiTheme="minorHAnsi" w:hAnsiTheme="minorHAnsi"/>
        </w:rPr>
        <w:t xml:space="preserve"> </w:t>
      </w:r>
    </w:p>
    <w:p w14:paraId="2DA653A5" w14:textId="006505B7" w:rsidR="00CD595F" w:rsidRPr="00DC7F41" w:rsidRDefault="00B23B98" w:rsidP="00DC7F41">
      <w:pPr>
        <w:pStyle w:val="gPY2pod"/>
        <w:jc w:val="both"/>
        <w:rPr>
          <w:rFonts w:asciiTheme="minorHAnsi" w:hAnsiTheme="minorHAnsi"/>
        </w:rPr>
      </w:pPr>
      <w:r>
        <w:rPr>
          <w:rStyle w:val="gPY7pod"/>
          <w:rFonts w:asciiTheme="minorHAnsi" w:hAnsiTheme="minorHAnsi"/>
        </w:rPr>
        <w:t xml:space="preserve">    </w:t>
      </w:r>
      <w:r w:rsidR="001B3FE4" w:rsidRPr="00DC7F41">
        <w:rPr>
          <w:rStyle w:val="gPY7pod"/>
          <w:rFonts w:asciiTheme="minorHAnsi" w:hAnsiTheme="minorHAnsi"/>
        </w:rPr>
        <w:t>1° de décision du collège ou du Conseil communal ;</w:t>
      </w:r>
      <w:r>
        <w:rPr>
          <w:rFonts w:asciiTheme="minorHAnsi" w:hAnsiTheme="minorHAnsi"/>
        </w:rPr>
        <w:t xml:space="preserve"> </w:t>
      </w:r>
    </w:p>
    <w:p w14:paraId="60E3BB14" w14:textId="4DF9C1EC" w:rsidR="00CD595F" w:rsidRPr="00DC7F41" w:rsidRDefault="00B23B98" w:rsidP="00DC7F41">
      <w:pPr>
        <w:pStyle w:val="gPY2pod"/>
        <w:jc w:val="both"/>
        <w:rPr>
          <w:rFonts w:asciiTheme="minorHAnsi" w:hAnsiTheme="minorHAnsi"/>
        </w:rPr>
      </w:pPr>
      <w:r>
        <w:rPr>
          <w:rStyle w:val="gPY7pod"/>
          <w:rFonts w:asciiTheme="minorHAnsi" w:hAnsiTheme="minorHAnsi"/>
        </w:rPr>
        <w:t xml:space="preserve">    </w:t>
      </w:r>
      <w:r w:rsidR="001B3FE4" w:rsidRPr="00DC7F41">
        <w:rPr>
          <w:rStyle w:val="gPY7pod"/>
          <w:rFonts w:asciiTheme="minorHAnsi" w:hAnsiTheme="minorHAnsi"/>
        </w:rPr>
        <w:t>2° d’avis du Collège ou du Conseil communal dans la mesure où cette compétence a un objet qui concerne le territoire communal.</w:t>
      </w:r>
    </w:p>
    <w:p w14:paraId="1B8CDBD0" w14:textId="3383E98D" w:rsidR="00CD595F" w:rsidRPr="00DC7F41" w:rsidRDefault="001B3FE4" w:rsidP="00DC7F41">
      <w:pPr>
        <w:pStyle w:val="gPY2pod"/>
        <w:jc w:val="both"/>
        <w:rPr>
          <w:rFonts w:asciiTheme="minorHAnsi" w:hAnsiTheme="minorHAnsi"/>
        </w:rPr>
      </w:pPr>
      <w:r w:rsidRPr="00DC7F41">
        <w:rPr>
          <w:rStyle w:val="gPY7pod"/>
          <w:rFonts w:asciiTheme="minorHAnsi" w:hAnsiTheme="minorHAnsi"/>
        </w:rPr>
        <w:t>Le règlement d’ordre intérieur fixe les modalités d’application du présent article</w:t>
      </w:r>
      <w:r w:rsidR="00B23B98">
        <w:rPr>
          <w:rStyle w:val="gPY7pod"/>
          <w:rFonts w:asciiTheme="minorHAnsi" w:hAnsiTheme="minorHAnsi"/>
        </w:rPr>
        <w:t xml:space="preserve"> </w:t>
      </w:r>
      <w:r w:rsidRPr="00DC7F41">
        <w:rPr>
          <w:rFonts w:asciiTheme="minorHAnsi" w:hAnsiTheme="minorHAnsi"/>
        </w:rPr>
        <w:t>– Décret du 26 avril 2012, art. 6</w:t>
      </w:r>
      <w:r w:rsidRPr="00DC7F41">
        <w:rPr>
          <w:rStyle w:val="gPY7pod"/>
          <w:rFonts w:asciiTheme="minorHAnsi" w:hAnsiTheme="minorHAnsi"/>
        </w:rPr>
        <w:t>)</w:t>
      </w:r>
      <w:r w:rsidRPr="00DC7F41">
        <w:rPr>
          <w:rFonts w:asciiTheme="minorHAnsi" w:hAnsiTheme="minorHAnsi"/>
        </w:rPr>
        <w:t>." ;</w:t>
      </w:r>
      <w:r w:rsidR="00B23B98">
        <w:rPr>
          <w:rFonts w:asciiTheme="minorHAnsi" w:hAnsiTheme="minorHAnsi"/>
        </w:rPr>
        <w:t xml:space="preserve"> </w:t>
      </w:r>
    </w:p>
    <w:p w14:paraId="05D98379" w14:textId="7B0FED86" w:rsidR="00CD595F" w:rsidRPr="00DC7F41" w:rsidRDefault="001B3FE4" w:rsidP="00DC7F41">
      <w:pPr>
        <w:pStyle w:val="gPY2pod"/>
        <w:jc w:val="both"/>
        <w:rPr>
          <w:rFonts w:asciiTheme="minorHAnsi" w:hAnsiTheme="minorHAnsi"/>
        </w:rPr>
      </w:pPr>
      <w:r w:rsidRPr="00DC7F41">
        <w:rPr>
          <w:rFonts w:asciiTheme="minorHAnsi" w:hAnsiTheme="minorHAnsi"/>
        </w:rPr>
        <w:t>Vu le Code la Démocratie locale et de la Décentralisation, particulièrement,</w:t>
      </w:r>
      <w:r w:rsidR="00B23B98">
        <w:rPr>
          <w:rFonts w:asciiTheme="minorHAnsi" w:hAnsiTheme="minorHAnsi"/>
        </w:rPr>
        <w:t xml:space="preserve"> </w:t>
      </w:r>
      <w:r w:rsidRPr="00DC7F41">
        <w:rPr>
          <w:rFonts w:asciiTheme="minorHAnsi" w:hAnsiTheme="minorHAnsi"/>
        </w:rPr>
        <w:t>l'article L1122-13, par. 1er, al. ,1 ;</w:t>
      </w:r>
      <w:r w:rsidR="00B23B98">
        <w:rPr>
          <w:rFonts w:asciiTheme="minorHAnsi" w:hAnsiTheme="minorHAnsi"/>
        </w:rPr>
        <w:t xml:space="preserve">  </w:t>
      </w:r>
    </w:p>
    <w:p w14:paraId="04956252" w14:textId="1409A466" w:rsidR="00CD595F" w:rsidRPr="00DC7F41" w:rsidRDefault="001B3FE4" w:rsidP="00DC7F41">
      <w:pPr>
        <w:pStyle w:val="gPY2pod"/>
        <w:jc w:val="both"/>
        <w:rPr>
          <w:rFonts w:asciiTheme="minorHAnsi" w:hAnsiTheme="minorHAnsi"/>
        </w:rPr>
      </w:pPr>
      <w:r w:rsidRPr="00DC7F41">
        <w:rPr>
          <w:rFonts w:asciiTheme="minorHAnsi" w:hAnsiTheme="minorHAnsi"/>
        </w:rPr>
        <w:t>Vu le Code la Démocratie locale et de la Décentralisation, particulièrement, les articles L1122-20 à L1122-22 :</w:t>
      </w:r>
      <w:r w:rsidR="00B23B98">
        <w:rPr>
          <w:rFonts w:asciiTheme="minorHAnsi" w:hAnsiTheme="minorHAnsi"/>
        </w:rPr>
        <w:t xml:space="preserve"> </w:t>
      </w:r>
    </w:p>
    <w:p w14:paraId="71E9A174" w14:textId="2CB9634C" w:rsidR="00CD595F" w:rsidRPr="00DC7F41" w:rsidRDefault="001B3FE4" w:rsidP="00DC7F41">
      <w:pPr>
        <w:pStyle w:val="gPY2pod"/>
        <w:jc w:val="both"/>
        <w:rPr>
          <w:rFonts w:asciiTheme="minorHAnsi" w:hAnsiTheme="minorHAnsi"/>
        </w:rPr>
      </w:pPr>
      <w:r w:rsidRPr="00DC7F41">
        <w:rPr>
          <w:rFonts w:asciiTheme="minorHAnsi" w:hAnsiTheme="minorHAnsi"/>
        </w:rPr>
        <w:t>Vu le règlement d'ordre intérieur du Conseil communal adapté le 9</w:t>
      </w:r>
      <w:r w:rsidR="00903F8E">
        <w:rPr>
          <w:rFonts w:asciiTheme="minorHAnsi" w:hAnsiTheme="minorHAnsi"/>
        </w:rPr>
        <w:t> </w:t>
      </w:r>
      <w:r w:rsidRPr="00DC7F41">
        <w:rPr>
          <w:rFonts w:asciiTheme="minorHAnsi" w:hAnsiTheme="minorHAnsi"/>
        </w:rPr>
        <w:t>novembre</w:t>
      </w:r>
      <w:r w:rsidR="00903F8E">
        <w:rPr>
          <w:rFonts w:asciiTheme="minorHAnsi" w:hAnsiTheme="minorHAnsi"/>
        </w:rPr>
        <w:t> </w:t>
      </w:r>
      <w:r w:rsidRPr="00DC7F41">
        <w:rPr>
          <w:rFonts w:asciiTheme="minorHAnsi" w:hAnsiTheme="minorHAnsi"/>
        </w:rPr>
        <w:t>2021, particulièrement, l'article 19bis, relatif à la mise à disposition des conseillers communaux d'une adresse courriel</w:t>
      </w:r>
      <w:r w:rsidR="00B23B98">
        <w:rPr>
          <w:rFonts w:asciiTheme="minorHAnsi" w:hAnsiTheme="minorHAnsi"/>
        </w:rPr>
        <w:t xml:space="preserve"> </w:t>
      </w:r>
      <w:r w:rsidRPr="00DC7F41">
        <w:rPr>
          <w:rFonts w:asciiTheme="minorHAnsi" w:hAnsiTheme="minorHAnsi"/>
        </w:rPr>
        <w:t>;</w:t>
      </w:r>
      <w:r w:rsidR="00B23B98">
        <w:rPr>
          <w:rFonts w:asciiTheme="minorHAnsi" w:hAnsiTheme="minorHAnsi"/>
        </w:rPr>
        <w:t xml:space="preserve"> </w:t>
      </w:r>
    </w:p>
    <w:p w14:paraId="2AE3CBCA" w14:textId="202766CF" w:rsidR="00CD595F" w:rsidRPr="00DC7F41" w:rsidRDefault="001B3FE4" w:rsidP="00DC7F41">
      <w:pPr>
        <w:pStyle w:val="gPY2pod"/>
        <w:jc w:val="both"/>
        <w:rPr>
          <w:rFonts w:asciiTheme="minorHAnsi" w:hAnsiTheme="minorHAnsi"/>
        </w:rPr>
      </w:pPr>
      <w:r w:rsidRPr="00DC7F41">
        <w:rPr>
          <w:rFonts w:asciiTheme="minorHAnsi" w:hAnsiTheme="minorHAnsi"/>
        </w:rPr>
        <w:t>Vu le règlement d'ordre intérieur du Conseil communal adapté le 9</w:t>
      </w:r>
      <w:r w:rsidR="00903F8E">
        <w:rPr>
          <w:rFonts w:asciiTheme="minorHAnsi" w:hAnsiTheme="minorHAnsi"/>
        </w:rPr>
        <w:t> </w:t>
      </w:r>
      <w:r w:rsidRPr="00DC7F41">
        <w:rPr>
          <w:rFonts w:asciiTheme="minorHAnsi" w:hAnsiTheme="minorHAnsi"/>
        </w:rPr>
        <w:t>novembre</w:t>
      </w:r>
      <w:r w:rsidR="00903F8E">
        <w:rPr>
          <w:rFonts w:asciiTheme="minorHAnsi" w:hAnsiTheme="minorHAnsi"/>
        </w:rPr>
        <w:t> </w:t>
      </w:r>
      <w:r w:rsidRPr="00DC7F41">
        <w:rPr>
          <w:rFonts w:asciiTheme="minorHAnsi" w:hAnsiTheme="minorHAnsi"/>
        </w:rPr>
        <w:t>2021, particulièrement, le</w:t>
      </w:r>
      <w:r w:rsidR="00B23B98">
        <w:rPr>
          <w:rStyle w:val="gPY7pod"/>
          <w:rFonts w:asciiTheme="minorHAnsi" w:hAnsiTheme="minorHAnsi"/>
        </w:rPr>
        <w:t xml:space="preserve"> </w:t>
      </w:r>
      <w:r w:rsidRPr="00DC7F41">
        <w:rPr>
          <w:rStyle w:val="gPY7pod"/>
          <w:rFonts w:asciiTheme="minorHAnsi" w:hAnsiTheme="minorHAnsi"/>
        </w:rPr>
        <w:t>Chapitre 3 Les droits des conseillers communaux, Section I Le droit, pour les membres du Conseil</w:t>
      </w:r>
      <w:r w:rsidR="00B23B98">
        <w:rPr>
          <w:rStyle w:val="gPY7pod"/>
          <w:rFonts w:asciiTheme="minorHAnsi" w:hAnsiTheme="minorHAnsi"/>
        </w:rPr>
        <w:t xml:space="preserve"> </w:t>
      </w:r>
      <w:r w:rsidRPr="00DC7F41">
        <w:rPr>
          <w:rStyle w:val="gPY7pod"/>
          <w:rFonts w:asciiTheme="minorHAnsi" w:hAnsiTheme="minorHAnsi"/>
        </w:rPr>
        <w:t>communal, de poser des questions écrites et orales d'actualité au Collège communal</w:t>
      </w:r>
      <w:r w:rsidRPr="00DC7F41">
        <w:rPr>
          <w:rFonts w:asciiTheme="minorHAnsi" w:hAnsiTheme="minorHAnsi"/>
        </w:rPr>
        <w:t>, les</w:t>
      </w:r>
      <w:r w:rsidR="00B23B98">
        <w:rPr>
          <w:rFonts w:asciiTheme="minorHAnsi" w:hAnsiTheme="minorHAnsi"/>
        </w:rPr>
        <w:t xml:space="preserve"> </w:t>
      </w:r>
      <w:r w:rsidRPr="00DC7F41">
        <w:rPr>
          <w:rFonts w:asciiTheme="minorHAnsi" w:hAnsiTheme="minorHAnsi"/>
        </w:rPr>
        <w:t>articles 69, 70, 71 qui stipulent :</w:t>
      </w:r>
    </w:p>
    <w:p w14:paraId="000DC68C" w14:textId="2A9F5101" w:rsidR="00CD595F" w:rsidRPr="00DC7F41" w:rsidRDefault="001B3FE4" w:rsidP="00DC7F41">
      <w:pPr>
        <w:pStyle w:val="gPY2pod"/>
        <w:jc w:val="both"/>
        <w:rPr>
          <w:rFonts w:asciiTheme="minorHAnsi" w:hAnsiTheme="minorHAnsi"/>
        </w:rPr>
      </w:pPr>
      <w:r w:rsidRPr="00DC7F41">
        <w:rPr>
          <w:rFonts w:asciiTheme="minorHAnsi" w:hAnsiTheme="minorHAnsi"/>
        </w:rPr>
        <w:t>"Article 69 - Par. 1</w:t>
      </w:r>
      <w:r w:rsidRPr="00DC7F41">
        <w:rPr>
          <w:rStyle w:val="gPY5pod"/>
          <w:rFonts w:asciiTheme="minorHAnsi" w:hAnsiTheme="minorHAnsi"/>
        </w:rPr>
        <w:t>er</w:t>
      </w:r>
      <w:r w:rsidR="00B23B98">
        <w:rPr>
          <w:rFonts w:asciiTheme="minorHAnsi" w:hAnsiTheme="minorHAnsi"/>
        </w:rPr>
        <w:t xml:space="preserve"> </w:t>
      </w:r>
      <w:r w:rsidRPr="00DC7F41">
        <w:rPr>
          <w:rFonts w:asciiTheme="minorHAnsi" w:hAnsiTheme="minorHAnsi"/>
        </w:rPr>
        <w:t>-Les membres du Conseil communal ont le droit de poser des questions écrites et orales d'actualité au Collège communal sur les matières qui relèvent de la compétence</w:t>
      </w:r>
      <w:r w:rsidR="00B23B98">
        <w:rPr>
          <w:rFonts w:asciiTheme="minorHAnsi" w:hAnsiTheme="minorHAnsi"/>
        </w:rPr>
        <w:t xml:space="preserve"> </w:t>
      </w:r>
    </w:p>
    <w:p w14:paraId="2B86AB3F" w14:textId="5DC602B2" w:rsidR="00CD595F" w:rsidRPr="00DC7F41" w:rsidRDefault="001B3FE4" w:rsidP="00DC7F41">
      <w:pPr>
        <w:pStyle w:val="gPY17pod"/>
        <w:jc w:val="both"/>
        <w:rPr>
          <w:rFonts w:asciiTheme="minorHAnsi" w:hAnsiTheme="minorHAnsi"/>
        </w:rPr>
      </w:pPr>
      <w:r w:rsidRPr="00DC7F41">
        <w:rPr>
          <w:rFonts w:asciiTheme="minorHAnsi" w:hAnsiTheme="minorHAnsi"/>
        </w:rPr>
        <w:t>1 ° de décision du Collège ou du Conseil communal ;</w:t>
      </w:r>
      <w:r w:rsidR="00B23B98">
        <w:rPr>
          <w:rFonts w:asciiTheme="minorHAnsi" w:hAnsiTheme="minorHAnsi"/>
        </w:rPr>
        <w:t xml:space="preserve"> </w:t>
      </w:r>
    </w:p>
    <w:p w14:paraId="6864672D" w14:textId="2711A6DA" w:rsidR="00CD595F" w:rsidRPr="00DC7F41" w:rsidRDefault="001B3FE4" w:rsidP="00DC7F41">
      <w:pPr>
        <w:pStyle w:val="gPY17pod"/>
        <w:jc w:val="both"/>
        <w:rPr>
          <w:rFonts w:asciiTheme="minorHAnsi" w:hAnsiTheme="minorHAnsi"/>
        </w:rPr>
      </w:pPr>
      <w:r w:rsidRPr="00DC7F41">
        <w:rPr>
          <w:rFonts w:asciiTheme="minorHAnsi" w:hAnsiTheme="minorHAnsi"/>
        </w:rPr>
        <w:t>2 ° d'avis du Collège ou du Conseil communal dans la mesure où cette compétence a un objet qui concerne le territoire communal.</w:t>
      </w:r>
      <w:r w:rsidR="00B23B98">
        <w:rPr>
          <w:rFonts w:asciiTheme="minorHAnsi" w:hAnsiTheme="minorHAnsi"/>
        </w:rPr>
        <w:t xml:space="preserve"> </w:t>
      </w:r>
    </w:p>
    <w:p w14:paraId="6ED72846" w14:textId="77777777" w:rsidR="00CD595F" w:rsidRPr="00DC7F41" w:rsidRDefault="001B3FE4" w:rsidP="00DC7F41">
      <w:pPr>
        <w:pStyle w:val="gPY18pod"/>
        <w:jc w:val="both"/>
        <w:rPr>
          <w:rFonts w:asciiTheme="minorHAnsi" w:hAnsiTheme="minorHAnsi"/>
        </w:rPr>
      </w:pPr>
      <w:r w:rsidRPr="00DC7F41">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4F30FA18" w14:textId="77777777" w:rsidR="00CD595F" w:rsidRPr="00DC7F41" w:rsidRDefault="001B3FE4" w:rsidP="00DC7F41">
      <w:pPr>
        <w:pStyle w:val="gPY2pod"/>
        <w:jc w:val="both"/>
        <w:rPr>
          <w:rFonts w:asciiTheme="minorHAnsi" w:hAnsiTheme="minorHAnsi"/>
        </w:rPr>
      </w:pPr>
      <w:r w:rsidRPr="00DC7F41">
        <w:rPr>
          <w:rFonts w:asciiTheme="minorHAnsi" w:hAnsiTheme="minorHAnsi"/>
        </w:rPr>
        <w:t>Article 70 - Il est répondu aux questions écrites dans le mois de leur réception par le Bourgmestre ou par celui qui le remplace.</w:t>
      </w:r>
    </w:p>
    <w:p w14:paraId="24F73D84" w14:textId="48D907CC" w:rsidR="00CD595F" w:rsidRPr="00DC7F41" w:rsidRDefault="001B3FE4" w:rsidP="00DC7F41">
      <w:pPr>
        <w:pStyle w:val="gPY2pod"/>
        <w:jc w:val="both"/>
        <w:rPr>
          <w:rFonts w:asciiTheme="minorHAnsi" w:hAnsiTheme="minorHAnsi"/>
        </w:rPr>
      </w:pPr>
      <w:r w:rsidRPr="00DC7F41">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DC7F41">
        <w:rPr>
          <w:rStyle w:val="gPY5pod"/>
          <w:rFonts w:asciiTheme="minorHAnsi" w:hAnsiTheme="minorHAnsi"/>
        </w:rPr>
        <w:t>er</w:t>
      </w:r>
      <w:r w:rsidRPr="00DC7F41">
        <w:rPr>
          <w:rFonts w:asciiTheme="minorHAnsi" w:hAnsiTheme="minorHAnsi"/>
        </w:rPr>
        <w:t>, du présent règlement.</w:t>
      </w:r>
      <w:r w:rsidR="00B23B98">
        <w:rPr>
          <w:rFonts w:asciiTheme="minorHAnsi" w:hAnsiTheme="minorHAnsi"/>
        </w:rPr>
        <w:t xml:space="preserve"> </w:t>
      </w:r>
    </w:p>
    <w:p w14:paraId="3BFFBFC7" w14:textId="123F5062" w:rsidR="00CD595F" w:rsidRPr="00DC7F41" w:rsidRDefault="001B3FE4" w:rsidP="00DC7F41">
      <w:pPr>
        <w:pStyle w:val="gPY2pod"/>
        <w:jc w:val="both"/>
        <w:rPr>
          <w:rFonts w:asciiTheme="minorHAnsi" w:hAnsiTheme="minorHAnsi"/>
        </w:rPr>
      </w:pPr>
      <w:r w:rsidRPr="00DC7F41">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B23B98">
        <w:rPr>
          <w:rFonts w:asciiTheme="minorHAnsi" w:hAnsiTheme="minorHAnsi"/>
        </w:rPr>
        <w:t xml:space="preserve"> </w:t>
      </w:r>
      <w:r w:rsidRPr="00DC7F41">
        <w:rPr>
          <w:rFonts w:asciiTheme="minorHAnsi" w:hAnsiTheme="minorHAnsi"/>
        </w:rPr>
        <w:t>"commune@lobbes.be", soit par fax au 071/59.48.08.</w:t>
      </w:r>
    </w:p>
    <w:p w14:paraId="5D6D126D" w14:textId="77777777" w:rsidR="00CD595F" w:rsidRPr="00DC7F41" w:rsidRDefault="001B3FE4" w:rsidP="00DC7F41">
      <w:pPr>
        <w:pStyle w:val="gPY2pod"/>
        <w:jc w:val="both"/>
        <w:rPr>
          <w:rFonts w:asciiTheme="minorHAnsi" w:hAnsiTheme="minorHAnsi"/>
        </w:rPr>
      </w:pPr>
      <w:r w:rsidRPr="00DC7F41">
        <w:rPr>
          <w:rFonts w:asciiTheme="minorHAnsi" w:hAnsiTheme="minorHAnsi"/>
        </w:rPr>
        <w:t>Au cas où la veille de la séance du Conseil Communal serait un jour férié ou un jour de week-end, les questions devront parvenir le dernier jour ouvrable précédant la séance.</w:t>
      </w:r>
    </w:p>
    <w:p w14:paraId="3C68D755" w14:textId="46B4155A" w:rsidR="00CD595F" w:rsidRPr="00DC7F41" w:rsidRDefault="001B3FE4" w:rsidP="00DC7F41">
      <w:pPr>
        <w:pStyle w:val="gPY2pod"/>
        <w:jc w:val="both"/>
        <w:rPr>
          <w:rFonts w:asciiTheme="minorHAnsi" w:hAnsiTheme="minorHAnsi"/>
        </w:rPr>
      </w:pPr>
      <w:r w:rsidRPr="00DC7F41">
        <w:rPr>
          <w:rFonts w:asciiTheme="minorHAnsi" w:hAnsiTheme="minorHAnsi"/>
        </w:rPr>
        <w:t>Il est répondu aux questions orales :</w:t>
      </w:r>
      <w:r w:rsidR="00B23B98">
        <w:rPr>
          <w:rFonts w:asciiTheme="minorHAnsi" w:hAnsiTheme="minorHAnsi"/>
        </w:rPr>
        <w:t xml:space="preserve"> </w:t>
      </w:r>
    </w:p>
    <w:p w14:paraId="1EEC7F90" w14:textId="77777777" w:rsidR="005B212A" w:rsidRDefault="001B3FE4" w:rsidP="00DC7F41">
      <w:pPr>
        <w:pStyle w:val="gPY19pod"/>
        <w:jc w:val="both"/>
        <w:rPr>
          <w:rFonts w:asciiTheme="minorHAnsi" w:hAnsiTheme="minorHAnsi"/>
        </w:rPr>
      </w:pPr>
      <w:r w:rsidRPr="00DC7F41">
        <w:rPr>
          <w:rFonts w:asciiTheme="minorHAnsi" w:hAnsiTheme="minorHAnsi"/>
        </w:rPr>
        <w:t>- soit séance tenante ;</w:t>
      </w:r>
      <w:r w:rsidR="00B23B98">
        <w:rPr>
          <w:rFonts w:asciiTheme="minorHAnsi" w:hAnsiTheme="minorHAnsi"/>
        </w:rPr>
        <w:t xml:space="preserve"> </w:t>
      </w:r>
    </w:p>
    <w:p w14:paraId="1D19BBC3" w14:textId="60079BAF" w:rsidR="00CD595F" w:rsidRPr="00DC7F41" w:rsidRDefault="001B3FE4" w:rsidP="00DC7F41">
      <w:pPr>
        <w:pStyle w:val="gPY19pod"/>
        <w:jc w:val="both"/>
        <w:rPr>
          <w:rFonts w:asciiTheme="minorHAnsi" w:hAnsiTheme="minorHAnsi"/>
        </w:rPr>
      </w:pPr>
      <w:r w:rsidRPr="00DC7F41">
        <w:rPr>
          <w:rFonts w:asciiTheme="minorHAnsi" w:hAnsiTheme="minorHAnsi"/>
        </w:rPr>
        <w:lastRenderedPageBreak/>
        <w:t>- soit lors de la prochaine réunion du Conseil communal, avant que le président accorde la parole afin que, le cas échéant, de nouvelles questions orales d'actualité soient posées.</w:t>
      </w:r>
      <w:r w:rsidR="00B23B98">
        <w:rPr>
          <w:rFonts w:asciiTheme="minorHAnsi" w:hAnsiTheme="minorHAnsi"/>
        </w:rPr>
        <w:t xml:space="preserve"> </w:t>
      </w:r>
    </w:p>
    <w:p w14:paraId="7F44E02F" w14:textId="77777777" w:rsidR="00CD595F" w:rsidRPr="00DC7F41" w:rsidRDefault="001B3FE4" w:rsidP="00DC7F41">
      <w:pPr>
        <w:pStyle w:val="gPY2pod"/>
        <w:jc w:val="both"/>
        <w:rPr>
          <w:rFonts w:asciiTheme="minorHAnsi" w:hAnsiTheme="minorHAnsi"/>
        </w:rPr>
      </w:pPr>
      <w:r w:rsidRPr="00DC7F41">
        <w:rPr>
          <w:rFonts w:asciiTheme="minorHAnsi" w:hAnsiTheme="minorHAnsi"/>
        </w:rPr>
        <w:t>Par. 2 - Les questions discutées en séance sont notamment régies par les modalités suivantes :</w:t>
      </w:r>
    </w:p>
    <w:p w14:paraId="7F964F84" w14:textId="77777777" w:rsidR="005B212A" w:rsidRDefault="001B3FE4" w:rsidP="00DC7F41">
      <w:pPr>
        <w:pStyle w:val="gPY19pod"/>
        <w:jc w:val="both"/>
        <w:rPr>
          <w:rFonts w:asciiTheme="minorHAnsi" w:hAnsiTheme="minorHAnsi"/>
        </w:rPr>
      </w:pPr>
      <w:r w:rsidRPr="00DC7F41">
        <w:rPr>
          <w:rFonts w:asciiTheme="minorHAnsi" w:hAnsiTheme="minorHAnsi"/>
        </w:rPr>
        <w:t>- le Conseiller dispose d'un maximum de 5 minutes pour développer sa question ;</w:t>
      </w:r>
    </w:p>
    <w:p w14:paraId="64D43825" w14:textId="77777777" w:rsidR="005B212A" w:rsidRDefault="001B3FE4" w:rsidP="00DC7F41">
      <w:pPr>
        <w:pStyle w:val="gPY19pod"/>
        <w:jc w:val="both"/>
        <w:rPr>
          <w:rFonts w:asciiTheme="minorHAnsi" w:hAnsiTheme="minorHAnsi"/>
        </w:rPr>
      </w:pPr>
      <w:r w:rsidRPr="00DC7F41">
        <w:rPr>
          <w:rFonts w:asciiTheme="minorHAnsi" w:hAnsiTheme="minorHAnsi"/>
        </w:rPr>
        <w:t>- le Collège répond à la question en 5 minutes maximum ;</w:t>
      </w:r>
    </w:p>
    <w:p w14:paraId="20BB768D" w14:textId="77777777" w:rsidR="005B212A" w:rsidRDefault="001B3FE4" w:rsidP="00DC7F41">
      <w:pPr>
        <w:pStyle w:val="gPY19pod"/>
        <w:jc w:val="both"/>
        <w:rPr>
          <w:rFonts w:asciiTheme="minorHAnsi" w:hAnsiTheme="minorHAnsi"/>
        </w:rPr>
      </w:pPr>
      <w:r w:rsidRPr="00DC7F41">
        <w:rPr>
          <w:rFonts w:asciiTheme="minorHAnsi" w:hAnsiTheme="minorHAnsi"/>
        </w:rPr>
        <w:t>- le Conseiller dispose de 2 minutes pour répliquer à la réponse ;</w:t>
      </w:r>
      <w:r w:rsidR="005B212A">
        <w:rPr>
          <w:rFonts w:asciiTheme="minorHAnsi" w:hAnsiTheme="minorHAnsi"/>
        </w:rPr>
        <w:t xml:space="preserve"> </w:t>
      </w:r>
    </w:p>
    <w:p w14:paraId="10595BB2" w14:textId="5D9E65FD" w:rsidR="00CD595F" w:rsidRPr="00DC7F41" w:rsidRDefault="001B3FE4" w:rsidP="00DC7F41">
      <w:pPr>
        <w:pStyle w:val="gPY19pod"/>
        <w:jc w:val="both"/>
        <w:rPr>
          <w:rFonts w:asciiTheme="minorHAnsi" w:hAnsiTheme="minorHAnsi"/>
        </w:rPr>
      </w:pPr>
      <w:r w:rsidRPr="00DC7F41">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B23B98">
        <w:rPr>
          <w:rFonts w:asciiTheme="minorHAnsi" w:hAnsiTheme="minorHAnsi"/>
        </w:rPr>
        <w:t xml:space="preserve"> </w:t>
      </w:r>
    </w:p>
    <w:p w14:paraId="4F1F6F70" w14:textId="15EB6791" w:rsidR="00CD595F" w:rsidRPr="00DC7F41" w:rsidRDefault="001B3FE4" w:rsidP="00DC7F41">
      <w:pPr>
        <w:pStyle w:val="gPY2pod"/>
        <w:jc w:val="both"/>
        <w:rPr>
          <w:rFonts w:asciiTheme="minorHAnsi" w:hAnsiTheme="minorHAnsi"/>
        </w:rPr>
      </w:pPr>
      <w:r w:rsidRPr="00DC7F41">
        <w:rPr>
          <w:rFonts w:asciiTheme="minorHAnsi" w:hAnsiTheme="minorHAnsi"/>
        </w:rPr>
        <w:t xml:space="preserve">Considérant que les </w:t>
      </w:r>
      <w:r w:rsidRPr="00DC7F41">
        <w:rPr>
          <w:rStyle w:val="gPY3pod"/>
          <w:rFonts w:asciiTheme="minorHAnsi" w:hAnsiTheme="minorHAnsi"/>
        </w:rPr>
        <w:t>questions</w:t>
      </w:r>
      <w:r w:rsidR="00B23B98">
        <w:rPr>
          <w:rStyle w:val="gPY3pod"/>
          <w:rFonts w:asciiTheme="minorHAnsi" w:hAnsiTheme="minorHAnsi"/>
        </w:rPr>
        <w:t xml:space="preserve"> </w:t>
      </w:r>
      <w:r w:rsidRPr="00DC7F41">
        <w:rPr>
          <w:rStyle w:val="gPY3pod"/>
          <w:rFonts w:asciiTheme="minorHAnsi" w:hAnsiTheme="minorHAnsi"/>
        </w:rPr>
        <w:t>reçues, au plus tard le 29 juin 2026</w:t>
      </w:r>
      <w:r w:rsidR="00B23B98">
        <w:rPr>
          <w:rStyle w:val="gPY3pod"/>
          <w:rFonts w:asciiTheme="minorHAnsi" w:hAnsiTheme="minorHAnsi"/>
        </w:rPr>
        <w:t xml:space="preserve"> </w:t>
      </w:r>
      <w:r w:rsidRPr="00DC7F41">
        <w:rPr>
          <w:rStyle w:val="gPY3pod"/>
          <w:rFonts w:asciiTheme="minorHAnsi" w:hAnsiTheme="minorHAnsi"/>
        </w:rPr>
        <w:t>à 11 heures,</w:t>
      </w:r>
      <w:r w:rsidRPr="00DC7F41">
        <w:rPr>
          <w:rFonts w:asciiTheme="minorHAnsi" w:hAnsiTheme="minorHAnsi"/>
        </w:rPr>
        <w:t xml:space="preserve"> envoyées à</w:t>
      </w:r>
      <w:r w:rsidR="00B23B98">
        <w:rPr>
          <w:rFonts w:asciiTheme="minorHAnsi" w:hAnsiTheme="minorHAnsi"/>
        </w:rPr>
        <w:t xml:space="preserve"> </w:t>
      </w:r>
      <w:r w:rsidRPr="00DC7F41">
        <w:rPr>
          <w:rFonts w:asciiTheme="minorHAnsi" w:hAnsiTheme="minorHAnsi"/>
        </w:rPr>
        <w:t>l'adresse courriel "</w:t>
      </w:r>
      <w:r w:rsidRPr="00DC7F41">
        <w:rPr>
          <w:rStyle w:val="gPY3pod"/>
          <w:rFonts w:asciiTheme="minorHAnsi" w:hAnsiTheme="minorHAnsi"/>
        </w:rPr>
        <w:t>commune@lobbes.be</w:t>
      </w:r>
      <w:r w:rsidRPr="00DC7F41">
        <w:rPr>
          <w:rFonts w:asciiTheme="minorHAnsi" w:hAnsiTheme="minorHAnsi"/>
        </w:rPr>
        <w:t>", seront communiquées</w:t>
      </w:r>
      <w:r w:rsidR="00B23B98">
        <w:rPr>
          <w:rFonts w:asciiTheme="minorHAnsi" w:hAnsiTheme="minorHAnsi"/>
        </w:rPr>
        <w:t xml:space="preserve"> </w:t>
      </w:r>
      <w:r w:rsidRPr="00DC7F41">
        <w:rPr>
          <w:rFonts w:asciiTheme="minorHAnsi" w:hAnsiTheme="minorHAnsi"/>
        </w:rPr>
        <w:t>avant la séance du</w:t>
      </w:r>
      <w:r w:rsidR="00B23B98">
        <w:rPr>
          <w:rFonts w:asciiTheme="minorHAnsi" w:hAnsiTheme="minorHAnsi"/>
        </w:rPr>
        <w:t xml:space="preserve"> </w:t>
      </w:r>
      <w:r w:rsidRPr="00DC7F41">
        <w:rPr>
          <w:rFonts w:asciiTheme="minorHAnsi" w:hAnsiTheme="minorHAnsi"/>
        </w:rPr>
        <w:t>30 juin 2026</w:t>
      </w:r>
      <w:r w:rsidR="00B23B98">
        <w:rPr>
          <w:rFonts w:asciiTheme="minorHAnsi" w:hAnsiTheme="minorHAnsi"/>
        </w:rPr>
        <w:t xml:space="preserve"> </w:t>
      </w:r>
      <w:r w:rsidRPr="00DC7F41">
        <w:rPr>
          <w:rFonts w:asciiTheme="minorHAnsi" w:hAnsiTheme="minorHAnsi"/>
        </w:rPr>
        <w:t>à l'ensemble des membres du Conseil communal par mail et implémentées dans le présent point ;</w:t>
      </w:r>
      <w:r w:rsidR="00B23B98">
        <w:rPr>
          <w:rFonts w:asciiTheme="minorHAnsi" w:hAnsiTheme="minorHAnsi"/>
        </w:rPr>
        <w:t xml:space="preserve"> </w:t>
      </w:r>
    </w:p>
    <w:p w14:paraId="0403093D" w14:textId="46E42632" w:rsidR="00CD595F" w:rsidRPr="00DC7F41" w:rsidRDefault="001B3FE4" w:rsidP="00DC7F41">
      <w:pPr>
        <w:jc w:val="both"/>
        <w:rPr>
          <w:rFonts w:asciiTheme="minorHAnsi" w:hAnsiTheme="minorHAnsi"/>
        </w:rPr>
      </w:pPr>
      <w:r w:rsidRPr="00DC7F41">
        <w:rPr>
          <w:rStyle w:val="gPY3pod"/>
          <w:rFonts w:asciiTheme="minorHAnsi" w:hAnsiTheme="minorHAnsi"/>
        </w:rPr>
        <w:t>Questions orales posées au Collège communal lors du</w:t>
      </w:r>
      <w:r w:rsidR="00B23B98">
        <w:rPr>
          <w:rStyle w:val="gPY3pod"/>
          <w:rFonts w:asciiTheme="minorHAnsi" w:hAnsiTheme="minorHAnsi"/>
        </w:rPr>
        <w:t xml:space="preserve"> </w:t>
      </w:r>
      <w:r w:rsidRPr="00DC7F41">
        <w:rPr>
          <w:rStyle w:val="gPY3pod"/>
          <w:rFonts w:asciiTheme="minorHAnsi" w:hAnsiTheme="minorHAnsi"/>
        </w:rPr>
        <w:t>Conseil communal du 30</w:t>
      </w:r>
      <w:r w:rsidR="00903F8E">
        <w:rPr>
          <w:rStyle w:val="gPY3pod"/>
          <w:rFonts w:asciiTheme="minorHAnsi" w:hAnsiTheme="minorHAnsi"/>
        </w:rPr>
        <w:t> </w:t>
      </w:r>
      <w:r w:rsidRPr="00DC7F41">
        <w:rPr>
          <w:rStyle w:val="gPY3pod"/>
          <w:rFonts w:asciiTheme="minorHAnsi" w:hAnsiTheme="minorHAnsi"/>
        </w:rPr>
        <w:t>juin</w:t>
      </w:r>
      <w:r w:rsidR="00903F8E">
        <w:rPr>
          <w:rStyle w:val="gPY3pod"/>
          <w:rFonts w:asciiTheme="minorHAnsi" w:hAnsiTheme="minorHAnsi"/>
        </w:rPr>
        <w:t> </w:t>
      </w:r>
      <w:r w:rsidRPr="00DC7F41">
        <w:rPr>
          <w:rStyle w:val="gPY3pod"/>
          <w:rFonts w:asciiTheme="minorHAnsi" w:hAnsiTheme="minorHAnsi"/>
        </w:rPr>
        <w:t>2026</w:t>
      </w:r>
    </w:p>
    <w:p w14:paraId="03860BB5" w14:textId="4B344590" w:rsidR="00CD595F" w:rsidRPr="00DC7F41" w:rsidRDefault="00B23B98" w:rsidP="00DC7F41">
      <w:pPr>
        <w:jc w:val="both"/>
        <w:rPr>
          <w:rFonts w:asciiTheme="minorHAnsi" w:hAnsiTheme="minorHAnsi"/>
        </w:rPr>
      </w:pPr>
      <w:r>
        <w:rPr>
          <w:rFonts w:asciiTheme="minorHAnsi" w:hAnsiTheme="minorHAnsi"/>
        </w:rPr>
        <w:t xml:space="preserve"> </w:t>
      </w:r>
    </w:p>
    <w:p w14:paraId="487BC81D" w14:textId="77777777" w:rsidR="00CD595F" w:rsidRPr="00DC7F41" w:rsidRDefault="001B3FE4" w:rsidP="00DC7F41">
      <w:pPr>
        <w:pStyle w:val="gPY15pod"/>
        <w:rPr>
          <w:rFonts w:asciiTheme="minorHAnsi" w:hAnsiTheme="minorHAnsi"/>
        </w:rPr>
      </w:pPr>
      <w:r w:rsidRPr="00DC7F41">
        <w:rPr>
          <w:rStyle w:val="gPY3pod"/>
          <w:rFonts w:asciiTheme="minorHAnsi" w:hAnsiTheme="minorHAnsi"/>
        </w:rPr>
        <w:t>Questions posées par Monsieur le Conseiller communal Luc Mohymont</w:t>
      </w:r>
    </w:p>
    <w:p w14:paraId="032554F6" w14:textId="2E8CEC4A" w:rsidR="00CD595F" w:rsidRPr="00DC7F41" w:rsidRDefault="00B23B98" w:rsidP="00DC7F41">
      <w:pPr>
        <w:pStyle w:val="gPY15pod"/>
        <w:rPr>
          <w:rFonts w:asciiTheme="minorHAnsi" w:hAnsiTheme="minorHAnsi"/>
        </w:rPr>
      </w:pPr>
      <w:r>
        <w:rPr>
          <w:rFonts w:asciiTheme="minorHAnsi" w:hAnsiTheme="minorHAnsi"/>
        </w:rPr>
        <w:t xml:space="preserve">  </w:t>
      </w:r>
    </w:p>
    <w:p w14:paraId="4A392361" w14:textId="77777777" w:rsidR="00CD595F" w:rsidRPr="007F75EE" w:rsidRDefault="001B3FE4" w:rsidP="00DC7F41">
      <w:pPr>
        <w:jc w:val="both"/>
        <w:rPr>
          <w:rFonts w:asciiTheme="minorHAnsi" w:hAnsiTheme="minorHAnsi"/>
          <w:b/>
          <w:bCs/>
        </w:rPr>
      </w:pPr>
      <w:r w:rsidRPr="007F75EE">
        <w:rPr>
          <w:rStyle w:val="gPY20pod"/>
          <w:rFonts w:asciiTheme="minorHAnsi" w:hAnsiTheme="minorHAnsi"/>
          <w:b/>
          <w:bCs/>
        </w:rPr>
        <w:t>Question 1 :</w:t>
      </w:r>
    </w:p>
    <w:p w14:paraId="0D0F1B0F" w14:textId="77777777" w:rsidR="00CD595F" w:rsidRPr="00DC7F41" w:rsidRDefault="001B3FE4" w:rsidP="00DC7F41">
      <w:pPr>
        <w:jc w:val="both"/>
        <w:rPr>
          <w:rFonts w:asciiTheme="minorHAnsi" w:hAnsiTheme="minorHAnsi"/>
        </w:rPr>
      </w:pPr>
      <w:r w:rsidRPr="00DC7F41">
        <w:rPr>
          <w:rStyle w:val="gPY7pod"/>
          <w:rFonts w:asciiTheme="minorHAnsi" w:hAnsiTheme="minorHAnsi"/>
        </w:rPr>
        <w:t>Monsieur le Bourgmestre,</w:t>
      </w:r>
    </w:p>
    <w:p w14:paraId="178DB843" w14:textId="77777777" w:rsidR="00CD595F" w:rsidRPr="00DC7F41" w:rsidRDefault="001B3FE4" w:rsidP="00DC7F41">
      <w:pPr>
        <w:jc w:val="both"/>
        <w:rPr>
          <w:rFonts w:asciiTheme="minorHAnsi" w:hAnsiTheme="minorHAnsi"/>
        </w:rPr>
      </w:pPr>
      <w:r w:rsidRPr="00DC7F41">
        <w:rPr>
          <w:rStyle w:val="gPY7pod"/>
          <w:rFonts w:asciiTheme="minorHAnsi" w:hAnsiTheme="minorHAnsi"/>
        </w:rPr>
        <w:t>À la suite des violents orages survenus dans la nuit du samedi 27 au dimanche 28 juin, pourriez-vous informer le Conseil communal des conséquences de cet épisode météorologique et des mesures prises par l'administration communale ?</w:t>
      </w:r>
    </w:p>
    <w:p w14:paraId="32E2A374" w14:textId="77777777" w:rsidR="00CD595F" w:rsidRPr="00DC7F41" w:rsidRDefault="001B3FE4" w:rsidP="00DC7F41">
      <w:pPr>
        <w:jc w:val="both"/>
        <w:rPr>
          <w:rFonts w:asciiTheme="minorHAnsi" w:hAnsiTheme="minorHAnsi"/>
        </w:rPr>
      </w:pPr>
      <w:r w:rsidRPr="00DC7F41">
        <w:rPr>
          <w:rStyle w:val="gPY7pod"/>
          <w:rFonts w:asciiTheme="minorHAnsi" w:hAnsiTheme="minorHAnsi"/>
        </w:rPr>
        <w:t>Plus particulièrement, pourriez-vous préciser :</w:t>
      </w:r>
    </w:p>
    <w:p w14:paraId="3BA56D10" w14:textId="77777777" w:rsidR="00CD595F" w:rsidRPr="00DC7F41" w:rsidRDefault="001B3FE4" w:rsidP="00DC7F41">
      <w:pPr>
        <w:pStyle w:val="podBulletItem"/>
        <w:tabs>
          <w:tab w:val="clear" w:pos="922"/>
          <w:tab w:val="left" w:pos="0"/>
        </w:tabs>
        <w:jc w:val="both"/>
        <w:rPr>
          <w:rFonts w:asciiTheme="minorHAnsi" w:hAnsiTheme="minorHAnsi"/>
        </w:rPr>
      </w:pPr>
      <w:r w:rsidRPr="00DC7F41">
        <w:rPr>
          <w:rStyle w:val="gPY7pod"/>
          <w:rFonts w:asciiTheme="minorHAnsi" w:hAnsiTheme="minorHAnsi"/>
        </w:rPr>
        <w:t>Quel bilan la commune a-t-elle établi concernant les dégâts constatés sur le domaine public ?</w:t>
      </w:r>
    </w:p>
    <w:p w14:paraId="5455C312" w14:textId="77777777" w:rsidR="00CD595F" w:rsidRPr="00DC7F41" w:rsidRDefault="001B3FE4" w:rsidP="00DC7F41">
      <w:pPr>
        <w:pStyle w:val="podBulletItem"/>
        <w:tabs>
          <w:tab w:val="clear" w:pos="922"/>
          <w:tab w:val="left" w:pos="0"/>
        </w:tabs>
        <w:jc w:val="both"/>
        <w:rPr>
          <w:rFonts w:asciiTheme="minorHAnsi" w:hAnsiTheme="minorHAnsi"/>
        </w:rPr>
      </w:pPr>
      <w:r w:rsidRPr="00DC7F41">
        <w:rPr>
          <w:rStyle w:val="gPY7pod"/>
          <w:rFonts w:asciiTheme="minorHAnsi" w:hAnsiTheme="minorHAnsi"/>
        </w:rPr>
        <w:t>La commune a-t-elle recensé des habitants sinistrés ? Si oui, quel accompagnement ou quelles aides leur ont été proposés ?</w:t>
      </w:r>
    </w:p>
    <w:p w14:paraId="79297595" w14:textId="77777777" w:rsidR="00CD595F" w:rsidRPr="00DC7F41" w:rsidRDefault="001B3FE4" w:rsidP="00DC7F41">
      <w:pPr>
        <w:pStyle w:val="podBulletItem"/>
        <w:tabs>
          <w:tab w:val="clear" w:pos="922"/>
          <w:tab w:val="left" w:pos="0"/>
        </w:tabs>
        <w:jc w:val="both"/>
        <w:rPr>
          <w:rFonts w:asciiTheme="minorHAnsi" w:hAnsiTheme="minorHAnsi"/>
        </w:rPr>
      </w:pPr>
      <w:r w:rsidRPr="00DC7F41">
        <w:rPr>
          <w:rStyle w:val="gPY7pod"/>
          <w:rFonts w:asciiTheme="minorHAnsi" w:hAnsiTheme="minorHAnsi"/>
        </w:rPr>
        <w:t>Quels services communaux ont été mobilisés et selon quelles priorités d'intervention ?</w:t>
      </w:r>
    </w:p>
    <w:p w14:paraId="4690D27C" w14:textId="77777777" w:rsidR="00CD595F" w:rsidRPr="00DC7F41" w:rsidRDefault="001B3FE4" w:rsidP="00DC7F41">
      <w:pPr>
        <w:pStyle w:val="podBulletItem"/>
        <w:tabs>
          <w:tab w:val="clear" w:pos="922"/>
          <w:tab w:val="left" w:pos="0"/>
        </w:tabs>
        <w:jc w:val="both"/>
        <w:rPr>
          <w:rFonts w:asciiTheme="minorHAnsi" w:hAnsiTheme="minorHAnsi"/>
        </w:rPr>
      </w:pPr>
      <w:r w:rsidRPr="00DC7F41">
        <w:rPr>
          <w:rStyle w:val="gPY7pod"/>
          <w:rFonts w:asciiTheme="minorHAnsi" w:hAnsiTheme="minorHAnsi"/>
        </w:rPr>
        <w:t>Des voiries, bâtiments ou infrastructures communales ont-ils dû être sécurisés, nettoyés ou faire l'objet d'interventions urgentes ?</w:t>
      </w:r>
    </w:p>
    <w:p w14:paraId="3CE7B48A" w14:textId="77777777" w:rsidR="00CD595F" w:rsidRPr="00DC7F41" w:rsidRDefault="001B3FE4" w:rsidP="00DC7F41">
      <w:pPr>
        <w:jc w:val="both"/>
        <w:rPr>
          <w:rFonts w:asciiTheme="minorHAnsi" w:hAnsiTheme="minorHAnsi"/>
        </w:rPr>
      </w:pPr>
      <w:r w:rsidRPr="00DC7F41">
        <w:rPr>
          <w:rStyle w:val="gPY7pod"/>
          <w:rFonts w:asciiTheme="minorHAnsi" w:hAnsiTheme="minorHAnsi"/>
        </w:rPr>
        <w:t>Je vous remercie pour vos réponses.</w:t>
      </w:r>
    </w:p>
    <w:p w14:paraId="2005F5A4" w14:textId="46A983C8" w:rsidR="00CD595F" w:rsidRDefault="00CD595F" w:rsidP="00DC7F41">
      <w:pPr>
        <w:jc w:val="both"/>
        <w:rPr>
          <w:rFonts w:asciiTheme="minorHAnsi" w:hAnsiTheme="minorHAnsi"/>
        </w:rPr>
      </w:pPr>
    </w:p>
    <w:p w14:paraId="5AE0409F" w14:textId="5B5F56D9" w:rsidR="0042439A" w:rsidRPr="000D78EE" w:rsidRDefault="0042439A" w:rsidP="0042439A">
      <w:pPr>
        <w:jc w:val="both"/>
        <w:rPr>
          <w:rFonts w:asciiTheme="minorHAnsi" w:hAnsiTheme="minorHAnsi"/>
          <w:b/>
          <w:bCs/>
          <w:iCs/>
        </w:rPr>
      </w:pPr>
      <w:r w:rsidRPr="000D78EE">
        <w:rPr>
          <w:rFonts w:asciiTheme="minorHAnsi" w:hAnsiTheme="minorHAnsi"/>
          <w:b/>
          <w:bCs/>
          <w:iCs/>
        </w:rPr>
        <w:t>Monsieur le Bourgmestre Steven Royez adresse un réponse à Monsieur le Conseiller communal Luc Mohymont</w:t>
      </w:r>
    </w:p>
    <w:p w14:paraId="00C0463B" w14:textId="77777777" w:rsidR="000D78EE" w:rsidRPr="000D78EE" w:rsidRDefault="000D78EE" w:rsidP="0042439A">
      <w:pPr>
        <w:jc w:val="both"/>
        <w:rPr>
          <w:rFonts w:asciiTheme="minorHAnsi" w:hAnsiTheme="minorHAnsi"/>
          <w:b/>
          <w:bCs/>
          <w:iCs/>
        </w:rPr>
      </w:pPr>
    </w:p>
    <w:p w14:paraId="4A65B17F"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Monsieur le Conseiller, </w:t>
      </w:r>
    </w:p>
    <w:p w14:paraId="3A573C04"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Je vous remercie pour votre question. </w:t>
      </w:r>
    </w:p>
    <w:p w14:paraId="3FA627FD" w14:textId="77777777" w:rsidR="000D78EE" w:rsidRPr="000D78EE" w:rsidRDefault="000D78EE" w:rsidP="000D78EE">
      <w:pPr>
        <w:jc w:val="both"/>
        <w:rPr>
          <w:rFonts w:asciiTheme="minorHAnsi" w:hAnsiTheme="minorHAnsi" w:cs="Calibri"/>
        </w:rPr>
      </w:pPr>
    </w:p>
    <w:p w14:paraId="6458FA23"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En effet, à la suite des orages violents qui ont eu lieu dans la nuit de samedi à dimanche, de très nombreux dégâts ont eu lieu sur le territoire de la commune. </w:t>
      </w:r>
    </w:p>
    <w:p w14:paraId="4480F9C4" w14:textId="77777777" w:rsidR="000D78EE" w:rsidRPr="000D78EE" w:rsidRDefault="000D78EE" w:rsidP="000D78EE">
      <w:pPr>
        <w:jc w:val="both"/>
        <w:rPr>
          <w:rFonts w:asciiTheme="minorHAnsi" w:hAnsiTheme="minorHAnsi" w:cs="Calibri"/>
        </w:rPr>
      </w:pPr>
    </w:p>
    <w:p w14:paraId="22FAA102" w14:textId="77777777" w:rsidR="000D78EE" w:rsidRPr="000D78EE" w:rsidRDefault="000D78EE" w:rsidP="000D78EE">
      <w:pPr>
        <w:jc w:val="both"/>
        <w:rPr>
          <w:rFonts w:asciiTheme="minorHAnsi" w:hAnsiTheme="minorHAnsi" w:cs="Calibri"/>
        </w:rPr>
      </w:pPr>
      <w:r w:rsidRPr="000D78EE">
        <w:rPr>
          <w:rFonts w:asciiTheme="minorHAnsi" w:hAnsiTheme="minorHAnsi" w:cs="Calibri"/>
        </w:rPr>
        <w:lastRenderedPageBreak/>
        <w:t xml:space="preserve">Immédiatement à la suite du sinistre, j’ai fait appel à notre Echevin des travaux et l’ouvrier de garde. Une équipe d’ouvriers a également été rappelée. </w:t>
      </w:r>
    </w:p>
    <w:p w14:paraId="03FF842D"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Dès 2h au matin, les différents services de garde se sont mobilisés. Plusieurs bénévoles ont également prêté main forte, tout comme plusieurs Echevins. </w:t>
      </w:r>
    </w:p>
    <w:p w14:paraId="7C7E5988" w14:textId="77777777" w:rsidR="000D78EE" w:rsidRPr="000D78EE" w:rsidRDefault="000D78EE" w:rsidP="000D78EE">
      <w:pPr>
        <w:jc w:val="both"/>
        <w:rPr>
          <w:rFonts w:asciiTheme="minorHAnsi" w:hAnsiTheme="minorHAnsi" w:cs="Calibri"/>
        </w:rPr>
      </w:pPr>
      <w:r w:rsidRPr="000D78EE">
        <w:rPr>
          <w:rFonts w:asciiTheme="minorHAnsi" w:hAnsiTheme="minorHAnsi" w:cs="Calibri"/>
        </w:rPr>
        <w:t>En parallèle, Ores et les pompiers ont été sollicité. Compte tenu des très nombreuses demandes (plusieurs centaines pour les pompiers), leur intervention n’a pu avoir lieu avant plusieurs heures.</w:t>
      </w:r>
    </w:p>
    <w:p w14:paraId="163DB689"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J’ai pris directement contact avec le Major des pompiers pour trouver une solution sur les situations dangereuses et pour lesquelles une intervention des pompiers était indispensable. </w:t>
      </w:r>
    </w:p>
    <w:p w14:paraId="5890709F"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En tant que Bourgmestre, j’ai collecté les informations, recensé les dégâts et établi, en concertation avec les équipes, une priorisation des interventions. Tout au long de la nuit, nos équipes sont intervenues dans plusieurs dizaines d’endroits pour différentes tâches : placement de barrières, fermeture de voiries, placement de balisage, élagage, déplacement de végétation, déplacement de matériel, entre autres. </w:t>
      </w:r>
    </w:p>
    <w:p w14:paraId="383D6F36"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A la fin de la nuit, l’équipe d’ouvriers mobilisée a passé le relais à une équipe de jour. Les interventions se sont poursuivies tout au long de la journée. Cela pour tenter de sécuriser et rouvrir un maximum de voiries. </w:t>
      </w:r>
    </w:p>
    <w:p w14:paraId="27E0303A"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Nous avons également communiqué à intervalle régulier sur les réseaux sociaux pour tenter d’informer au mieux la population. </w:t>
      </w:r>
    </w:p>
    <w:p w14:paraId="5EA6F118" w14:textId="77777777" w:rsidR="000D78EE" w:rsidRPr="000D78EE" w:rsidRDefault="000D78EE" w:rsidP="000D78EE">
      <w:pPr>
        <w:jc w:val="both"/>
        <w:rPr>
          <w:rFonts w:asciiTheme="minorHAnsi" w:hAnsiTheme="minorHAnsi" w:cs="Calibri"/>
        </w:rPr>
      </w:pPr>
      <w:r w:rsidRPr="000D78EE">
        <w:rPr>
          <w:rFonts w:asciiTheme="minorHAnsi" w:hAnsiTheme="minorHAnsi" w:cs="Calibri"/>
        </w:rPr>
        <w:t>Dimanche soir, subsistaient 3 rues dont une intervention d’Ores était encore en attente, dont une habitation sans alimentation électrique. Tout a été résolu depuis.</w:t>
      </w:r>
    </w:p>
    <w:p w14:paraId="457BFF42"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Concernant les habitants, plusieurs ont été sinistrés. A chaque signalement, la commune a proposé ses services et, au besoin, relayé les demandes auprès des services extérieurs. </w:t>
      </w:r>
    </w:p>
    <w:p w14:paraId="40FC6323"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Concernant les bâtiments communaux, heureusement, peu de dégâts à constater : une infiltration d’eau limitée dans l’administration communale et quelques ardoises déplacées à l’école de Sars-la-Buissière. </w:t>
      </w:r>
    </w:p>
    <w:p w14:paraId="2D741F97" w14:textId="77777777" w:rsidR="000D78EE" w:rsidRPr="000D78EE" w:rsidRDefault="000D78EE" w:rsidP="000D78EE">
      <w:pPr>
        <w:jc w:val="both"/>
        <w:rPr>
          <w:rFonts w:asciiTheme="minorHAnsi" w:hAnsiTheme="minorHAnsi" w:cs="Calibri"/>
        </w:rPr>
      </w:pPr>
      <w:r w:rsidRPr="000D78EE">
        <w:rPr>
          <w:rFonts w:asciiTheme="minorHAnsi" w:hAnsiTheme="minorHAnsi" w:cs="Calibri"/>
        </w:rPr>
        <w:t xml:space="preserve">Nous tenons à remercier chaleureusement l’ensemble des acteurs (ouvriers, employés, Echevins, équipes d’Ores, pompiers, élagueurs privés et bénévoles) pour leur travail remarquable ; ainsi que la population pour sa compréhension et sa patience. </w:t>
      </w:r>
    </w:p>
    <w:p w14:paraId="677A6775" w14:textId="77777777" w:rsidR="000D78EE" w:rsidRPr="003C45C2" w:rsidRDefault="000D78EE" w:rsidP="0042439A">
      <w:pPr>
        <w:jc w:val="both"/>
        <w:rPr>
          <w:rFonts w:asciiTheme="minorHAnsi" w:hAnsiTheme="minorHAnsi"/>
          <w:b/>
          <w:bCs/>
          <w:iCs/>
        </w:rPr>
      </w:pPr>
    </w:p>
    <w:p w14:paraId="34B9E703" w14:textId="77777777" w:rsidR="0042439A" w:rsidRPr="00DC7F41" w:rsidRDefault="0042439A" w:rsidP="00DC7F41">
      <w:pPr>
        <w:jc w:val="both"/>
        <w:rPr>
          <w:rFonts w:asciiTheme="minorHAnsi" w:hAnsiTheme="minorHAnsi"/>
        </w:rPr>
      </w:pPr>
    </w:p>
    <w:p w14:paraId="1FAD5073" w14:textId="77777777" w:rsidR="00CD595F" w:rsidRPr="007F75EE" w:rsidRDefault="001B3FE4" w:rsidP="00DC7F41">
      <w:pPr>
        <w:jc w:val="both"/>
        <w:rPr>
          <w:rFonts w:asciiTheme="minorHAnsi" w:hAnsiTheme="minorHAnsi"/>
          <w:b/>
          <w:bCs/>
        </w:rPr>
      </w:pPr>
      <w:r w:rsidRPr="007F75EE">
        <w:rPr>
          <w:rStyle w:val="gPY20pod"/>
          <w:rFonts w:asciiTheme="minorHAnsi" w:hAnsiTheme="minorHAnsi"/>
          <w:b/>
          <w:bCs/>
        </w:rPr>
        <w:t>Question 2 :</w:t>
      </w:r>
    </w:p>
    <w:p w14:paraId="56F40446" w14:textId="77777777" w:rsidR="00CD595F" w:rsidRPr="00DC7F41" w:rsidRDefault="001B3FE4" w:rsidP="00DC7F41">
      <w:pPr>
        <w:jc w:val="both"/>
        <w:rPr>
          <w:rFonts w:asciiTheme="minorHAnsi" w:hAnsiTheme="minorHAnsi"/>
        </w:rPr>
      </w:pPr>
      <w:r w:rsidRPr="00DC7F41">
        <w:rPr>
          <w:rStyle w:val="gPY7pod"/>
          <w:rFonts w:asciiTheme="minorHAnsi" w:hAnsiTheme="minorHAnsi"/>
        </w:rPr>
        <w:t>Monsieur le Bourgmestre,</w:t>
      </w:r>
    </w:p>
    <w:p w14:paraId="6A54C99E" w14:textId="77777777" w:rsidR="00CD595F" w:rsidRPr="00DC7F41" w:rsidRDefault="001B3FE4" w:rsidP="00DC7F41">
      <w:pPr>
        <w:jc w:val="both"/>
        <w:rPr>
          <w:rFonts w:asciiTheme="minorHAnsi" w:hAnsiTheme="minorHAnsi"/>
        </w:rPr>
      </w:pPr>
      <w:r w:rsidRPr="00DC7F41">
        <w:rPr>
          <w:rStyle w:val="gPY7pod"/>
          <w:rFonts w:asciiTheme="minorHAnsi" w:hAnsiTheme="minorHAnsi"/>
        </w:rPr>
        <w:t>Je souhaite attirer l'attention du Collège communal sur la situation d'un citoyen ayant introduit une demande pour l'aménagement d'un emplacement de stationnement réservé aux personnes à mobilité réduite situé Grand Rue n 16 (habitation rue Marie Bigote 2).</w:t>
      </w:r>
    </w:p>
    <w:p w14:paraId="51C7AA95" w14:textId="77777777" w:rsidR="00CD595F" w:rsidRPr="00DC7F41" w:rsidRDefault="001B3FE4" w:rsidP="00DC7F41">
      <w:pPr>
        <w:jc w:val="both"/>
        <w:rPr>
          <w:rFonts w:asciiTheme="minorHAnsi" w:hAnsiTheme="minorHAnsi"/>
        </w:rPr>
      </w:pPr>
      <w:r w:rsidRPr="00DC7F41">
        <w:rPr>
          <w:rStyle w:val="gPY7pod"/>
          <w:rFonts w:asciiTheme="minorHAnsi" w:hAnsiTheme="minorHAnsi"/>
        </w:rPr>
        <w:t>Pour rappel :</w:t>
      </w:r>
    </w:p>
    <w:p w14:paraId="73E7FD74" w14:textId="77777777" w:rsidR="00CD595F" w:rsidRPr="00DC7F41" w:rsidRDefault="001B3FE4" w:rsidP="00DC7F41">
      <w:pPr>
        <w:pStyle w:val="podBulletItem"/>
        <w:numPr>
          <w:ilvl w:val="0"/>
          <w:numId w:val="6"/>
        </w:numPr>
        <w:tabs>
          <w:tab w:val="clear" w:pos="922"/>
          <w:tab w:val="left" w:pos="0"/>
        </w:tabs>
        <w:jc w:val="both"/>
        <w:rPr>
          <w:rFonts w:asciiTheme="minorHAnsi" w:hAnsiTheme="minorHAnsi"/>
        </w:rPr>
      </w:pPr>
      <w:r w:rsidRPr="00DC7F41">
        <w:rPr>
          <w:rStyle w:val="gPY7pod"/>
          <w:rFonts w:asciiTheme="minorHAnsi" w:hAnsiTheme="minorHAnsi"/>
        </w:rPr>
        <w:t>La demande a été introduite par le citoyen en date du 18 novembre 2024 ;</w:t>
      </w:r>
    </w:p>
    <w:p w14:paraId="25F3377D" w14:textId="77777777" w:rsidR="00CD595F" w:rsidRPr="00DC7F41" w:rsidRDefault="001B3FE4" w:rsidP="00DC7F41">
      <w:pPr>
        <w:pStyle w:val="podBulletItem"/>
        <w:numPr>
          <w:ilvl w:val="0"/>
          <w:numId w:val="6"/>
        </w:numPr>
        <w:tabs>
          <w:tab w:val="clear" w:pos="922"/>
          <w:tab w:val="left" w:pos="0"/>
        </w:tabs>
        <w:jc w:val="both"/>
        <w:rPr>
          <w:rFonts w:asciiTheme="minorHAnsi" w:hAnsiTheme="minorHAnsi"/>
        </w:rPr>
      </w:pPr>
      <w:r w:rsidRPr="00DC7F41">
        <w:rPr>
          <w:rStyle w:val="gPY7pod"/>
          <w:rFonts w:asciiTheme="minorHAnsi" w:hAnsiTheme="minorHAnsi"/>
        </w:rPr>
        <w:t>Le Collège communal a rendu un avis favorable le 27 décembre 2024 ;</w:t>
      </w:r>
    </w:p>
    <w:p w14:paraId="7EA4830F" w14:textId="77777777" w:rsidR="00CD595F" w:rsidRPr="00DC7F41" w:rsidRDefault="001B3FE4" w:rsidP="00DC7F41">
      <w:pPr>
        <w:pStyle w:val="podBulletItem"/>
        <w:numPr>
          <w:ilvl w:val="0"/>
          <w:numId w:val="6"/>
        </w:numPr>
        <w:tabs>
          <w:tab w:val="clear" w:pos="922"/>
          <w:tab w:val="left" w:pos="0"/>
        </w:tabs>
        <w:jc w:val="both"/>
        <w:rPr>
          <w:rFonts w:asciiTheme="minorHAnsi" w:hAnsiTheme="minorHAnsi"/>
        </w:rPr>
      </w:pPr>
      <w:r w:rsidRPr="00DC7F41">
        <w:rPr>
          <w:rStyle w:val="gPY7pod"/>
          <w:rFonts w:asciiTheme="minorHAnsi" w:hAnsiTheme="minorHAnsi"/>
        </w:rPr>
        <w:t>Le Conseil communal a approuvé cette décision à l'unanimité lors de sa séance du 24 février 2025 ;</w:t>
      </w:r>
    </w:p>
    <w:p w14:paraId="0844CFB0" w14:textId="77777777" w:rsidR="00CD595F" w:rsidRPr="00DC7F41" w:rsidRDefault="001B3FE4" w:rsidP="00DC7F41">
      <w:pPr>
        <w:pStyle w:val="podBulletItem"/>
        <w:numPr>
          <w:ilvl w:val="0"/>
          <w:numId w:val="6"/>
        </w:numPr>
        <w:tabs>
          <w:tab w:val="clear" w:pos="922"/>
          <w:tab w:val="left" w:pos="0"/>
        </w:tabs>
        <w:jc w:val="both"/>
        <w:rPr>
          <w:rFonts w:asciiTheme="minorHAnsi" w:hAnsiTheme="minorHAnsi"/>
        </w:rPr>
      </w:pPr>
      <w:r w:rsidRPr="00DC7F41">
        <w:rPr>
          <w:rStyle w:val="gPY7pod"/>
          <w:rFonts w:asciiTheme="minorHAnsi" w:hAnsiTheme="minorHAnsi"/>
        </w:rPr>
        <w:t>Le citoyen n'a toutefois été informé de ces décisions favorables que par courrier daté du 23 mai 2025, soit près de trois mois après la décision du Conseil communal ;</w:t>
      </w:r>
    </w:p>
    <w:p w14:paraId="52E04284" w14:textId="77777777" w:rsidR="00CD595F" w:rsidRPr="00DC7F41" w:rsidRDefault="001B3FE4" w:rsidP="00DC7F41">
      <w:pPr>
        <w:pStyle w:val="podBulletItem"/>
        <w:numPr>
          <w:ilvl w:val="0"/>
          <w:numId w:val="6"/>
        </w:numPr>
        <w:tabs>
          <w:tab w:val="clear" w:pos="922"/>
          <w:tab w:val="left" w:pos="0"/>
        </w:tabs>
        <w:jc w:val="both"/>
        <w:rPr>
          <w:rFonts w:asciiTheme="minorHAnsi" w:hAnsiTheme="minorHAnsi"/>
        </w:rPr>
      </w:pPr>
      <w:r w:rsidRPr="00DC7F41">
        <w:rPr>
          <w:rStyle w:val="gPY7pod"/>
          <w:rFonts w:asciiTheme="minorHAnsi" w:hAnsiTheme="minorHAnsi"/>
        </w:rPr>
        <w:lastRenderedPageBreak/>
        <w:t>À ce jour, malgré ces décisions favorables et le temps écoulé, seule un panneau de signalisation provisoire est déposé à l’emplacement de parking.</w:t>
      </w:r>
    </w:p>
    <w:p w14:paraId="0064A8E9" w14:textId="77777777" w:rsidR="00CD595F" w:rsidRPr="00DC7F41" w:rsidRDefault="001B3FE4" w:rsidP="00DC7F41">
      <w:pPr>
        <w:jc w:val="both"/>
        <w:rPr>
          <w:rFonts w:asciiTheme="minorHAnsi" w:hAnsiTheme="minorHAnsi"/>
        </w:rPr>
      </w:pPr>
      <w:r w:rsidRPr="00DC7F41">
        <w:rPr>
          <w:rStyle w:val="gPY7pod"/>
          <w:rFonts w:asciiTheme="minorHAnsi" w:hAnsiTheme="minorHAnsi"/>
        </w:rPr>
        <w:t xml:space="preserve">Cette situation interpelle à plusieurs titres. </w:t>
      </w:r>
    </w:p>
    <w:p w14:paraId="30B095CA" w14:textId="77777777" w:rsidR="00CD595F" w:rsidRPr="00DC7F41" w:rsidRDefault="001B3FE4" w:rsidP="00DC7F41">
      <w:pPr>
        <w:jc w:val="both"/>
        <w:rPr>
          <w:rFonts w:asciiTheme="minorHAnsi" w:hAnsiTheme="minorHAnsi"/>
        </w:rPr>
      </w:pPr>
      <w:r w:rsidRPr="00DC7F41">
        <w:rPr>
          <w:rStyle w:val="gPY7pod"/>
          <w:rFonts w:asciiTheme="minorHAnsi" w:hAnsiTheme="minorHAnsi"/>
        </w:rPr>
        <w:t xml:space="preserve">D'une part, les délais administratifs observés entre les différentes étapes du dossier apparaissent particulièrement longs. </w:t>
      </w:r>
    </w:p>
    <w:p w14:paraId="016F2122" w14:textId="77777777" w:rsidR="00CD595F" w:rsidRPr="00DC7F41" w:rsidRDefault="001B3FE4" w:rsidP="00DC7F41">
      <w:pPr>
        <w:jc w:val="both"/>
        <w:rPr>
          <w:rFonts w:asciiTheme="minorHAnsi" w:hAnsiTheme="minorHAnsi"/>
        </w:rPr>
      </w:pPr>
      <w:r w:rsidRPr="00DC7F41">
        <w:rPr>
          <w:rStyle w:val="gPY7pod"/>
          <w:rFonts w:asciiTheme="minorHAnsi" w:hAnsiTheme="minorHAnsi"/>
        </w:rPr>
        <w:t>D'autre part, alors que toutes les autorisations nécessaires ont été accordées, le citoyen concerné attend toujours la mise en œuvre concrète d'une mesure destinée à faciliter sa mobilité et son autonomie.</w:t>
      </w:r>
    </w:p>
    <w:p w14:paraId="1F56C070" w14:textId="77777777" w:rsidR="00CD595F" w:rsidRPr="00DC7F41" w:rsidRDefault="001B3FE4" w:rsidP="00DC7F41">
      <w:pPr>
        <w:jc w:val="both"/>
        <w:rPr>
          <w:rFonts w:asciiTheme="minorHAnsi" w:hAnsiTheme="minorHAnsi"/>
        </w:rPr>
      </w:pPr>
      <w:r w:rsidRPr="00DC7F41">
        <w:rPr>
          <w:rStyle w:val="gPY7pod"/>
          <w:rFonts w:asciiTheme="minorHAnsi" w:hAnsiTheme="minorHAnsi"/>
        </w:rPr>
        <w:t>Dès lors, je souhaiterais connaître :</w:t>
      </w:r>
    </w:p>
    <w:p w14:paraId="5E214D2C" w14:textId="77777777" w:rsidR="00CD595F" w:rsidRPr="00DC7F41" w:rsidRDefault="001B3FE4" w:rsidP="00DC7F41">
      <w:pPr>
        <w:pStyle w:val="podBulletItem"/>
        <w:numPr>
          <w:ilvl w:val="0"/>
          <w:numId w:val="7"/>
        </w:numPr>
        <w:tabs>
          <w:tab w:val="clear" w:pos="922"/>
          <w:tab w:val="left" w:pos="0"/>
        </w:tabs>
        <w:jc w:val="both"/>
        <w:rPr>
          <w:rFonts w:asciiTheme="minorHAnsi" w:hAnsiTheme="minorHAnsi"/>
        </w:rPr>
      </w:pPr>
      <w:r w:rsidRPr="00DC7F41">
        <w:rPr>
          <w:rStyle w:val="gPY7pod"/>
          <w:rFonts w:asciiTheme="minorHAnsi" w:hAnsiTheme="minorHAnsi"/>
        </w:rPr>
        <w:t>Quelles sont les raisons de ce retard dans la réalisation de l'emplacement ?</w:t>
      </w:r>
    </w:p>
    <w:p w14:paraId="3E9A7713" w14:textId="77777777" w:rsidR="00CD595F" w:rsidRPr="00DC7F41" w:rsidRDefault="001B3FE4" w:rsidP="00DC7F41">
      <w:pPr>
        <w:pStyle w:val="podBulletItem"/>
        <w:numPr>
          <w:ilvl w:val="0"/>
          <w:numId w:val="7"/>
        </w:numPr>
        <w:tabs>
          <w:tab w:val="clear" w:pos="922"/>
          <w:tab w:val="left" w:pos="0"/>
        </w:tabs>
        <w:jc w:val="both"/>
        <w:rPr>
          <w:rFonts w:asciiTheme="minorHAnsi" w:hAnsiTheme="minorHAnsi"/>
        </w:rPr>
      </w:pPr>
      <w:r w:rsidRPr="00DC7F41">
        <w:rPr>
          <w:rStyle w:val="gPY7pod"/>
          <w:rFonts w:asciiTheme="minorHAnsi" w:hAnsiTheme="minorHAnsi"/>
        </w:rPr>
        <w:t>À quelle date le Collège prévoit-il son aménagement définitif ?</w:t>
      </w:r>
    </w:p>
    <w:p w14:paraId="46D6ED37" w14:textId="77777777" w:rsidR="00CD595F" w:rsidRPr="00DC7F41" w:rsidRDefault="001B3FE4" w:rsidP="00DC7F41">
      <w:pPr>
        <w:pStyle w:val="podBulletItem"/>
        <w:numPr>
          <w:ilvl w:val="0"/>
          <w:numId w:val="7"/>
        </w:numPr>
        <w:tabs>
          <w:tab w:val="clear" w:pos="922"/>
          <w:tab w:val="left" w:pos="0"/>
        </w:tabs>
        <w:jc w:val="both"/>
        <w:rPr>
          <w:rFonts w:asciiTheme="minorHAnsi" w:hAnsiTheme="minorHAnsi"/>
        </w:rPr>
      </w:pPr>
      <w:r w:rsidRPr="00DC7F41">
        <w:rPr>
          <w:rStyle w:val="gPY7pod"/>
          <w:rFonts w:asciiTheme="minorHAnsi" w:hAnsiTheme="minorHAnsi"/>
        </w:rPr>
        <w:t>Le Collège envisage-t-il d'améliorer les délais de traitement et d'exécution de ce type de demande, qui concerne directement la mobilité des personnes en situation de handicap ?</w:t>
      </w:r>
    </w:p>
    <w:p w14:paraId="3E57449A" w14:textId="77777777" w:rsidR="00CD595F" w:rsidRPr="00DC7F41" w:rsidRDefault="001B3FE4" w:rsidP="00DC7F41">
      <w:pPr>
        <w:jc w:val="both"/>
        <w:rPr>
          <w:rFonts w:asciiTheme="minorHAnsi" w:hAnsiTheme="minorHAnsi"/>
        </w:rPr>
      </w:pPr>
      <w:r w:rsidRPr="00DC7F41">
        <w:rPr>
          <w:rStyle w:val="gPY7pod"/>
          <w:rFonts w:asciiTheme="minorHAnsi" w:hAnsiTheme="minorHAnsi"/>
        </w:rPr>
        <w:t>Je vous remercie pour vos réponses.</w:t>
      </w:r>
    </w:p>
    <w:p w14:paraId="34EF97D2" w14:textId="4E9781F4" w:rsidR="00CD595F" w:rsidRDefault="00B23B98" w:rsidP="00DC7F41">
      <w:pPr>
        <w:jc w:val="both"/>
        <w:rPr>
          <w:rFonts w:asciiTheme="minorHAnsi" w:hAnsiTheme="minorHAnsi"/>
        </w:rPr>
      </w:pPr>
      <w:r>
        <w:rPr>
          <w:rFonts w:asciiTheme="minorHAnsi" w:hAnsiTheme="minorHAnsi"/>
        </w:rPr>
        <w:t xml:space="preserve"> </w:t>
      </w:r>
    </w:p>
    <w:p w14:paraId="11992674" w14:textId="351BBA78" w:rsidR="0042439A" w:rsidRPr="003C45C2" w:rsidRDefault="007F75EE" w:rsidP="0042439A">
      <w:pPr>
        <w:jc w:val="both"/>
        <w:rPr>
          <w:rFonts w:asciiTheme="minorHAnsi" w:hAnsiTheme="minorHAnsi"/>
          <w:b/>
          <w:bCs/>
          <w:iCs/>
        </w:rPr>
      </w:pPr>
      <w:r w:rsidRPr="007F75EE">
        <w:rPr>
          <w:rFonts w:asciiTheme="minorHAnsi" w:hAnsiTheme="minorHAnsi"/>
          <w:b/>
          <w:bCs/>
          <w:iCs/>
        </w:rPr>
        <w:t xml:space="preserve">Monsieur </w:t>
      </w:r>
      <w:r w:rsidR="0042439A" w:rsidRPr="007F75EE">
        <w:rPr>
          <w:rFonts w:asciiTheme="minorHAnsi" w:hAnsiTheme="minorHAnsi"/>
          <w:b/>
          <w:bCs/>
          <w:iCs/>
        </w:rPr>
        <w:t>le Bourgmestre Steven Royez adresse un réponse à Monsieur le Conseiller communal Luc Mohymont</w:t>
      </w:r>
      <w:r>
        <w:rPr>
          <w:rFonts w:asciiTheme="minorHAnsi" w:hAnsiTheme="minorHAnsi"/>
          <w:b/>
          <w:bCs/>
          <w:iCs/>
        </w:rPr>
        <w:t xml:space="preserve"> lors de la séance à huis-clos</w:t>
      </w:r>
    </w:p>
    <w:p w14:paraId="6771BE29" w14:textId="77777777" w:rsidR="0042439A" w:rsidRPr="00DC7F41" w:rsidRDefault="0042439A" w:rsidP="00DC7F41">
      <w:pPr>
        <w:jc w:val="both"/>
        <w:rPr>
          <w:rFonts w:asciiTheme="minorHAnsi" w:hAnsiTheme="minorHAnsi"/>
        </w:rPr>
      </w:pPr>
    </w:p>
    <w:p w14:paraId="66A01EE4" w14:textId="77777777" w:rsidR="00CD595F" w:rsidRPr="007F75EE" w:rsidRDefault="001B3FE4" w:rsidP="00DC7F41">
      <w:pPr>
        <w:jc w:val="both"/>
        <w:rPr>
          <w:rFonts w:asciiTheme="minorHAnsi" w:hAnsiTheme="minorHAnsi"/>
          <w:b/>
          <w:bCs/>
        </w:rPr>
      </w:pPr>
      <w:r w:rsidRPr="007F75EE">
        <w:rPr>
          <w:rStyle w:val="gPY20pod"/>
          <w:rFonts w:asciiTheme="minorHAnsi" w:hAnsiTheme="minorHAnsi"/>
          <w:b/>
          <w:bCs/>
        </w:rPr>
        <w:t>Question 3 :</w:t>
      </w:r>
    </w:p>
    <w:p w14:paraId="27CDF53C" w14:textId="77777777" w:rsidR="00CD595F" w:rsidRPr="00DC7F41" w:rsidRDefault="001B3FE4" w:rsidP="00DC7F41">
      <w:pPr>
        <w:jc w:val="both"/>
        <w:rPr>
          <w:rFonts w:asciiTheme="minorHAnsi" w:hAnsiTheme="minorHAnsi"/>
        </w:rPr>
      </w:pPr>
      <w:r w:rsidRPr="00DC7F41">
        <w:rPr>
          <w:rStyle w:val="gPY7pod"/>
          <w:rFonts w:asciiTheme="minorHAnsi" w:hAnsiTheme="minorHAnsi"/>
        </w:rPr>
        <w:t>Monsieur le Bourgmestre,</w:t>
      </w:r>
    </w:p>
    <w:p w14:paraId="2345C18F" w14:textId="77777777" w:rsidR="00CD595F" w:rsidRPr="00DC7F41" w:rsidRDefault="001B3FE4" w:rsidP="00DC7F41">
      <w:pPr>
        <w:jc w:val="both"/>
        <w:rPr>
          <w:rFonts w:asciiTheme="minorHAnsi" w:hAnsiTheme="minorHAnsi"/>
        </w:rPr>
      </w:pPr>
      <w:r w:rsidRPr="00DC7F41">
        <w:rPr>
          <w:rStyle w:val="gPY7pod"/>
          <w:rFonts w:asciiTheme="minorHAnsi" w:hAnsiTheme="minorHAnsi"/>
        </w:rPr>
        <w:t xml:space="preserve">Depuis quelques mois, j'ai le plaisir de siéger au Conseil de participation de l'école du CAR de Bienne-lez-Happart. </w:t>
      </w:r>
    </w:p>
    <w:p w14:paraId="461F5EB8" w14:textId="77777777" w:rsidR="00CD595F" w:rsidRPr="00DC7F41" w:rsidRDefault="001B3FE4" w:rsidP="00DC7F41">
      <w:pPr>
        <w:jc w:val="both"/>
        <w:rPr>
          <w:rFonts w:asciiTheme="minorHAnsi" w:hAnsiTheme="minorHAnsi"/>
        </w:rPr>
      </w:pPr>
      <w:r w:rsidRPr="00DC7F41">
        <w:rPr>
          <w:rStyle w:val="gPY7pod"/>
          <w:rFonts w:asciiTheme="minorHAnsi" w:hAnsiTheme="minorHAnsi"/>
        </w:rPr>
        <w:t>J'ai pu y constater l'engagement de la direction et de l'équipe pédagogique pour offrir un enseignement de qualité, dans un climat de bienveillance.</w:t>
      </w:r>
    </w:p>
    <w:p w14:paraId="3C819588" w14:textId="77777777" w:rsidR="00CD595F" w:rsidRPr="00DC7F41" w:rsidRDefault="001B3FE4" w:rsidP="00DC7F41">
      <w:pPr>
        <w:jc w:val="both"/>
        <w:rPr>
          <w:rFonts w:asciiTheme="minorHAnsi" w:hAnsiTheme="minorHAnsi"/>
        </w:rPr>
      </w:pPr>
      <w:r w:rsidRPr="00DC7F41">
        <w:rPr>
          <w:rStyle w:val="gPY7pod"/>
          <w:rFonts w:asciiTheme="minorHAnsi" w:hAnsiTheme="minorHAnsi"/>
        </w:rPr>
        <w:t>Le centre organise régulièrement des activités ouvertes au public. Celles-ci permettent de mettre en valeur le travail des élèves tout en contribuant au financement de projets éducatifs.</w:t>
      </w:r>
    </w:p>
    <w:p w14:paraId="52525055" w14:textId="77777777" w:rsidR="00CD595F" w:rsidRPr="00DC7F41" w:rsidRDefault="001B3FE4" w:rsidP="00DC7F41">
      <w:pPr>
        <w:jc w:val="both"/>
        <w:rPr>
          <w:rFonts w:asciiTheme="minorHAnsi" w:hAnsiTheme="minorHAnsi"/>
        </w:rPr>
      </w:pPr>
      <w:r w:rsidRPr="00DC7F41">
        <w:rPr>
          <w:rStyle w:val="gPY7pod"/>
          <w:rFonts w:asciiTheme="minorHAnsi" w:hAnsiTheme="minorHAnsi"/>
        </w:rPr>
        <w:t>Dans cette optique, la commune serait-elle disposée à relayer ces événements dans le bulletin communal et sur ses réseaux sociaux afin de leur offrir une plus grande visibilité ?</w:t>
      </w:r>
    </w:p>
    <w:p w14:paraId="3AE0A31F" w14:textId="77777777" w:rsidR="00CD595F" w:rsidRPr="00DC7F41" w:rsidRDefault="001B3FE4" w:rsidP="00DC7F41">
      <w:pPr>
        <w:jc w:val="both"/>
        <w:rPr>
          <w:rFonts w:asciiTheme="minorHAnsi" w:hAnsiTheme="minorHAnsi"/>
        </w:rPr>
      </w:pPr>
      <w:r w:rsidRPr="00DC7F41">
        <w:rPr>
          <w:rStyle w:val="gPY7pod"/>
          <w:rFonts w:asciiTheme="minorHAnsi" w:hAnsiTheme="minorHAnsi"/>
        </w:rPr>
        <w:t xml:space="preserve">Si oui, une procédure de communication pourrait-elle être mise en place ? </w:t>
      </w:r>
    </w:p>
    <w:p w14:paraId="56DEB8B9" w14:textId="77777777" w:rsidR="00CD595F" w:rsidRPr="00DC7F41" w:rsidRDefault="001B3FE4" w:rsidP="00DC7F41">
      <w:pPr>
        <w:jc w:val="both"/>
        <w:rPr>
          <w:rFonts w:asciiTheme="minorHAnsi" w:hAnsiTheme="minorHAnsi"/>
        </w:rPr>
      </w:pPr>
      <w:r w:rsidRPr="00DC7F41">
        <w:rPr>
          <w:rStyle w:val="gPY7pod"/>
          <w:rFonts w:asciiTheme="minorHAnsi" w:hAnsiTheme="minorHAnsi"/>
        </w:rPr>
        <w:t>Par exemple, la désignation d'une personne de contact au sein de l'administration et un calendrier de transmission des informations, afin que le CAR puisse communiquer facilement ses événements à diffuser.</w:t>
      </w:r>
    </w:p>
    <w:p w14:paraId="39617097" w14:textId="77777777" w:rsidR="00CD595F" w:rsidRPr="00DC7F41" w:rsidRDefault="001B3FE4" w:rsidP="00DC7F41">
      <w:pPr>
        <w:jc w:val="both"/>
        <w:rPr>
          <w:rFonts w:asciiTheme="minorHAnsi" w:hAnsiTheme="minorHAnsi"/>
        </w:rPr>
      </w:pPr>
      <w:r w:rsidRPr="00DC7F41">
        <w:rPr>
          <w:rStyle w:val="gPY7pod"/>
          <w:rFonts w:asciiTheme="minorHAnsi" w:hAnsiTheme="minorHAnsi"/>
        </w:rPr>
        <w:t>Je vous remercie pour votre réponse.</w:t>
      </w:r>
    </w:p>
    <w:p w14:paraId="6A293375" w14:textId="22F40958" w:rsidR="00CD595F" w:rsidRPr="00DC7F41" w:rsidRDefault="00B23B98" w:rsidP="00DC7F41">
      <w:pPr>
        <w:jc w:val="both"/>
        <w:rPr>
          <w:rFonts w:asciiTheme="minorHAnsi" w:hAnsiTheme="minorHAnsi"/>
        </w:rPr>
      </w:pPr>
      <w:r>
        <w:rPr>
          <w:rFonts w:asciiTheme="minorHAnsi" w:hAnsiTheme="minorHAnsi"/>
        </w:rPr>
        <w:t xml:space="preserve"> </w:t>
      </w:r>
    </w:p>
    <w:p w14:paraId="05A14C43" w14:textId="0AEB4F17" w:rsidR="0042439A" w:rsidRPr="007F75EE" w:rsidRDefault="0042439A" w:rsidP="0042439A">
      <w:pPr>
        <w:jc w:val="both"/>
        <w:rPr>
          <w:rFonts w:asciiTheme="minorHAnsi" w:hAnsiTheme="minorHAnsi"/>
          <w:b/>
          <w:bCs/>
          <w:iCs/>
        </w:rPr>
      </w:pPr>
      <w:r w:rsidRPr="007F75EE">
        <w:rPr>
          <w:rFonts w:asciiTheme="minorHAnsi" w:hAnsiTheme="minorHAnsi"/>
          <w:b/>
          <w:bCs/>
          <w:iCs/>
        </w:rPr>
        <w:t>Monsieur le Bourgmestre Steven Royez adresse un réponse à Monsieur le Conseiller communal Luc Mohymont</w:t>
      </w:r>
    </w:p>
    <w:p w14:paraId="49A81134" w14:textId="77777777" w:rsidR="00CD595F" w:rsidRPr="007F75EE" w:rsidRDefault="00CD595F" w:rsidP="0042439A">
      <w:pPr>
        <w:rPr>
          <w:rFonts w:asciiTheme="minorHAnsi" w:hAnsiTheme="minorHAnsi"/>
        </w:rPr>
      </w:pPr>
    </w:p>
    <w:p w14:paraId="7322E724" w14:textId="77777777" w:rsidR="007F75EE" w:rsidRPr="007F75EE" w:rsidRDefault="007F75EE" w:rsidP="007F75EE">
      <w:pPr>
        <w:jc w:val="both"/>
        <w:rPr>
          <w:rFonts w:asciiTheme="minorHAnsi" w:hAnsiTheme="minorHAnsi" w:cs="Calibri"/>
        </w:rPr>
      </w:pPr>
      <w:r w:rsidRPr="007F75EE">
        <w:rPr>
          <w:rFonts w:asciiTheme="minorHAnsi" w:hAnsiTheme="minorHAnsi" w:cs="Calibri"/>
        </w:rPr>
        <w:t xml:space="preserve">Monsieur le Conseiller, </w:t>
      </w:r>
    </w:p>
    <w:p w14:paraId="1D0A3B27" w14:textId="77777777" w:rsidR="007F75EE" w:rsidRPr="007F75EE" w:rsidRDefault="007F75EE" w:rsidP="007F75EE">
      <w:pPr>
        <w:jc w:val="both"/>
        <w:rPr>
          <w:rFonts w:asciiTheme="minorHAnsi" w:hAnsiTheme="minorHAnsi" w:cs="Calibri"/>
        </w:rPr>
      </w:pPr>
      <w:r w:rsidRPr="007F75EE">
        <w:rPr>
          <w:rFonts w:asciiTheme="minorHAnsi" w:hAnsiTheme="minorHAnsi" w:cs="Calibri"/>
        </w:rPr>
        <w:t xml:space="preserve">Je vous remercie pour votre question. </w:t>
      </w:r>
    </w:p>
    <w:p w14:paraId="2C8C1060" w14:textId="77777777" w:rsidR="007F75EE" w:rsidRPr="007F75EE" w:rsidRDefault="007F75EE" w:rsidP="007F75EE">
      <w:pPr>
        <w:jc w:val="both"/>
        <w:rPr>
          <w:rFonts w:asciiTheme="minorHAnsi" w:hAnsiTheme="minorHAnsi" w:cs="Calibri"/>
        </w:rPr>
      </w:pPr>
    </w:p>
    <w:p w14:paraId="145CF81D" w14:textId="77777777" w:rsidR="007F75EE" w:rsidRPr="007F75EE" w:rsidRDefault="007F75EE" w:rsidP="007F75EE">
      <w:pPr>
        <w:jc w:val="both"/>
        <w:rPr>
          <w:rFonts w:asciiTheme="minorHAnsi" w:hAnsiTheme="minorHAnsi" w:cs="Calibri"/>
        </w:rPr>
      </w:pPr>
      <w:r w:rsidRPr="007F75EE">
        <w:rPr>
          <w:rFonts w:asciiTheme="minorHAnsi" w:hAnsiTheme="minorHAnsi" w:cs="Calibri"/>
        </w:rPr>
        <w:t xml:space="preserve">En tant que membre du Conseil communal d’une part et membre du Conseil de participation de l'école du Centre Arthur Regniers (CAR) de Bienne-lez-Happart, d’autre part, vous n’êtes pas sans savoir que cela se fait déjà. Et ce depuis de nombreuses années. </w:t>
      </w:r>
    </w:p>
    <w:p w14:paraId="4DA71DB7" w14:textId="77777777" w:rsidR="007F75EE" w:rsidRPr="007F75EE" w:rsidRDefault="007F75EE" w:rsidP="007F75EE">
      <w:pPr>
        <w:jc w:val="both"/>
        <w:rPr>
          <w:rFonts w:asciiTheme="minorHAnsi" w:hAnsiTheme="minorHAnsi" w:cs="Calibri"/>
        </w:rPr>
      </w:pPr>
      <w:r w:rsidRPr="007F75EE">
        <w:rPr>
          <w:rFonts w:asciiTheme="minorHAnsi" w:hAnsiTheme="minorHAnsi" w:cs="Calibri"/>
        </w:rPr>
        <w:lastRenderedPageBreak/>
        <w:t xml:space="preserve">Régulièrement, le Centre Arthur Regniers (et ses institutions connexes) nous transmet la publicité de leurs événements. Celles-ci sont relayées sur nos différents canaux suivant leur demande. </w:t>
      </w:r>
    </w:p>
    <w:p w14:paraId="1F2BE3A1" w14:textId="77777777" w:rsidR="007F75EE" w:rsidRPr="007F75EE" w:rsidRDefault="007F75EE" w:rsidP="007F75EE">
      <w:pPr>
        <w:jc w:val="both"/>
        <w:rPr>
          <w:rFonts w:asciiTheme="minorHAnsi" w:hAnsiTheme="minorHAnsi" w:cs="Calibri"/>
        </w:rPr>
      </w:pPr>
      <w:r w:rsidRPr="007F75EE">
        <w:rPr>
          <w:rFonts w:asciiTheme="minorHAnsi" w:hAnsiTheme="minorHAnsi" w:cs="Calibri"/>
        </w:rPr>
        <w:t xml:space="preserve">Nous pouvons citer la Fancy fair, ou encore, le marché de Noël pour prendre 2 exemples. L’institution connait la procédure qui n’a pas changé depuis de nombreuses années, à savoir envoyer les informations par mail à </w:t>
      </w:r>
      <w:hyperlink r:id="rId8" w:history="1">
        <w:r w:rsidRPr="007F75EE">
          <w:rPr>
            <w:rStyle w:val="Lienhypertexte"/>
            <w:rFonts w:asciiTheme="minorHAnsi" w:hAnsiTheme="minorHAnsi" w:cs="Calibri"/>
          </w:rPr>
          <w:t>commune@lobbes.be</w:t>
        </w:r>
      </w:hyperlink>
      <w:r w:rsidRPr="007F75EE">
        <w:rPr>
          <w:rFonts w:asciiTheme="minorHAnsi" w:hAnsiTheme="minorHAnsi" w:cs="Calibri"/>
        </w:rPr>
        <w:t xml:space="preserve">. Depuis quelques mois, une autre adresse est également possible : </w:t>
      </w:r>
      <w:hyperlink r:id="rId9" w:history="1">
        <w:r w:rsidRPr="007F75EE">
          <w:rPr>
            <w:rStyle w:val="Lienhypertexte"/>
            <w:rFonts w:asciiTheme="minorHAnsi" w:hAnsiTheme="minorHAnsi" w:cs="Calibri"/>
          </w:rPr>
          <w:t>communication@lobbes.be</w:t>
        </w:r>
      </w:hyperlink>
      <w:r w:rsidRPr="007F75EE">
        <w:rPr>
          <w:rFonts w:asciiTheme="minorHAnsi" w:hAnsiTheme="minorHAnsi" w:cs="Calibri"/>
        </w:rPr>
        <w:t xml:space="preserve"> </w:t>
      </w:r>
    </w:p>
    <w:p w14:paraId="0ECD4028" w14:textId="02CF707E" w:rsidR="007F75EE" w:rsidRPr="00DC7F41" w:rsidRDefault="007F75EE" w:rsidP="007F75EE">
      <w:pPr>
        <w:rPr>
          <w:rFonts w:asciiTheme="minorHAnsi" w:hAnsiTheme="minorHAnsi"/>
        </w:rPr>
      </w:pPr>
      <w:r w:rsidRPr="007F75EE">
        <w:rPr>
          <w:rFonts w:asciiTheme="minorHAnsi" w:hAnsiTheme="minorHAnsi" w:cs="Calibri"/>
        </w:rPr>
        <w:t>Pour le bulletin communal, les informations doivent parvenir avant le 10 du mois qui précède</w:t>
      </w:r>
      <w:r>
        <w:rPr>
          <w:rFonts w:asciiTheme="minorHAnsi" w:hAnsiTheme="minorHAnsi" w:cs="Calibri"/>
        </w:rPr>
        <w:t>.</w:t>
      </w:r>
    </w:p>
    <w:p w14:paraId="4FA8E1D7" w14:textId="77777777" w:rsidR="00CD595F" w:rsidRPr="00DC7F41" w:rsidRDefault="001B3FE4" w:rsidP="00903F8E">
      <w:pPr>
        <w:pStyle w:val="LIGNE"/>
      </w:pPr>
      <w:r w:rsidRPr="00DC7F41">
        <w:t>--------------------------------</w:t>
      </w:r>
    </w:p>
    <w:p w14:paraId="7234D070" w14:textId="0A68D8C1" w:rsidR="00415900" w:rsidRPr="00712182" w:rsidRDefault="00415900" w:rsidP="00415900">
      <w:pPr>
        <w:pStyle w:val="uhi2pod"/>
        <w:ind w:firstLine="0"/>
        <w:jc w:val="both"/>
        <w:rPr>
          <w:rFonts w:ascii="Aptos" w:hAnsi="Aptos" w:cs="Times New Roman"/>
        </w:rPr>
      </w:pPr>
      <w:r w:rsidRPr="002A4164">
        <w:rPr>
          <w:rFonts w:ascii="Aptos" w:hAnsi="Aptos" w:cs="Times New Roman"/>
        </w:rPr>
        <w:t xml:space="preserve">Monsieur le Président, Steven Royez procède à la clôture la séance publique </w:t>
      </w:r>
      <w:r w:rsidRPr="00712182">
        <w:rPr>
          <w:rFonts w:ascii="Aptos" w:hAnsi="Aptos" w:cs="Times New Roman"/>
        </w:rPr>
        <w:t>à 2</w:t>
      </w:r>
      <w:r w:rsidR="00712182" w:rsidRPr="00712182">
        <w:rPr>
          <w:rFonts w:ascii="Aptos" w:hAnsi="Aptos" w:cs="Times New Roman"/>
        </w:rPr>
        <w:t>0</w:t>
      </w:r>
      <w:r w:rsidRPr="00712182">
        <w:rPr>
          <w:rFonts w:ascii="Aptos" w:hAnsi="Aptos" w:cs="Times New Roman"/>
        </w:rPr>
        <w:t>h</w:t>
      </w:r>
      <w:r w:rsidR="00712182" w:rsidRPr="00712182">
        <w:rPr>
          <w:rFonts w:ascii="Aptos" w:hAnsi="Aptos" w:cs="Times New Roman"/>
        </w:rPr>
        <w:t>2</w:t>
      </w:r>
      <w:r w:rsidR="00D4474F">
        <w:rPr>
          <w:rFonts w:ascii="Aptos" w:hAnsi="Aptos" w:cs="Times New Roman"/>
        </w:rPr>
        <w:t>2</w:t>
      </w:r>
      <w:r w:rsidRPr="00712182">
        <w:rPr>
          <w:rFonts w:ascii="Aptos" w:hAnsi="Aptos" w:cs="Times New Roman"/>
        </w:rPr>
        <w:t>.</w:t>
      </w:r>
    </w:p>
    <w:p w14:paraId="6F2D3A77" w14:textId="1301EBCA" w:rsidR="00415900" w:rsidRDefault="00415900" w:rsidP="00415900">
      <w:pPr>
        <w:tabs>
          <w:tab w:val="left" w:pos="993"/>
        </w:tabs>
        <w:spacing w:after="159" w:line="259" w:lineRule="auto"/>
        <w:jc w:val="both"/>
        <w:rPr>
          <w:rFonts w:ascii="Aptos" w:hAnsi="Aptos"/>
        </w:rPr>
      </w:pPr>
      <w:r w:rsidRPr="00712182">
        <w:rPr>
          <w:rFonts w:ascii="Aptos" w:hAnsi="Aptos" w:cs="Times New Roman"/>
        </w:rPr>
        <w:t>Il remercie le public qui a suivi la séance et prononce le huis-clos à 2</w:t>
      </w:r>
      <w:r w:rsidR="00712182" w:rsidRPr="00712182">
        <w:rPr>
          <w:rFonts w:ascii="Aptos" w:hAnsi="Aptos" w:cs="Times New Roman"/>
        </w:rPr>
        <w:t>0</w:t>
      </w:r>
      <w:r w:rsidRPr="00712182">
        <w:rPr>
          <w:rFonts w:ascii="Aptos" w:hAnsi="Aptos" w:cs="Times New Roman"/>
        </w:rPr>
        <w:t>h</w:t>
      </w:r>
      <w:r w:rsidR="00D4474F">
        <w:rPr>
          <w:rFonts w:ascii="Aptos" w:hAnsi="Aptos" w:cs="Times New Roman"/>
        </w:rPr>
        <w:t>25</w:t>
      </w:r>
      <w:r w:rsidRPr="00712182">
        <w:rPr>
          <w:rFonts w:ascii="Aptos" w:hAnsi="Aptos"/>
        </w:rPr>
        <w:t>.</w:t>
      </w:r>
    </w:p>
    <w:p w14:paraId="3528E915" w14:textId="77777777" w:rsidR="00415900" w:rsidRDefault="00415900" w:rsidP="00415900">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1CECC8CE" w14:textId="77777777" w:rsidR="00CD595F" w:rsidRPr="00DC7F41" w:rsidRDefault="001B3FE4" w:rsidP="00DC7F41">
      <w:pPr>
        <w:jc w:val="both"/>
        <w:rPr>
          <w:rFonts w:asciiTheme="minorHAnsi" w:hAnsiTheme="minorHAnsi"/>
          <w:b/>
          <w:bCs/>
          <w:u w:val="single"/>
        </w:rPr>
      </w:pPr>
      <w:r w:rsidRPr="00DC7F41">
        <w:rPr>
          <w:rFonts w:asciiTheme="minorHAnsi" w:hAnsiTheme="minorHAnsi"/>
          <w:b/>
          <w:bCs/>
          <w:u w:val="single"/>
        </w:rPr>
        <w:t>Huis clos</w:t>
      </w:r>
    </w:p>
    <w:p w14:paraId="42E03631" w14:textId="77777777" w:rsidR="00CD595F" w:rsidRPr="00DC7F41" w:rsidRDefault="00CD595F" w:rsidP="00DC7F41">
      <w:pPr>
        <w:jc w:val="both"/>
        <w:rPr>
          <w:rFonts w:asciiTheme="minorHAnsi" w:hAnsiTheme="minorHAnsi"/>
          <w:sz w:val="4"/>
          <w:szCs w:val="4"/>
        </w:rPr>
      </w:pPr>
    </w:p>
    <w:p w14:paraId="1D5085FF" w14:textId="77777777" w:rsidR="007F75EE" w:rsidRDefault="007F75EE" w:rsidP="00DC7F41">
      <w:pPr>
        <w:jc w:val="both"/>
        <w:rPr>
          <w:rFonts w:asciiTheme="minorHAnsi" w:hAnsiTheme="minorHAnsi"/>
          <w:b/>
          <w:bCs/>
          <w:iCs/>
        </w:rPr>
      </w:pPr>
    </w:p>
    <w:p w14:paraId="2E8BC7D9" w14:textId="36B99E63" w:rsidR="00CD595F" w:rsidRDefault="007F75EE" w:rsidP="00DC7F41">
      <w:pPr>
        <w:jc w:val="both"/>
        <w:rPr>
          <w:rFonts w:asciiTheme="minorHAnsi" w:hAnsiTheme="minorHAnsi"/>
        </w:rPr>
      </w:pPr>
      <w:r w:rsidRPr="007F75EE">
        <w:rPr>
          <w:rFonts w:asciiTheme="minorHAnsi" w:hAnsiTheme="minorHAnsi"/>
          <w:b/>
          <w:bCs/>
          <w:iCs/>
        </w:rPr>
        <w:t>Monsieur le Bourgmestre Steven Royez adresse un réponse à Monsieur le Conseiller communal Luc Mohymont</w:t>
      </w:r>
      <w:r>
        <w:rPr>
          <w:rFonts w:asciiTheme="minorHAnsi" w:hAnsiTheme="minorHAnsi"/>
          <w:b/>
          <w:bCs/>
          <w:iCs/>
        </w:rPr>
        <w:t xml:space="preserve"> concernant sa deuxième question formulée ci-dessus en pages 26-27.</w:t>
      </w:r>
    </w:p>
    <w:p w14:paraId="0F3CA570" w14:textId="77777777" w:rsidR="007F75EE" w:rsidRDefault="007F75EE" w:rsidP="00DC7F41">
      <w:pPr>
        <w:jc w:val="both"/>
        <w:rPr>
          <w:rFonts w:asciiTheme="minorHAnsi" w:hAnsiTheme="minorHAnsi"/>
        </w:rPr>
      </w:pPr>
    </w:p>
    <w:p w14:paraId="7DDE8250" w14:textId="77777777" w:rsidR="007F75EE" w:rsidRPr="007F75EE" w:rsidRDefault="007F75EE" w:rsidP="007F75EE">
      <w:pPr>
        <w:jc w:val="both"/>
        <w:rPr>
          <w:rFonts w:asciiTheme="minorHAnsi" w:hAnsiTheme="minorHAnsi" w:cs="Calibri"/>
        </w:rPr>
      </w:pPr>
      <w:r w:rsidRPr="007F75EE">
        <w:rPr>
          <w:rFonts w:asciiTheme="minorHAnsi" w:hAnsiTheme="minorHAnsi" w:cs="Calibri"/>
        </w:rPr>
        <w:t xml:space="preserve">Monsieur le Conseiller, </w:t>
      </w:r>
    </w:p>
    <w:p w14:paraId="5C3A2162" w14:textId="77777777" w:rsidR="007F75EE" w:rsidRPr="007F75EE" w:rsidRDefault="007F75EE" w:rsidP="007F75EE">
      <w:pPr>
        <w:jc w:val="both"/>
        <w:rPr>
          <w:rFonts w:asciiTheme="minorHAnsi" w:hAnsiTheme="minorHAnsi" w:cs="Calibri"/>
        </w:rPr>
      </w:pPr>
      <w:r w:rsidRPr="007F75EE">
        <w:rPr>
          <w:rFonts w:asciiTheme="minorHAnsi" w:hAnsiTheme="minorHAnsi" w:cs="Calibri"/>
        </w:rPr>
        <w:t xml:space="preserve">Je vous remercie pour votre question. </w:t>
      </w:r>
    </w:p>
    <w:p w14:paraId="3D1FA337" w14:textId="77777777" w:rsidR="007F75EE" w:rsidRPr="007F75EE" w:rsidRDefault="007F75EE" w:rsidP="007F75EE">
      <w:pPr>
        <w:jc w:val="both"/>
        <w:rPr>
          <w:rFonts w:asciiTheme="minorHAnsi" w:hAnsiTheme="minorHAnsi" w:cs="Calibri"/>
        </w:rPr>
      </w:pPr>
    </w:p>
    <w:p w14:paraId="01C53D11" w14:textId="77777777" w:rsidR="007F75EE" w:rsidRPr="007F75EE" w:rsidRDefault="007F75EE" w:rsidP="007F75EE">
      <w:pPr>
        <w:jc w:val="both"/>
        <w:rPr>
          <w:rFonts w:asciiTheme="minorHAnsi" w:hAnsiTheme="minorHAnsi" w:cs="Calibri"/>
        </w:rPr>
      </w:pPr>
      <w:r w:rsidRPr="007F75EE">
        <w:rPr>
          <w:rFonts w:asciiTheme="minorHAnsi" w:hAnsiTheme="minorHAnsi" w:cs="Calibri"/>
        </w:rPr>
        <w:t xml:space="preserve">Si certains délais peuvent paraitre longs, il est important de contextualiser et de préciser des éléments qui ne figurent pas dans votre question. </w:t>
      </w:r>
    </w:p>
    <w:p w14:paraId="06C45E9D" w14:textId="77777777" w:rsidR="007F75EE" w:rsidRPr="007F75EE" w:rsidRDefault="007F75EE" w:rsidP="007F75EE">
      <w:pPr>
        <w:jc w:val="both"/>
        <w:rPr>
          <w:rFonts w:asciiTheme="minorHAnsi" w:hAnsiTheme="minorHAnsi" w:cs="Calibri"/>
        </w:rPr>
      </w:pPr>
      <w:r w:rsidRPr="007F75EE">
        <w:rPr>
          <w:rFonts w:asciiTheme="minorHAnsi" w:hAnsiTheme="minorHAnsi" w:cs="Calibri"/>
        </w:rPr>
        <w:t xml:space="preserve">Comme indiqué, le Conseil communal a approuvé cette décision à l'unanimité lors de sa séance du 24 février 2025. </w:t>
      </w:r>
    </w:p>
    <w:p w14:paraId="366E71AC" w14:textId="77777777" w:rsidR="007F75EE" w:rsidRPr="007F75EE" w:rsidRDefault="007F75EE" w:rsidP="007F75EE">
      <w:pPr>
        <w:jc w:val="both"/>
        <w:rPr>
          <w:rFonts w:asciiTheme="minorHAnsi" w:hAnsiTheme="minorHAnsi" w:cs="Calibri"/>
        </w:rPr>
      </w:pPr>
      <w:r w:rsidRPr="007F75EE">
        <w:rPr>
          <w:rFonts w:asciiTheme="minorHAnsi" w:hAnsiTheme="minorHAnsi" w:cs="Calibri"/>
        </w:rPr>
        <w:t xml:space="preserve">Ensuite, le SPW a été sollicité pour remise d’avis. Un premier avis favorable du SPW a seulement été réceptionné 3 mois après. </w:t>
      </w:r>
    </w:p>
    <w:p w14:paraId="460BACA4" w14:textId="77777777" w:rsidR="007F75EE" w:rsidRPr="007F75EE" w:rsidRDefault="007F75EE" w:rsidP="007F75EE">
      <w:pPr>
        <w:jc w:val="both"/>
        <w:rPr>
          <w:rFonts w:asciiTheme="minorHAnsi" w:hAnsiTheme="minorHAnsi" w:cs="Calibri"/>
        </w:rPr>
      </w:pPr>
      <w:r w:rsidRPr="007F75EE">
        <w:rPr>
          <w:rFonts w:asciiTheme="minorHAnsi" w:hAnsiTheme="minorHAnsi" w:cs="Calibri"/>
        </w:rPr>
        <w:t>Il faut savoir qu’après la délibération au Conseil communal, celle</w:t>
      </w:r>
      <w:r w:rsidRPr="007F75EE">
        <w:rPr>
          <w:rFonts w:ascii="Cambria Math" w:hAnsi="Cambria Math" w:cs="Cambria Math"/>
        </w:rPr>
        <w:t>‐</w:t>
      </w:r>
      <w:r w:rsidRPr="007F75EE">
        <w:rPr>
          <w:rFonts w:asciiTheme="minorHAnsi" w:hAnsiTheme="minorHAnsi" w:cs="Calibri"/>
        </w:rPr>
        <w:t xml:space="preserve">ci doit </w:t>
      </w:r>
      <w:r w:rsidRPr="007F75EE">
        <w:rPr>
          <w:rFonts w:asciiTheme="minorHAnsi" w:hAnsiTheme="minorHAnsi" w:cs="Aptos"/>
        </w:rPr>
        <w:t>ê</w:t>
      </w:r>
      <w:r w:rsidRPr="007F75EE">
        <w:rPr>
          <w:rFonts w:asciiTheme="minorHAnsi" w:hAnsiTheme="minorHAnsi" w:cs="Calibri"/>
        </w:rPr>
        <w:t>tre valid</w:t>
      </w:r>
      <w:r w:rsidRPr="007F75EE">
        <w:rPr>
          <w:rFonts w:asciiTheme="minorHAnsi" w:hAnsiTheme="minorHAnsi" w:cs="Aptos"/>
        </w:rPr>
        <w:t>é</w:t>
      </w:r>
      <w:r w:rsidRPr="007F75EE">
        <w:rPr>
          <w:rFonts w:asciiTheme="minorHAnsi" w:hAnsiTheme="minorHAnsi" w:cs="Calibri"/>
        </w:rPr>
        <w:t xml:space="preserve">e via les guichets des pouvoirs locaux. Cette validation a été effectuée par le SPW le 19 novembre 2025. Soit 9 mois plus tard. </w:t>
      </w:r>
    </w:p>
    <w:p w14:paraId="48EADFFA" w14:textId="77777777" w:rsidR="007F75EE" w:rsidRPr="007F75EE" w:rsidRDefault="007F75EE" w:rsidP="007F75EE">
      <w:pPr>
        <w:jc w:val="both"/>
        <w:rPr>
          <w:rFonts w:asciiTheme="minorHAnsi" w:hAnsiTheme="minorHAnsi" w:cs="Calibri"/>
        </w:rPr>
      </w:pPr>
      <w:r w:rsidRPr="007F75EE">
        <w:rPr>
          <w:rFonts w:asciiTheme="minorHAnsi" w:hAnsiTheme="minorHAnsi" w:cs="Calibri"/>
        </w:rPr>
        <w:t>Dans une logique d’efficacité et de regroupement, il a été choisi d’effectuer un seul marché de traçage pour les différentes demandes d’emplacement PMR.</w:t>
      </w:r>
    </w:p>
    <w:p w14:paraId="759F4FD6" w14:textId="77777777" w:rsidR="007F75EE" w:rsidRPr="007F75EE" w:rsidRDefault="007F75EE" w:rsidP="007F75EE">
      <w:pPr>
        <w:jc w:val="both"/>
        <w:rPr>
          <w:rFonts w:asciiTheme="minorHAnsi" w:hAnsiTheme="minorHAnsi" w:cs="Calibri"/>
        </w:rPr>
      </w:pPr>
      <w:r w:rsidRPr="007F75EE">
        <w:rPr>
          <w:rFonts w:asciiTheme="minorHAnsi" w:hAnsiTheme="minorHAnsi" w:cs="Calibri"/>
        </w:rPr>
        <w:t>Cela a nécessité que les huit demandes recensées soient validées par le Conseil communal et les règlements approuvés sur les guichets des pouvoirs locaux, les dossiers ont été transmis au service des marchés publics.</w:t>
      </w:r>
    </w:p>
    <w:p w14:paraId="7BC6B2A9" w14:textId="77777777" w:rsidR="007F75EE" w:rsidRPr="007F75EE" w:rsidRDefault="007F75EE" w:rsidP="007F75EE">
      <w:pPr>
        <w:jc w:val="both"/>
        <w:rPr>
          <w:rFonts w:asciiTheme="minorHAnsi" w:hAnsiTheme="minorHAnsi" w:cs="Calibri"/>
        </w:rPr>
      </w:pPr>
      <w:r w:rsidRPr="007F75EE">
        <w:rPr>
          <w:rFonts w:asciiTheme="minorHAnsi" w:hAnsiTheme="minorHAnsi" w:cs="Calibri"/>
        </w:rPr>
        <w:t>Malgré la charge de travail importante et les nombreux dossiers au service marchés publics, un travail conséquent a été effectué.</w:t>
      </w:r>
    </w:p>
    <w:p w14:paraId="10C0E938" w14:textId="77777777" w:rsidR="007F75EE" w:rsidRPr="007F75EE" w:rsidRDefault="007F75EE" w:rsidP="007F75EE">
      <w:pPr>
        <w:jc w:val="both"/>
        <w:rPr>
          <w:rFonts w:asciiTheme="minorHAnsi" w:hAnsiTheme="minorHAnsi" w:cs="Calibri"/>
        </w:rPr>
      </w:pPr>
    </w:p>
    <w:p w14:paraId="53BFCB81" w14:textId="77777777" w:rsidR="007F75EE" w:rsidRPr="007F75EE" w:rsidRDefault="007F75EE" w:rsidP="007F75EE">
      <w:pPr>
        <w:jc w:val="both"/>
        <w:rPr>
          <w:rFonts w:asciiTheme="minorHAnsi" w:hAnsiTheme="minorHAnsi" w:cs="Calibri"/>
        </w:rPr>
      </w:pPr>
      <w:r w:rsidRPr="007F75EE">
        <w:rPr>
          <w:rFonts w:asciiTheme="minorHAnsi" w:hAnsiTheme="minorHAnsi" w:cs="Calibri"/>
        </w:rPr>
        <w:t>Après le lancement du marché, plusieurs visites de terrain ont été réalisées avec les prestataires susceptibles d’introduire une offre. Le cahier des charges a été corrigé à la suite d’une erreur.</w:t>
      </w:r>
    </w:p>
    <w:p w14:paraId="7FEEFC9C" w14:textId="77777777" w:rsidR="007F75EE" w:rsidRPr="007F75EE" w:rsidRDefault="007F75EE" w:rsidP="007F75EE">
      <w:pPr>
        <w:jc w:val="both"/>
        <w:rPr>
          <w:rFonts w:asciiTheme="minorHAnsi" w:hAnsiTheme="minorHAnsi" w:cs="Calibri"/>
        </w:rPr>
      </w:pPr>
    </w:p>
    <w:p w14:paraId="0E5DEA54" w14:textId="77777777" w:rsidR="007F75EE" w:rsidRPr="007F75EE" w:rsidRDefault="007F75EE" w:rsidP="007F75EE">
      <w:pPr>
        <w:jc w:val="both"/>
        <w:rPr>
          <w:rFonts w:asciiTheme="minorHAnsi" w:hAnsiTheme="minorHAnsi" w:cs="Calibri"/>
        </w:rPr>
      </w:pPr>
      <w:r w:rsidRPr="007F75EE">
        <w:rPr>
          <w:rFonts w:asciiTheme="minorHAnsi" w:hAnsiTheme="minorHAnsi" w:cs="Calibri"/>
        </w:rPr>
        <w:t>Pour rappel, la commune n’est en aucun cas responsable des délais imposés par le SPW.</w:t>
      </w:r>
    </w:p>
    <w:p w14:paraId="43F36385" w14:textId="77777777" w:rsidR="007F75EE" w:rsidRPr="007F75EE" w:rsidRDefault="007F75EE" w:rsidP="007F75EE">
      <w:pPr>
        <w:jc w:val="both"/>
        <w:rPr>
          <w:rFonts w:asciiTheme="minorHAnsi" w:hAnsiTheme="minorHAnsi" w:cs="Calibri"/>
        </w:rPr>
      </w:pPr>
      <w:r w:rsidRPr="007F75EE">
        <w:rPr>
          <w:rFonts w:asciiTheme="minorHAnsi" w:hAnsiTheme="minorHAnsi" w:cs="Calibri"/>
        </w:rPr>
        <w:lastRenderedPageBreak/>
        <w:t>Il ne faut pas oublier qu’il s’agit d’une voirie nationale et que l’avis du SPW doit être sollicité avant le</w:t>
      </w:r>
    </w:p>
    <w:p w14:paraId="6B3DB856" w14:textId="77777777" w:rsidR="007F75EE" w:rsidRPr="007F75EE" w:rsidRDefault="007F75EE" w:rsidP="007F75EE">
      <w:pPr>
        <w:jc w:val="both"/>
        <w:rPr>
          <w:rFonts w:asciiTheme="minorHAnsi" w:hAnsiTheme="minorHAnsi" w:cs="Calibri"/>
        </w:rPr>
      </w:pPr>
      <w:r w:rsidRPr="007F75EE">
        <w:rPr>
          <w:rFonts w:asciiTheme="minorHAnsi" w:hAnsiTheme="minorHAnsi" w:cs="Calibri"/>
        </w:rPr>
        <w:t>passage au Collège communal, puis au Conseil communal. Et ensuite, après le passage au Conseil, pour la validation des règlements.</w:t>
      </w:r>
    </w:p>
    <w:p w14:paraId="39D59EF9" w14:textId="77777777" w:rsidR="007F75EE" w:rsidRPr="007F75EE" w:rsidRDefault="007F75EE" w:rsidP="007F75EE">
      <w:pPr>
        <w:jc w:val="both"/>
        <w:rPr>
          <w:rFonts w:asciiTheme="minorHAnsi" w:hAnsiTheme="minorHAnsi" w:cs="Calibri"/>
        </w:rPr>
      </w:pPr>
    </w:p>
    <w:p w14:paraId="5340874E" w14:textId="77777777" w:rsidR="007F75EE" w:rsidRPr="007F75EE" w:rsidRDefault="007F75EE" w:rsidP="007F75EE">
      <w:pPr>
        <w:jc w:val="both"/>
        <w:rPr>
          <w:rFonts w:asciiTheme="minorHAnsi" w:hAnsiTheme="minorHAnsi" w:cs="Calibri"/>
        </w:rPr>
      </w:pPr>
      <w:r w:rsidRPr="007F75EE">
        <w:rPr>
          <w:rFonts w:asciiTheme="minorHAnsi" w:hAnsiTheme="minorHAnsi" w:cs="Calibri"/>
        </w:rPr>
        <w:t>Le marché a désormais été attribué, mais nous sommes en attente d’une disponibilité de la société afin qu’elle puisse procéder aux différents marquages. Grâce à ce travail de plusieurs mois, l’ensemble des emplacements PMR seront réalisés très bientôt.</w:t>
      </w:r>
    </w:p>
    <w:p w14:paraId="6D9394CC" w14:textId="77777777" w:rsidR="007F75EE" w:rsidRPr="007F75EE" w:rsidRDefault="007F75EE" w:rsidP="007F75EE">
      <w:pPr>
        <w:jc w:val="both"/>
        <w:rPr>
          <w:rFonts w:asciiTheme="minorHAnsi" w:hAnsiTheme="minorHAnsi" w:cs="Calibri"/>
        </w:rPr>
      </w:pPr>
    </w:p>
    <w:p w14:paraId="51C051AA" w14:textId="77777777" w:rsidR="007F75EE" w:rsidRPr="00F66D22" w:rsidRDefault="007F75EE" w:rsidP="007F75EE">
      <w:pPr>
        <w:jc w:val="both"/>
        <w:rPr>
          <w:rFonts w:ascii="Calibri" w:hAnsi="Calibri" w:cs="Calibri"/>
          <w:sz w:val="22"/>
          <w:szCs w:val="22"/>
        </w:rPr>
      </w:pPr>
      <w:r w:rsidRPr="007F75EE">
        <w:rPr>
          <w:rFonts w:asciiTheme="minorHAnsi" w:hAnsiTheme="minorHAnsi" w:cs="Calibri"/>
        </w:rPr>
        <w:t>Enfin, il est essentiel de préciser que ce retard n’a eu strictement aucun impact sur le demandeur. Puisque depuis le début de sa demande, celui-ci bénéficie d’un arrêté provisoire réservant l’emplacement à une Personne à Mobilité Réduite, déjà renouvelé à deux reprises, lui permettant de se stationner sur l’emplacement demandé. Cela se poursuivra jusqu’à la concrétisation de l’emplacement.</w:t>
      </w:r>
      <w:r w:rsidRPr="00F66D22">
        <w:rPr>
          <w:rFonts w:ascii="Calibri" w:hAnsi="Calibri" w:cs="Calibri"/>
          <w:sz w:val="22"/>
          <w:szCs w:val="22"/>
        </w:rPr>
        <w:t xml:space="preserve"> </w:t>
      </w:r>
    </w:p>
    <w:p w14:paraId="26ECFCD5" w14:textId="7EA7E009" w:rsidR="007F75EE" w:rsidRPr="00DC7F41" w:rsidRDefault="007F75EE" w:rsidP="007F75EE">
      <w:pPr>
        <w:tabs>
          <w:tab w:val="left" w:pos="993"/>
        </w:tabs>
        <w:spacing w:after="159" w:line="259" w:lineRule="auto"/>
        <w:jc w:val="center"/>
        <w:rPr>
          <w:rFonts w:asciiTheme="minorHAnsi" w:hAnsiTheme="minorHAnsi"/>
        </w:rPr>
      </w:pPr>
      <w:r w:rsidRPr="001E68FF">
        <w:rPr>
          <w:rFonts w:asciiTheme="minorHAnsi" w:hAnsiTheme="minorHAnsi"/>
          <w:color w:val="000000"/>
          <w:sz w:val="22"/>
        </w:rPr>
        <w:t>--------------------------------</w:t>
      </w:r>
    </w:p>
    <w:p w14:paraId="437EA5B3" w14:textId="22B31E55" w:rsidR="00CD595F" w:rsidRPr="00DC7F41" w:rsidRDefault="001B3FE4" w:rsidP="00903F8E">
      <w:pPr>
        <w:pStyle w:val="OBJET1"/>
      </w:pPr>
      <w:r w:rsidRPr="00DC7F41">
        <w:t>Objet</w:t>
      </w:r>
      <w:r w:rsidR="00B23B98">
        <w:t xml:space="preserve"> </w:t>
      </w:r>
      <w:r w:rsidRPr="00DC7F41">
        <w:t>: Service Enseignement — Personnel enseignant — Congé pour mission pédagogique auprès du CECP — Renouvellement — Directrice — Accord de principe — Ratification — Vote</w:t>
      </w:r>
    </w:p>
    <w:p w14:paraId="764BD4B6"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réuni à huis clos</w:t>
      </w:r>
    </w:p>
    <w:p w14:paraId="562C5136" w14:textId="77777777" w:rsidR="00CD595F" w:rsidRPr="00DC7F41" w:rsidRDefault="00CD595F" w:rsidP="00DC7F41">
      <w:pPr>
        <w:tabs>
          <w:tab w:val="left" w:pos="0"/>
        </w:tabs>
        <w:ind w:right="79" w:firstLine="851"/>
        <w:contextualSpacing/>
        <w:jc w:val="both"/>
        <w:rPr>
          <w:rFonts w:asciiTheme="minorHAnsi" w:hAnsiTheme="minorHAnsi"/>
        </w:rPr>
      </w:pPr>
    </w:p>
    <w:p w14:paraId="7D3471A2"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particulièrement, l’article L1122-30 ;</w:t>
      </w:r>
    </w:p>
    <w:p w14:paraId="5FF85F11" w14:textId="1A923246" w:rsidR="00CD595F" w:rsidRPr="00DC7F41" w:rsidRDefault="001B3FE4" w:rsidP="00DC7F41">
      <w:pPr>
        <w:pStyle w:val="gPY2pod"/>
        <w:jc w:val="both"/>
        <w:rPr>
          <w:rFonts w:asciiTheme="minorHAnsi" w:hAnsiTheme="minorHAnsi"/>
        </w:rPr>
      </w:pPr>
      <w:r w:rsidRPr="00DC7F41">
        <w:rPr>
          <w:rFonts w:asciiTheme="minorHAnsi" w:hAnsiTheme="minorHAnsi"/>
        </w:rPr>
        <w:t>Vu le Décret du 6 juin 1994 fixant le statut des membres du personnel subsidiés de l'enseignement officiel subventionné, notamment, l'article</w:t>
      </w:r>
      <w:r w:rsidR="00B23B98">
        <w:rPr>
          <w:rFonts w:asciiTheme="minorHAnsi" w:hAnsiTheme="minorHAnsi"/>
        </w:rPr>
        <w:t xml:space="preserve"> </w:t>
      </w:r>
      <w:r w:rsidRPr="00DC7F41">
        <w:rPr>
          <w:rFonts w:asciiTheme="minorHAnsi" w:hAnsiTheme="minorHAnsi"/>
        </w:rPr>
        <w:t>27bis ;</w:t>
      </w:r>
    </w:p>
    <w:p w14:paraId="5663FBE5" w14:textId="4E09573F"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Collège communal, en séance le 13 mai 2026, point n°8, par laquelle le renouvellement du congé pour mission de Madame Sophie François, directrice nommée à titre définitif de l'école fondamentale de Mont-Sars, auprès du CECP, est accordé pour l'année scolaire 2026-2027, soit du 24</w:t>
      </w:r>
      <w:r w:rsidR="00B23B98">
        <w:rPr>
          <w:rFonts w:asciiTheme="minorHAnsi" w:hAnsiTheme="minorHAnsi"/>
        </w:rPr>
        <w:t xml:space="preserve"> </w:t>
      </w:r>
      <w:r w:rsidRPr="00DC7F41">
        <w:rPr>
          <w:rFonts w:asciiTheme="minorHAnsi" w:hAnsiTheme="minorHAnsi"/>
        </w:rPr>
        <w:t>août 2026</w:t>
      </w:r>
      <w:r w:rsidR="00B23B98">
        <w:rPr>
          <w:rFonts w:asciiTheme="minorHAnsi" w:hAnsiTheme="minorHAnsi"/>
        </w:rPr>
        <w:t xml:space="preserve"> </w:t>
      </w:r>
      <w:r w:rsidRPr="00DC7F41">
        <w:rPr>
          <w:rFonts w:asciiTheme="minorHAnsi" w:hAnsiTheme="minorHAnsi"/>
        </w:rPr>
        <w:t>au 22</w:t>
      </w:r>
      <w:r w:rsidR="00903F8E">
        <w:rPr>
          <w:rFonts w:asciiTheme="minorHAnsi" w:hAnsiTheme="minorHAnsi"/>
        </w:rPr>
        <w:t> </w:t>
      </w:r>
      <w:r w:rsidRPr="00DC7F41">
        <w:rPr>
          <w:rFonts w:asciiTheme="minorHAnsi" w:hAnsiTheme="minorHAnsi"/>
        </w:rPr>
        <w:t>août</w:t>
      </w:r>
      <w:r w:rsidR="00903F8E">
        <w:rPr>
          <w:rFonts w:asciiTheme="minorHAnsi" w:hAnsiTheme="minorHAnsi"/>
        </w:rPr>
        <w:t> </w:t>
      </w:r>
      <w:r w:rsidRPr="00DC7F41">
        <w:rPr>
          <w:rFonts w:asciiTheme="minorHAnsi" w:hAnsiTheme="minorHAnsi"/>
        </w:rPr>
        <w:t>2027 ;</w:t>
      </w:r>
      <w:r w:rsidR="00B23B98">
        <w:rPr>
          <w:rFonts w:asciiTheme="minorHAnsi" w:hAnsiTheme="minorHAnsi"/>
        </w:rPr>
        <w:t xml:space="preserve"> </w:t>
      </w:r>
    </w:p>
    <w:p w14:paraId="54C36F89"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qu'il y a lieu, dans un délai de nonante jours à dater de toute désignation effectuée par le Collège communal de soumettre cette désignation à la ratification du Conseil communal.</w:t>
      </w:r>
    </w:p>
    <w:p w14:paraId="689AB176" w14:textId="77777777" w:rsidR="00CD595F" w:rsidRPr="00DC7F41" w:rsidRDefault="00CD595F" w:rsidP="00DC7F41">
      <w:pPr>
        <w:ind w:firstLine="850"/>
        <w:jc w:val="both"/>
        <w:rPr>
          <w:rFonts w:asciiTheme="minorHAnsi" w:hAnsiTheme="minorHAnsi"/>
        </w:rPr>
      </w:pPr>
    </w:p>
    <w:p w14:paraId="1196DBC7" w14:textId="765CC247"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au scrution secret,</w:t>
      </w:r>
      <w:r w:rsidR="00B23B98">
        <w:rPr>
          <w:rStyle w:val="gPY3pod"/>
          <w:rFonts w:asciiTheme="minorHAnsi" w:hAnsiTheme="minorHAnsi"/>
        </w:rPr>
        <w:t xml:space="preserve"> </w:t>
      </w:r>
      <w:r w:rsidRPr="00DC7F41">
        <w:rPr>
          <w:rStyle w:val="gPY3pod"/>
          <w:rFonts w:asciiTheme="minorHAnsi" w:hAnsiTheme="minorHAnsi"/>
        </w:rPr>
        <w:t>à l'unanimité des membres présents:</w:t>
      </w:r>
      <w:r w:rsidR="00B23B98">
        <w:rPr>
          <w:rStyle w:val="gPY3pod"/>
          <w:rFonts w:asciiTheme="minorHAnsi" w:hAnsiTheme="minorHAnsi"/>
        </w:rPr>
        <w:t xml:space="preserve"> </w:t>
      </w:r>
    </w:p>
    <w:p w14:paraId="637A27F3" w14:textId="1AB0CC7D"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605B7A21" w14:textId="76B73E6B"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Article 1</w:t>
      </w:r>
      <w:r w:rsidRPr="00903F8E">
        <w:rPr>
          <w:rStyle w:val="gPY5pod"/>
          <w:rFonts w:asciiTheme="minorHAnsi" w:hAnsiTheme="minorHAnsi"/>
          <w:b/>
          <w:bCs/>
        </w:rPr>
        <w:t>er</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La délibération du Collège communal du 13/05/26, point n°8, par laquelle le renouvellement du congé pour mission de Madame Sophie François, directrice nommée à titre définitif de l'école fondamentale de Mont-Sars, auprès du CECP, est accordé pour l'année scolaire 2026-2027, soit du 24</w:t>
      </w:r>
      <w:r w:rsidR="00B23B98">
        <w:rPr>
          <w:rFonts w:asciiTheme="minorHAnsi" w:hAnsiTheme="minorHAnsi"/>
        </w:rPr>
        <w:t xml:space="preserve"> </w:t>
      </w:r>
      <w:r w:rsidRPr="00DC7F41">
        <w:rPr>
          <w:rFonts w:asciiTheme="minorHAnsi" w:hAnsiTheme="minorHAnsi"/>
        </w:rPr>
        <w:t>août 2026</w:t>
      </w:r>
      <w:r w:rsidR="00B23B98">
        <w:rPr>
          <w:rFonts w:asciiTheme="minorHAnsi" w:hAnsiTheme="minorHAnsi"/>
        </w:rPr>
        <w:t xml:space="preserve"> </w:t>
      </w:r>
      <w:r w:rsidRPr="00DC7F41">
        <w:rPr>
          <w:rFonts w:asciiTheme="minorHAnsi" w:hAnsiTheme="minorHAnsi"/>
        </w:rPr>
        <w:t>au 22</w:t>
      </w:r>
      <w:r w:rsidR="00B23B98">
        <w:rPr>
          <w:rFonts w:asciiTheme="minorHAnsi" w:hAnsiTheme="minorHAnsi"/>
        </w:rPr>
        <w:t xml:space="preserve"> </w:t>
      </w:r>
      <w:r w:rsidRPr="00DC7F41">
        <w:rPr>
          <w:rFonts w:asciiTheme="minorHAnsi" w:hAnsiTheme="minorHAnsi"/>
        </w:rPr>
        <w:t>août 2027, est ratifiée.</w:t>
      </w:r>
    </w:p>
    <w:p w14:paraId="30693090" w14:textId="05583510" w:rsidR="00CD595F" w:rsidRPr="00DC7F41" w:rsidRDefault="001B3FE4" w:rsidP="00DC7F41">
      <w:pPr>
        <w:pStyle w:val="gPY2pod"/>
        <w:jc w:val="both"/>
        <w:rPr>
          <w:rFonts w:asciiTheme="minorHAnsi" w:hAnsiTheme="minorHAnsi"/>
        </w:rPr>
      </w:pPr>
      <w:r w:rsidRPr="00DC7F41">
        <w:rPr>
          <w:rStyle w:val="gPY1pod"/>
          <w:rFonts w:asciiTheme="minorHAnsi" w:hAnsiTheme="minorHAnsi"/>
        </w:rPr>
        <w:t>Art. 2</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La présente délibération sera versée au dossier de l'intéressée.</w:t>
      </w:r>
    </w:p>
    <w:p w14:paraId="25CAC36F" w14:textId="69882D48" w:rsidR="00CD595F" w:rsidRPr="00DC7F41" w:rsidRDefault="001B3FE4" w:rsidP="00903F8E">
      <w:pPr>
        <w:pStyle w:val="LIGNE"/>
      </w:pPr>
      <w:r w:rsidRPr="00DC7F41">
        <w:t>--------------------------------</w:t>
      </w:r>
    </w:p>
    <w:p w14:paraId="6EB84706" w14:textId="0A929036" w:rsidR="00CD595F" w:rsidRPr="00DC7F41" w:rsidRDefault="001B3FE4" w:rsidP="00903F8E">
      <w:pPr>
        <w:pStyle w:val="OBJET1"/>
      </w:pPr>
      <w:r w:rsidRPr="00DC7F41">
        <w:t>Objet</w:t>
      </w:r>
      <w:r w:rsidR="00B23B98">
        <w:t xml:space="preserve"> </w:t>
      </w:r>
      <w:r w:rsidRPr="00DC7F41">
        <w:t xml:space="preserve">: Service Enseignement — Personnel enseignant — École fondamentale de Mont-Sars — Section maternelle — Remplacement — Désignation à titre temporaire d'une institutrice préscolaire en </w:t>
      </w:r>
      <w:r w:rsidRPr="00DC7F41">
        <w:lastRenderedPageBreak/>
        <w:t>remplacement d'une institutrice maternelle en congé de maladie — Ratification — Vote</w:t>
      </w:r>
    </w:p>
    <w:p w14:paraId="6FBAD88F"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réuni à huis clos</w:t>
      </w:r>
    </w:p>
    <w:p w14:paraId="6E12EA92" w14:textId="77777777" w:rsidR="00CD595F" w:rsidRPr="00DC7F41" w:rsidRDefault="00CD595F" w:rsidP="00DC7F41">
      <w:pPr>
        <w:tabs>
          <w:tab w:val="left" w:pos="0"/>
        </w:tabs>
        <w:ind w:right="79" w:firstLine="851"/>
        <w:contextualSpacing/>
        <w:jc w:val="both"/>
        <w:rPr>
          <w:rFonts w:asciiTheme="minorHAnsi" w:hAnsiTheme="minorHAnsi"/>
        </w:rPr>
      </w:pPr>
    </w:p>
    <w:p w14:paraId="66BDD05B"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particulièrement, l’article L1122-30 ;</w:t>
      </w:r>
    </w:p>
    <w:p w14:paraId="1AEF33DD" w14:textId="7B67DF43" w:rsidR="00CD595F" w:rsidRPr="00DC7F41" w:rsidRDefault="001B3FE4" w:rsidP="00DC7F41">
      <w:pPr>
        <w:pStyle w:val="gPY2pod"/>
        <w:jc w:val="both"/>
        <w:rPr>
          <w:rFonts w:asciiTheme="minorHAnsi" w:hAnsiTheme="minorHAnsi"/>
        </w:rPr>
      </w:pPr>
      <w:r w:rsidRPr="00DC7F41">
        <w:rPr>
          <w:rFonts w:asciiTheme="minorHAnsi" w:hAnsiTheme="minorHAnsi"/>
        </w:rPr>
        <w:t>Vu le Décret du 6 juin 1994 fixant le statut des membres du personnel subsidiés de l'enseignement officiel subventionné, notamment, l'article</w:t>
      </w:r>
      <w:r w:rsidR="00B23B98">
        <w:rPr>
          <w:rFonts w:asciiTheme="minorHAnsi" w:hAnsiTheme="minorHAnsi"/>
        </w:rPr>
        <w:t xml:space="preserve"> </w:t>
      </w:r>
      <w:r w:rsidRPr="00DC7F41">
        <w:rPr>
          <w:rFonts w:asciiTheme="minorHAnsi" w:hAnsiTheme="minorHAnsi"/>
        </w:rPr>
        <w:t>27bis ;</w:t>
      </w:r>
    </w:p>
    <w:p w14:paraId="65A561FA" w14:textId="68BE8347"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Collège communal, en séance le 7 mai</w:t>
      </w:r>
      <w:r w:rsidR="00B23B98">
        <w:rPr>
          <w:rFonts w:asciiTheme="minorHAnsi" w:hAnsiTheme="minorHAnsi"/>
        </w:rPr>
        <w:t xml:space="preserve"> </w:t>
      </w:r>
      <w:r w:rsidRPr="00DC7F41">
        <w:rPr>
          <w:rFonts w:asciiTheme="minorHAnsi" w:hAnsiTheme="minorHAnsi"/>
        </w:rPr>
        <w:t>2026, point n°35, par laquelle</w:t>
      </w:r>
      <w:r w:rsidR="00B23B98">
        <w:rPr>
          <w:rFonts w:asciiTheme="minorHAnsi" w:hAnsiTheme="minorHAnsi"/>
        </w:rPr>
        <w:t xml:space="preserve"> </w:t>
      </w:r>
      <w:r w:rsidRPr="00DC7F41">
        <w:rPr>
          <w:rFonts w:asciiTheme="minorHAnsi" w:hAnsiTheme="minorHAnsi"/>
        </w:rPr>
        <w:t xml:space="preserve">Madame </w:t>
      </w:r>
      <w:r w:rsidRPr="00DC7F41">
        <w:rPr>
          <w:rStyle w:val="gPY3pod"/>
          <w:rFonts w:asciiTheme="minorHAnsi" w:hAnsiTheme="minorHAnsi"/>
        </w:rPr>
        <w:t>Elise Rassart</w:t>
      </w:r>
      <w:r w:rsidRPr="00DC7F41">
        <w:rPr>
          <w:rFonts w:asciiTheme="minorHAnsi" w:hAnsiTheme="minorHAnsi"/>
        </w:rPr>
        <w:t>, née le 17 octobre 1990 à La Louvière, domiciliée Grand Place 24/0001 à 7070 Le Roeulx, titulaire du diplôme de bachelier : institutrice primaire, délivré par la Haute École de la Communauté française en Hainaut de Mons en juin 2013, est désignée pour prester 26</w:t>
      </w:r>
      <w:r w:rsidR="00B23B98">
        <w:rPr>
          <w:rFonts w:asciiTheme="minorHAnsi" w:hAnsiTheme="minorHAnsi"/>
        </w:rPr>
        <w:t xml:space="preserve"> </w:t>
      </w:r>
      <w:r w:rsidRPr="00DC7F41">
        <w:rPr>
          <w:rFonts w:asciiTheme="minorHAnsi" w:hAnsiTheme="minorHAnsi"/>
        </w:rPr>
        <w:t>périodes</w:t>
      </w:r>
      <w:r w:rsidR="00B23B98">
        <w:rPr>
          <w:rFonts w:asciiTheme="minorHAnsi" w:hAnsiTheme="minorHAnsi"/>
        </w:rPr>
        <w:t xml:space="preserve"> </w:t>
      </w:r>
      <w:r w:rsidRPr="00DC7F41">
        <w:rPr>
          <w:rFonts w:asciiTheme="minorHAnsi" w:hAnsiTheme="minorHAnsi"/>
        </w:rPr>
        <w:t>du 11 mai 2026 jusqu'au retour de la titulaire, et au plus tard le 3 juillet 2026,</w:t>
      </w:r>
      <w:r w:rsidR="00B23B98">
        <w:rPr>
          <w:rFonts w:asciiTheme="minorHAnsi" w:hAnsiTheme="minorHAnsi"/>
        </w:rPr>
        <w:t xml:space="preserve"> </w:t>
      </w:r>
      <w:r w:rsidRPr="00DC7F41">
        <w:rPr>
          <w:rFonts w:asciiTheme="minorHAnsi" w:hAnsiTheme="minorHAnsi"/>
        </w:rPr>
        <w:t>en classe transversale de maternelle, en titre suffisant, en remplacement de Madame Françoise Culot,</w:t>
      </w:r>
      <w:r w:rsidR="00B23B98">
        <w:rPr>
          <w:rFonts w:asciiTheme="minorHAnsi" w:hAnsiTheme="minorHAnsi"/>
        </w:rPr>
        <w:t xml:space="preserve"> </w:t>
      </w:r>
      <w:r w:rsidRPr="00DC7F41">
        <w:rPr>
          <w:rFonts w:asciiTheme="minorHAnsi" w:hAnsiTheme="minorHAnsi"/>
        </w:rPr>
        <w:t>en congé de maladie suite à un accident du travail du 21 avril 2026 au 14 juin 2026, à l'école de Mont-Sars, implantation de Mont-Sainte-Geneviève, sous réserve d'obtenir un certificat médical de reprise du médecin de Mme Rassart</w:t>
      </w:r>
      <w:r w:rsidR="00B23B98">
        <w:rPr>
          <w:rFonts w:asciiTheme="minorHAnsi" w:hAnsiTheme="minorHAnsi"/>
        </w:rPr>
        <w:t xml:space="preserve"> </w:t>
      </w:r>
      <w:r w:rsidRPr="00DC7F41">
        <w:rPr>
          <w:rFonts w:asciiTheme="minorHAnsi" w:hAnsiTheme="minorHAnsi"/>
        </w:rPr>
        <w:t>:</w:t>
      </w:r>
    </w:p>
    <w:p w14:paraId="14AC929C"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qu'il y a lieu, dans un délai de nonante jours à dater de toute désignation effectuée par le Collège communal de soumettre cette désignation à la ratification du Conseil communal.</w:t>
      </w:r>
    </w:p>
    <w:p w14:paraId="3B811588" w14:textId="77777777" w:rsidR="00CD595F" w:rsidRPr="00DC7F41" w:rsidRDefault="00CD595F" w:rsidP="00DC7F41">
      <w:pPr>
        <w:ind w:firstLine="850"/>
        <w:jc w:val="both"/>
        <w:rPr>
          <w:rFonts w:asciiTheme="minorHAnsi" w:hAnsiTheme="minorHAnsi"/>
        </w:rPr>
      </w:pPr>
    </w:p>
    <w:p w14:paraId="6223D859" w14:textId="77777777"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 au scrutin secret, à l'unanimité des membres présents:</w:t>
      </w:r>
    </w:p>
    <w:p w14:paraId="142FB549" w14:textId="1316BF0A" w:rsidR="00CD595F" w:rsidRPr="00DC7F41" w:rsidRDefault="00B23B98" w:rsidP="00DC7F41">
      <w:pPr>
        <w:pStyle w:val="gPY2pod"/>
        <w:jc w:val="both"/>
        <w:rPr>
          <w:rFonts w:asciiTheme="minorHAnsi" w:hAnsiTheme="minorHAnsi"/>
        </w:rPr>
      </w:pPr>
      <w:r>
        <w:rPr>
          <w:rFonts w:asciiTheme="minorHAnsi" w:hAnsiTheme="minorHAnsi"/>
        </w:rPr>
        <w:t xml:space="preserve"> </w:t>
      </w:r>
    </w:p>
    <w:p w14:paraId="054A7B07" w14:textId="52132A9E"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Article 1</w:t>
      </w:r>
      <w:r w:rsidRPr="00903F8E">
        <w:rPr>
          <w:rStyle w:val="gPY3pod"/>
          <w:rFonts w:asciiTheme="minorHAnsi" w:hAnsiTheme="minorHAnsi"/>
          <w:vertAlign w:val="superscript"/>
        </w:rPr>
        <w:t>er</w:t>
      </w:r>
      <w:r w:rsidRPr="00DC7F41">
        <w:rPr>
          <w:rStyle w:val="gPY3pod"/>
          <w:rFonts w:asciiTheme="minorHAnsi" w:hAnsiTheme="minorHAnsi"/>
        </w:rPr>
        <w:t>.</w:t>
      </w:r>
      <w:r w:rsidR="00B23B98">
        <w:rPr>
          <w:rStyle w:val="gPY3pod"/>
          <w:rFonts w:asciiTheme="minorHAnsi" w:hAnsiTheme="minorHAnsi"/>
        </w:rPr>
        <w:t xml:space="preserve"> </w:t>
      </w:r>
      <w:r w:rsidR="00B23B98">
        <w:rPr>
          <w:rFonts w:asciiTheme="minorHAnsi" w:hAnsiTheme="minorHAnsi"/>
        </w:rPr>
        <w:t xml:space="preserve"> </w:t>
      </w:r>
      <w:r w:rsidRPr="00DC7F41">
        <w:rPr>
          <w:rFonts w:asciiTheme="minorHAnsi" w:hAnsiTheme="minorHAnsi"/>
        </w:rPr>
        <w:t xml:space="preserve">La délibération du Collège communal du 07/05/26, point n°35, par laquelle Madame </w:t>
      </w:r>
      <w:r w:rsidRPr="00DC7F41">
        <w:rPr>
          <w:rStyle w:val="gPY3pod"/>
          <w:rFonts w:asciiTheme="minorHAnsi" w:hAnsiTheme="minorHAnsi"/>
        </w:rPr>
        <w:t>Elise Rassart</w:t>
      </w:r>
      <w:r w:rsidRPr="00DC7F41">
        <w:rPr>
          <w:rFonts w:asciiTheme="minorHAnsi" w:hAnsiTheme="minorHAnsi"/>
        </w:rPr>
        <w:t>, née le 17 octobre 1990 à La Louvière, domiciliée Grand Place 24/0001 à 7070 Le Roeulx, titulaire du diplôme de bachelier : institutrice primaire, délivré par la Haute École de la Communauté française en Hainaut de Mons en juin 2013, est désignée pour prester 26</w:t>
      </w:r>
      <w:r w:rsidR="00B23B98">
        <w:rPr>
          <w:rFonts w:asciiTheme="minorHAnsi" w:hAnsiTheme="minorHAnsi"/>
        </w:rPr>
        <w:t xml:space="preserve"> </w:t>
      </w:r>
      <w:r w:rsidRPr="00DC7F41">
        <w:rPr>
          <w:rFonts w:asciiTheme="minorHAnsi" w:hAnsiTheme="minorHAnsi"/>
        </w:rPr>
        <w:t>périodes</w:t>
      </w:r>
      <w:r w:rsidR="00B23B98">
        <w:rPr>
          <w:rFonts w:asciiTheme="minorHAnsi" w:hAnsiTheme="minorHAnsi"/>
        </w:rPr>
        <w:t xml:space="preserve"> </w:t>
      </w:r>
      <w:r w:rsidRPr="00DC7F41">
        <w:rPr>
          <w:rFonts w:asciiTheme="minorHAnsi" w:hAnsiTheme="minorHAnsi"/>
        </w:rPr>
        <w:t>du 11 mai 2026 jusqu'au retour de la titulaire, et au plus tard le 3 juillet 2026,</w:t>
      </w:r>
      <w:r w:rsidR="00B23B98">
        <w:rPr>
          <w:rFonts w:asciiTheme="minorHAnsi" w:hAnsiTheme="minorHAnsi"/>
        </w:rPr>
        <w:t xml:space="preserve"> </w:t>
      </w:r>
      <w:r w:rsidRPr="00DC7F41">
        <w:rPr>
          <w:rFonts w:asciiTheme="minorHAnsi" w:hAnsiTheme="minorHAnsi"/>
        </w:rPr>
        <w:t>en classe transversale de maternelle, en titre suffisant, en remplacement de Madame Françoise Culot,</w:t>
      </w:r>
      <w:r w:rsidR="00B23B98">
        <w:rPr>
          <w:rFonts w:asciiTheme="minorHAnsi" w:hAnsiTheme="minorHAnsi"/>
        </w:rPr>
        <w:t xml:space="preserve"> </w:t>
      </w:r>
      <w:r w:rsidRPr="00DC7F41">
        <w:rPr>
          <w:rFonts w:asciiTheme="minorHAnsi" w:hAnsiTheme="minorHAnsi"/>
        </w:rPr>
        <w:t>en congé de maladie suite à un accident du travail du 21 avril 2026 au 14 juin 2026, à l'école de Mont-Sars, implantation de Mont-Sainte-Geneviève, sous réserve d'obtenir un certificat médical de reprise du médecin de Mme Rassart, est ratifiée.</w:t>
      </w:r>
    </w:p>
    <w:p w14:paraId="155E764A" w14:textId="0019AE2F"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2</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La présente</w:t>
      </w:r>
      <w:r w:rsidR="00B23B98">
        <w:rPr>
          <w:rFonts w:asciiTheme="minorHAnsi" w:hAnsiTheme="minorHAnsi"/>
        </w:rPr>
        <w:t xml:space="preserve"> </w:t>
      </w:r>
      <w:r w:rsidRPr="00DC7F41">
        <w:rPr>
          <w:rFonts w:asciiTheme="minorHAnsi" w:hAnsiTheme="minorHAnsi"/>
        </w:rPr>
        <w:t>délibération sera versée dans le dossier de l'intéressée.</w:t>
      </w:r>
    </w:p>
    <w:p w14:paraId="04CAB25F" w14:textId="6ADF3C7E" w:rsidR="00CD595F" w:rsidRPr="00DC7F41" w:rsidRDefault="001B3FE4" w:rsidP="00903F8E">
      <w:pPr>
        <w:pStyle w:val="LIGNE"/>
      </w:pPr>
      <w:r w:rsidRPr="00DC7F41">
        <w:t>--------------------------------</w:t>
      </w:r>
    </w:p>
    <w:p w14:paraId="6F298F92" w14:textId="39DFA562" w:rsidR="00CD595F" w:rsidRPr="00DC7F41" w:rsidRDefault="001B3FE4" w:rsidP="00903F8E">
      <w:pPr>
        <w:pStyle w:val="OBJET1"/>
      </w:pPr>
      <w:r w:rsidRPr="00DC7F41">
        <w:t>Objet</w:t>
      </w:r>
      <w:r w:rsidR="00B23B98">
        <w:t xml:space="preserve"> </w:t>
      </w:r>
      <w:r w:rsidRPr="00DC7F41">
        <w:t>: Service Ressources humaines — Convention de stage au Centre de vacances — Etudiante à l'Académie des Métiers et des Professions Sociales — Pour approbation — Vote</w:t>
      </w:r>
    </w:p>
    <w:p w14:paraId="48B5BECA"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réuni à huis clos</w:t>
      </w:r>
    </w:p>
    <w:p w14:paraId="7F653939" w14:textId="77777777" w:rsidR="00CD595F" w:rsidRPr="00DC7F41" w:rsidRDefault="00CD595F" w:rsidP="00DC7F41">
      <w:pPr>
        <w:tabs>
          <w:tab w:val="left" w:pos="0"/>
        </w:tabs>
        <w:ind w:right="79" w:firstLine="851"/>
        <w:contextualSpacing/>
        <w:jc w:val="both"/>
        <w:rPr>
          <w:rFonts w:asciiTheme="minorHAnsi" w:hAnsiTheme="minorHAnsi"/>
        </w:rPr>
      </w:pPr>
    </w:p>
    <w:p w14:paraId="69514AD9"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loi du 29 juillet 1991 relative à la motivation formelle des actes administratifs ;</w:t>
      </w:r>
    </w:p>
    <w:p w14:paraId="6EB14C82" w14:textId="2F4BFBD9" w:rsidR="00CD595F" w:rsidRPr="00DC7F41" w:rsidRDefault="001B3FE4" w:rsidP="00DC7F41">
      <w:pPr>
        <w:pStyle w:val="gPY2pod"/>
        <w:jc w:val="both"/>
        <w:rPr>
          <w:rFonts w:asciiTheme="minorHAnsi" w:hAnsiTheme="minorHAnsi"/>
        </w:rPr>
      </w:pPr>
      <w:r w:rsidRPr="00DC7F41">
        <w:rPr>
          <w:rFonts w:asciiTheme="minorHAnsi" w:hAnsiTheme="minorHAnsi"/>
        </w:rPr>
        <w:t>Vu l'article</w:t>
      </w:r>
      <w:r w:rsidR="00B23B98">
        <w:rPr>
          <w:rFonts w:asciiTheme="minorHAnsi" w:hAnsiTheme="minorHAnsi"/>
        </w:rPr>
        <w:t xml:space="preserve"> </w:t>
      </w:r>
      <w:r w:rsidRPr="00DC7F41">
        <w:rPr>
          <w:rFonts w:asciiTheme="minorHAnsi" w:hAnsiTheme="minorHAnsi"/>
        </w:rPr>
        <w:t>L1122-30 du Code de la Démocratie Locale et de la Décentralisation ;</w:t>
      </w:r>
    </w:p>
    <w:p w14:paraId="22D103BA" w14:textId="37674754" w:rsidR="00CD595F" w:rsidRPr="00DC7F41" w:rsidRDefault="001B3FE4" w:rsidP="00DC7F41">
      <w:pPr>
        <w:pStyle w:val="gPY2pod"/>
        <w:jc w:val="both"/>
        <w:rPr>
          <w:rFonts w:asciiTheme="minorHAnsi" w:hAnsiTheme="minorHAnsi"/>
        </w:rPr>
      </w:pPr>
      <w:r w:rsidRPr="00DC7F41">
        <w:rPr>
          <w:rFonts w:asciiTheme="minorHAnsi" w:hAnsiTheme="minorHAnsi"/>
        </w:rPr>
        <w:lastRenderedPageBreak/>
        <w:t>Vu la demande de Madame Cassandra MASLOWSKI, étudiant à l'Académie des Métiers et des Professions Sociales (AMEPS),</w:t>
      </w:r>
      <w:r w:rsidR="00B23B98">
        <w:rPr>
          <w:rFonts w:asciiTheme="minorHAnsi" w:hAnsiTheme="minorHAnsi"/>
        </w:rPr>
        <w:t xml:space="preserve"> </w:t>
      </w:r>
      <w:r w:rsidRPr="00DC7F41">
        <w:rPr>
          <w:rFonts w:asciiTheme="minorHAnsi" w:hAnsiTheme="minorHAnsi"/>
        </w:rPr>
        <w:t>et relative à l'accomplissement d'un stage au Centre de vacances pour une période de 150 heures, dans le cadre de sa formation d'Auxiliaire de l'enfance ;</w:t>
      </w:r>
    </w:p>
    <w:p w14:paraId="4788AAA5"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la convention de stage-type annexée à la présente pour en faire partie intégrante ;</w:t>
      </w:r>
    </w:p>
    <w:p w14:paraId="61075EFF"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l’intéressée sera affectée au Centre de vacances qui se déroulera du 6 juillet 2026 et 31 juillet 2026 ;</w:t>
      </w:r>
    </w:p>
    <w:p w14:paraId="72D43B6B"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l’intéressée sera supervisée par Monsieur Olivier REMANT, responsable du Centre de vacances ;</w:t>
      </w:r>
    </w:p>
    <w:p w14:paraId="1FD8B173" w14:textId="77777777"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w:t>
      </w:r>
      <w:r w:rsidRPr="00DC7F41">
        <w:rPr>
          <w:rFonts w:asciiTheme="minorHAnsi" w:hAnsiTheme="minorHAnsi"/>
        </w:rPr>
        <w:t xml:space="preserve">, </w:t>
      </w:r>
      <w:r w:rsidRPr="00DC7F41">
        <w:rPr>
          <w:rStyle w:val="gPY3pod"/>
          <w:rFonts w:asciiTheme="minorHAnsi" w:hAnsiTheme="minorHAnsi"/>
        </w:rPr>
        <w:t>à l'unanimité des membres présents:</w:t>
      </w:r>
    </w:p>
    <w:p w14:paraId="571C495D" w14:textId="71772F5E" w:rsidR="00CD595F" w:rsidRPr="00DC7F41" w:rsidRDefault="00B23B98" w:rsidP="00DC7F41">
      <w:pPr>
        <w:pStyle w:val="gPY21pod"/>
        <w:jc w:val="both"/>
        <w:rPr>
          <w:rFonts w:asciiTheme="minorHAnsi" w:hAnsiTheme="minorHAnsi"/>
        </w:rPr>
      </w:pPr>
      <w:r>
        <w:rPr>
          <w:rFonts w:asciiTheme="minorHAnsi" w:hAnsiTheme="minorHAnsi"/>
        </w:rPr>
        <w:t xml:space="preserve"> </w:t>
      </w:r>
    </w:p>
    <w:p w14:paraId="733764A6" w14:textId="7B2C2D28"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Article 1</w:t>
      </w:r>
      <w:r w:rsidRPr="00903F8E">
        <w:rPr>
          <w:rStyle w:val="gPY5pod"/>
          <w:rFonts w:asciiTheme="minorHAnsi" w:hAnsiTheme="minorHAnsi"/>
          <w:b/>
          <w:bCs/>
        </w:rPr>
        <w:t>er</w:t>
      </w:r>
      <w:r w:rsidRPr="00DC7F41">
        <w:rPr>
          <w:rStyle w:val="gPY3pod"/>
          <w:rFonts w:asciiTheme="minorHAnsi" w:hAnsiTheme="minorHAnsi"/>
        </w:rPr>
        <w:t>.</w:t>
      </w:r>
      <w:r w:rsidR="00B23B98">
        <w:rPr>
          <w:rStyle w:val="gPY3pod"/>
          <w:rFonts w:asciiTheme="minorHAnsi" w:hAnsiTheme="minorHAnsi"/>
        </w:rPr>
        <w:t xml:space="preserve"> </w:t>
      </w:r>
      <w:r w:rsidRPr="00DC7F41">
        <w:rPr>
          <w:rFonts w:asciiTheme="minorHAnsi" w:hAnsiTheme="minorHAnsi"/>
        </w:rPr>
        <w:t>D'approuver la convention de stage à intervenir entre l'AMEPS et l'Administration communale de Lobbes en vue de</w:t>
      </w:r>
      <w:r w:rsidR="00B23B98">
        <w:rPr>
          <w:rFonts w:asciiTheme="minorHAnsi" w:hAnsiTheme="minorHAnsi"/>
        </w:rPr>
        <w:t xml:space="preserve"> </w:t>
      </w:r>
      <w:r w:rsidRPr="00DC7F41">
        <w:rPr>
          <w:rFonts w:asciiTheme="minorHAnsi" w:hAnsiTheme="minorHAnsi"/>
        </w:rPr>
        <w:t>l'accomplissement d'un stage au bénéfice de Madame Cassandra MASLOWSKI. Ladite</w:t>
      </w:r>
      <w:r w:rsidR="00B23B98">
        <w:rPr>
          <w:rFonts w:asciiTheme="minorHAnsi" w:hAnsiTheme="minorHAnsi"/>
        </w:rPr>
        <w:t xml:space="preserve"> </w:t>
      </w:r>
      <w:r w:rsidRPr="00DC7F41">
        <w:rPr>
          <w:rFonts w:asciiTheme="minorHAnsi" w:hAnsiTheme="minorHAnsi"/>
        </w:rPr>
        <w:t>convention sera valablement signée par le Bourgmestre, Steven ROYEZ et la Directrice générale f.f., Madame Tanya SIDIRAS.</w:t>
      </w:r>
    </w:p>
    <w:p w14:paraId="0F8B045B" w14:textId="3DB9DB22"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2</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De charger le Service des ressources humaines d'informer valablement Madame Cassandra MASLOWSKI de la présente décision et d'accomplir l'ensemble des formalités administratives d'usage nécessaire à la bonne réalisation</w:t>
      </w:r>
      <w:r w:rsidR="00B23B98">
        <w:rPr>
          <w:rFonts w:asciiTheme="minorHAnsi" w:hAnsiTheme="minorHAnsi"/>
        </w:rPr>
        <w:t xml:space="preserve"> </w:t>
      </w:r>
      <w:r w:rsidRPr="00DC7F41">
        <w:rPr>
          <w:rFonts w:asciiTheme="minorHAnsi" w:hAnsiTheme="minorHAnsi"/>
        </w:rPr>
        <w:t>de son stage. Copie de la présente sera transmise à :</w:t>
      </w:r>
    </w:p>
    <w:p w14:paraId="6332E056" w14:textId="77777777" w:rsidR="00CD595F" w:rsidRPr="00DC7F41" w:rsidRDefault="001B3FE4" w:rsidP="00DC7F41">
      <w:pPr>
        <w:pStyle w:val="podBulletItem"/>
        <w:numPr>
          <w:ilvl w:val="0"/>
          <w:numId w:val="8"/>
        </w:numPr>
        <w:tabs>
          <w:tab w:val="clear" w:pos="922"/>
          <w:tab w:val="left" w:pos="0"/>
        </w:tabs>
        <w:jc w:val="both"/>
        <w:rPr>
          <w:rFonts w:asciiTheme="minorHAnsi" w:hAnsiTheme="minorHAnsi"/>
        </w:rPr>
      </w:pPr>
      <w:r w:rsidRPr="00DC7F41">
        <w:rPr>
          <w:rFonts w:asciiTheme="minorHAnsi" w:hAnsiTheme="minorHAnsi"/>
        </w:rPr>
        <w:t>Madame Pascale STEENHOUDT, Directrice financière ;</w:t>
      </w:r>
    </w:p>
    <w:p w14:paraId="31D535CF" w14:textId="77777777" w:rsidR="00CD595F" w:rsidRPr="00DC7F41" w:rsidRDefault="001B3FE4" w:rsidP="00DC7F41">
      <w:pPr>
        <w:pStyle w:val="podBulletItem"/>
        <w:numPr>
          <w:ilvl w:val="0"/>
          <w:numId w:val="8"/>
        </w:numPr>
        <w:tabs>
          <w:tab w:val="clear" w:pos="922"/>
          <w:tab w:val="left" w:pos="0"/>
        </w:tabs>
        <w:jc w:val="both"/>
        <w:rPr>
          <w:rFonts w:asciiTheme="minorHAnsi" w:hAnsiTheme="minorHAnsi"/>
        </w:rPr>
      </w:pPr>
      <w:r w:rsidRPr="00DC7F41">
        <w:rPr>
          <w:rFonts w:asciiTheme="minorHAnsi" w:hAnsiTheme="minorHAnsi"/>
        </w:rPr>
        <w:t>Monsieur Olivier REMANT, responsable du Centre de vacances</w:t>
      </w:r>
    </w:p>
    <w:p w14:paraId="02BD97ED" w14:textId="19DD78BF" w:rsidR="00CD595F" w:rsidRPr="00DC7F41" w:rsidRDefault="001B3FE4" w:rsidP="00903F8E">
      <w:pPr>
        <w:pStyle w:val="LIGNE"/>
      </w:pPr>
      <w:r w:rsidRPr="00DC7F41">
        <w:t>--------------------------------</w:t>
      </w:r>
    </w:p>
    <w:p w14:paraId="3E7A1F9D" w14:textId="2EF87144" w:rsidR="00CD595F" w:rsidRPr="00DC7F41" w:rsidRDefault="001B3FE4" w:rsidP="00903F8E">
      <w:pPr>
        <w:pStyle w:val="OBJET1"/>
      </w:pPr>
      <w:r w:rsidRPr="00DC7F41">
        <w:t>Objet</w:t>
      </w:r>
      <w:r w:rsidR="00B23B98">
        <w:t xml:space="preserve"> </w:t>
      </w:r>
      <w:r w:rsidRPr="00DC7F41">
        <w:t>: Service Ressources humaines — Personnel — Convention de stage — Académie des Métiers et des Professions Sociales — Pour approbation — Vote</w:t>
      </w:r>
    </w:p>
    <w:p w14:paraId="31ECB945"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réuni à huis clos</w:t>
      </w:r>
    </w:p>
    <w:p w14:paraId="618C6C33" w14:textId="77777777" w:rsidR="00CD595F" w:rsidRPr="00DC7F41" w:rsidRDefault="00CD595F" w:rsidP="00DC7F41">
      <w:pPr>
        <w:tabs>
          <w:tab w:val="left" w:pos="0"/>
        </w:tabs>
        <w:ind w:right="79" w:firstLine="851"/>
        <w:contextualSpacing/>
        <w:jc w:val="both"/>
        <w:rPr>
          <w:rFonts w:asciiTheme="minorHAnsi" w:hAnsiTheme="minorHAnsi"/>
        </w:rPr>
      </w:pPr>
    </w:p>
    <w:p w14:paraId="631FBC17"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loi du 29 juillet 1991 relative à la motivation formelle des actes administratifs ;</w:t>
      </w:r>
    </w:p>
    <w:p w14:paraId="537F96D8" w14:textId="75DC6ACF" w:rsidR="00CD595F" w:rsidRPr="00DC7F41" w:rsidRDefault="001B3FE4" w:rsidP="00DC7F41">
      <w:pPr>
        <w:pStyle w:val="gPY2pod"/>
        <w:jc w:val="both"/>
        <w:rPr>
          <w:rFonts w:asciiTheme="minorHAnsi" w:hAnsiTheme="minorHAnsi"/>
        </w:rPr>
      </w:pPr>
      <w:r w:rsidRPr="00DC7F41">
        <w:rPr>
          <w:rFonts w:asciiTheme="minorHAnsi" w:hAnsiTheme="minorHAnsi"/>
        </w:rPr>
        <w:t>Vu l'article</w:t>
      </w:r>
      <w:r w:rsidR="00B23B98">
        <w:rPr>
          <w:rFonts w:asciiTheme="minorHAnsi" w:hAnsiTheme="minorHAnsi"/>
        </w:rPr>
        <w:t xml:space="preserve"> </w:t>
      </w:r>
      <w:r w:rsidRPr="00DC7F41">
        <w:rPr>
          <w:rFonts w:asciiTheme="minorHAnsi" w:hAnsiTheme="minorHAnsi"/>
        </w:rPr>
        <w:t>L1122-30 du Code de la Démocratie Locale et de la Décentralisation ;</w:t>
      </w:r>
    </w:p>
    <w:p w14:paraId="60CACA29" w14:textId="5ABC6819" w:rsidR="00CD595F" w:rsidRPr="00DC7F41" w:rsidRDefault="001B3FE4" w:rsidP="00DC7F41">
      <w:pPr>
        <w:pStyle w:val="gPY2pod"/>
        <w:jc w:val="both"/>
        <w:rPr>
          <w:rFonts w:asciiTheme="minorHAnsi" w:hAnsiTheme="minorHAnsi"/>
        </w:rPr>
      </w:pPr>
      <w:r w:rsidRPr="00DC7F41">
        <w:rPr>
          <w:rFonts w:asciiTheme="minorHAnsi" w:hAnsiTheme="minorHAnsi"/>
        </w:rPr>
        <w:t>Vu la demande de Madame Loana GODAUX, étudiante à l'Académie des Métiers et des Professions Sociales (AMEPS),</w:t>
      </w:r>
      <w:r w:rsidR="00B23B98">
        <w:rPr>
          <w:rFonts w:asciiTheme="minorHAnsi" w:hAnsiTheme="minorHAnsi"/>
        </w:rPr>
        <w:t xml:space="preserve"> </w:t>
      </w:r>
      <w:r w:rsidRPr="00DC7F41">
        <w:rPr>
          <w:rFonts w:asciiTheme="minorHAnsi" w:hAnsiTheme="minorHAnsi"/>
        </w:rPr>
        <w:t>et relative à l'accomplissement d'un stage au centre de vacances pour une période de 150 heures, dans le cadre de sa formation d'Auxiliaire de l'enfance ;</w:t>
      </w:r>
    </w:p>
    <w:p w14:paraId="5EBA8419"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la convention de stage-type annexée à la présente pour en faire partie intégrante ;</w:t>
      </w:r>
    </w:p>
    <w:p w14:paraId="346AA0EE"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l’intéressée, sera affectée au Centre de vacances qui se déroulera du 6 juillet 2026 et 31 juillet 2026 ;</w:t>
      </w:r>
    </w:p>
    <w:p w14:paraId="79AC88DF" w14:textId="77777777" w:rsidR="00CD595F" w:rsidRPr="00DC7F41" w:rsidRDefault="001B3FE4" w:rsidP="00DC7F41">
      <w:pPr>
        <w:pStyle w:val="gPY2pod"/>
        <w:jc w:val="both"/>
        <w:rPr>
          <w:rFonts w:asciiTheme="minorHAnsi" w:hAnsiTheme="minorHAnsi"/>
        </w:rPr>
      </w:pPr>
      <w:r w:rsidRPr="00DC7F41">
        <w:rPr>
          <w:rFonts w:asciiTheme="minorHAnsi" w:hAnsiTheme="minorHAnsi"/>
        </w:rPr>
        <w:t>Considérant que l’intéressée sera supervisée par Monsieur Olivier REMANT, responsable du centre de vacances ;</w:t>
      </w:r>
    </w:p>
    <w:p w14:paraId="6B0BDEFA" w14:textId="77777777" w:rsidR="00CD595F" w:rsidRPr="00DC7F41" w:rsidRDefault="00CD595F" w:rsidP="00DC7F41">
      <w:pPr>
        <w:ind w:firstLine="850"/>
        <w:jc w:val="both"/>
        <w:rPr>
          <w:rFonts w:asciiTheme="minorHAnsi" w:hAnsiTheme="minorHAnsi"/>
        </w:rPr>
      </w:pPr>
    </w:p>
    <w:p w14:paraId="41760259" w14:textId="77777777" w:rsidR="00CD595F" w:rsidRPr="00DC7F41" w:rsidRDefault="001B3FE4" w:rsidP="00DC7F41">
      <w:pPr>
        <w:pStyle w:val="gPY2pod"/>
        <w:jc w:val="both"/>
        <w:rPr>
          <w:rFonts w:asciiTheme="minorHAnsi" w:hAnsiTheme="minorHAnsi"/>
        </w:rPr>
      </w:pPr>
      <w:r w:rsidRPr="00DC7F41">
        <w:rPr>
          <w:rStyle w:val="gPY3pod"/>
          <w:rFonts w:asciiTheme="minorHAnsi" w:hAnsiTheme="minorHAnsi"/>
        </w:rPr>
        <w:t>DÉCIDE</w:t>
      </w:r>
      <w:r w:rsidRPr="00DC7F41">
        <w:rPr>
          <w:rFonts w:asciiTheme="minorHAnsi" w:hAnsiTheme="minorHAnsi"/>
        </w:rPr>
        <w:t xml:space="preserve">, </w:t>
      </w:r>
      <w:r w:rsidRPr="00DC7F41">
        <w:rPr>
          <w:rStyle w:val="gPY3pod"/>
          <w:rFonts w:asciiTheme="minorHAnsi" w:hAnsiTheme="minorHAnsi"/>
        </w:rPr>
        <w:t>à l'unanimité des membres présents:</w:t>
      </w:r>
    </w:p>
    <w:p w14:paraId="6744EEF7" w14:textId="57A216B4" w:rsidR="00CD595F" w:rsidRPr="00DC7F41" w:rsidRDefault="00B23B98" w:rsidP="00DC7F41">
      <w:pPr>
        <w:pStyle w:val="gPY21pod"/>
        <w:jc w:val="both"/>
        <w:rPr>
          <w:rFonts w:asciiTheme="minorHAnsi" w:hAnsiTheme="minorHAnsi"/>
        </w:rPr>
      </w:pPr>
      <w:r>
        <w:rPr>
          <w:rFonts w:asciiTheme="minorHAnsi" w:hAnsiTheme="minorHAnsi"/>
        </w:rPr>
        <w:t xml:space="preserve"> </w:t>
      </w:r>
    </w:p>
    <w:p w14:paraId="5A906361" w14:textId="471556F0" w:rsidR="00CD595F" w:rsidRPr="00DC7F41" w:rsidRDefault="001B3FE4" w:rsidP="00DC7F41">
      <w:pPr>
        <w:pStyle w:val="gPY2pod"/>
        <w:jc w:val="both"/>
        <w:rPr>
          <w:rFonts w:asciiTheme="minorHAnsi" w:hAnsiTheme="minorHAnsi"/>
        </w:rPr>
      </w:pPr>
      <w:r w:rsidRPr="00DC7F41">
        <w:rPr>
          <w:rStyle w:val="gPY4pod"/>
          <w:rFonts w:asciiTheme="minorHAnsi" w:hAnsiTheme="minorHAnsi"/>
        </w:rPr>
        <w:lastRenderedPageBreak/>
        <w:t>Article 1</w:t>
      </w:r>
      <w:r w:rsidRPr="00903F8E">
        <w:rPr>
          <w:rStyle w:val="gPY3pod"/>
          <w:rFonts w:asciiTheme="minorHAnsi" w:hAnsiTheme="minorHAnsi"/>
          <w:vertAlign w:val="superscript"/>
        </w:rPr>
        <w:t>er</w:t>
      </w:r>
      <w:r w:rsidRPr="00DC7F41">
        <w:rPr>
          <w:rStyle w:val="gPY3pod"/>
          <w:rFonts w:asciiTheme="minorHAnsi" w:hAnsiTheme="minorHAnsi"/>
        </w:rPr>
        <w:t xml:space="preserve">. </w:t>
      </w:r>
      <w:r w:rsidRPr="00DC7F41">
        <w:rPr>
          <w:rFonts w:asciiTheme="minorHAnsi" w:hAnsiTheme="minorHAnsi"/>
        </w:rPr>
        <w:t>D'approuver la convention de stage à intervenir entre l'AMEPS et l'Administration communale de Lobbes en vue de</w:t>
      </w:r>
      <w:r w:rsidR="00B23B98">
        <w:rPr>
          <w:rFonts w:asciiTheme="minorHAnsi" w:hAnsiTheme="minorHAnsi"/>
        </w:rPr>
        <w:t xml:space="preserve"> </w:t>
      </w:r>
      <w:r w:rsidRPr="00DC7F41">
        <w:rPr>
          <w:rFonts w:asciiTheme="minorHAnsi" w:hAnsiTheme="minorHAnsi"/>
        </w:rPr>
        <w:t>l'accomplissement d'un stage au bénéfice de Madame Loana GODAUX, que la convention sera valablement signée par le Bourgmestre, Steven ROYEZ et la Directrice générale f.f., Madame Tanya SIDIRAS.</w:t>
      </w:r>
    </w:p>
    <w:p w14:paraId="16D03B70" w14:textId="77777777" w:rsidR="00CD595F" w:rsidRPr="00DC7F41" w:rsidRDefault="001B3FE4" w:rsidP="00DC7F41">
      <w:pPr>
        <w:pStyle w:val="gPY2pod"/>
        <w:jc w:val="both"/>
        <w:rPr>
          <w:rFonts w:asciiTheme="minorHAnsi" w:hAnsiTheme="minorHAnsi"/>
        </w:rPr>
      </w:pPr>
      <w:r w:rsidRPr="00DC7F41">
        <w:rPr>
          <w:rStyle w:val="gPY4pod"/>
          <w:rFonts w:asciiTheme="minorHAnsi" w:hAnsiTheme="minorHAnsi"/>
        </w:rPr>
        <w:t>Art. 2</w:t>
      </w:r>
      <w:r w:rsidRPr="00DC7F41">
        <w:rPr>
          <w:rStyle w:val="gPY3pod"/>
          <w:rFonts w:asciiTheme="minorHAnsi" w:hAnsiTheme="minorHAnsi"/>
        </w:rPr>
        <w:t xml:space="preserve">. </w:t>
      </w:r>
      <w:r w:rsidRPr="00DC7F41">
        <w:rPr>
          <w:rFonts w:asciiTheme="minorHAnsi" w:hAnsiTheme="minorHAnsi"/>
        </w:rPr>
        <w:t>De charger le Service des ressources humaines de valablement informer Madame Loana GODAUX de la présente décision et d'accomplir l'ensemble des formalités administratives d'usage à la bonne exécution de son stage, que copie de la présente sera valablement transmise à :</w:t>
      </w:r>
    </w:p>
    <w:p w14:paraId="4D85083C" w14:textId="77777777" w:rsidR="00CD595F" w:rsidRPr="00DC7F41" w:rsidRDefault="001B3FE4" w:rsidP="00DC7F41">
      <w:pPr>
        <w:pStyle w:val="podBulletItem"/>
        <w:numPr>
          <w:ilvl w:val="0"/>
          <w:numId w:val="9"/>
        </w:numPr>
        <w:tabs>
          <w:tab w:val="clear" w:pos="922"/>
          <w:tab w:val="left" w:pos="0"/>
        </w:tabs>
        <w:jc w:val="both"/>
        <w:rPr>
          <w:rFonts w:asciiTheme="minorHAnsi" w:hAnsiTheme="minorHAnsi"/>
        </w:rPr>
      </w:pPr>
      <w:r w:rsidRPr="00DC7F41">
        <w:rPr>
          <w:rFonts w:asciiTheme="minorHAnsi" w:hAnsiTheme="minorHAnsi"/>
        </w:rPr>
        <w:t>Madame Pascale STEENHOUDT, Directrice financière ;</w:t>
      </w:r>
    </w:p>
    <w:p w14:paraId="0399C9C1" w14:textId="77777777" w:rsidR="00CD595F" w:rsidRPr="00DC7F41" w:rsidRDefault="001B3FE4" w:rsidP="00DC7F41">
      <w:pPr>
        <w:pStyle w:val="podBulletItem"/>
        <w:numPr>
          <w:ilvl w:val="0"/>
          <w:numId w:val="9"/>
        </w:numPr>
        <w:tabs>
          <w:tab w:val="clear" w:pos="922"/>
          <w:tab w:val="left" w:pos="0"/>
        </w:tabs>
        <w:jc w:val="both"/>
        <w:rPr>
          <w:rFonts w:asciiTheme="minorHAnsi" w:hAnsiTheme="minorHAnsi"/>
        </w:rPr>
      </w:pPr>
      <w:r w:rsidRPr="00DC7F41">
        <w:rPr>
          <w:rFonts w:asciiTheme="minorHAnsi" w:hAnsiTheme="minorHAnsi"/>
        </w:rPr>
        <w:t>Monsieur Olivier REMANT, responsable du Centre de vacances</w:t>
      </w:r>
    </w:p>
    <w:p w14:paraId="5A7C9D28" w14:textId="5E2479AE" w:rsidR="00CD595F" w:rsidRPr="00DC7F41" w:rsidRDefault="001B3FE4" w:rsidP="00903F8E">
      <w:pPr>
        <w:pStyle w:val="LIGNE"/>
      </w:pPr>
      <w:r w:rsidRPr="00DC7F41">
        <w:t>--------------------------------</w:t>
      </w:r>
    </w:p>
    <w:p w14:paraId="79A5EAA8" w14:textId="593C6416" w:rsidR="00CD595F" w:rsidRPr="00DC7F41" w:rsidRDefault="001B3FE4" w:rsidP="00903F8E">
      <w:pPr>
        <w:pStyle w:val="OBJET1"/>
      </w:pPr>
      <w:r w:rsidRPr="00DC7F41">
        <w:t>Objet</w:t>
      </w:r>
      <w:r w:rsidR="00B23B98">
        <w:t xml:space="preserve"> </w:t>
      </w:r>
      <w:r w:rsidRPr="00DC7F41">
        <w:t>: Service Ressources humaines — Personnel communal — Agents communaux contractuels — Recrutements, modifications de contrats, fins de contrats — Pour information</w:t>
      </w:r>
    </w:p>
    <w:p w14:paraId="3B71EE0E" w14:textId="77777777" w:rsidR="00CD595F" w:rsidRPr="00DC7F41" w:rsidRDefault="001B3FE4" w:rsidP="00DC7F41">
      <w:pPr>
        <w:tabs>
          <w:tab w:val="left" w:pos="0"/>
        </w:tabs>
        <w:ind w:right="79" w:firstLine="851"/>
        <w:contextualSpacing/>
        <w:jc w:val="both"/>
        <w:rPr>
          <w:rFonts w:asciiTheme="minorHAnsi" w:hAnsiTheme="minorHAnsi"/>
        </w:rPr>
      </w:pPr>
      <w:r w:rsidRPr="00DC7F41">
        <w:rPr>
          <w:rFonts w:asciiTheme="minorHAnsi" w:hAnsiTheme="minorHAnsi"/>
        </w:rPr>
        <w:t>Le Conseil Communal, réuni à huis clos</w:t>
      </w:r>
    </w:p>
    <w:p w14:paraId="1CC6736B" w14:textId="77777777" w:rsidR="00CD595F" w:rsidRPr="00DC7F41" w:rsidRDefault="00CD595F" w:rsidP="00DC7F41">
      <w:pPr>
        <w:tabs>
          <w:tab w:val="left" w:pos="0"/>
        </w:tabs>
        <w:ind w:right="79" w:firstLine="851"/>
        <w:contextualSpacing/>
        <w:jc w:val="both"/>
        <w:rPr>
          <w:rFonts w:asciiTheme="minorHAnsi" w:hAnsiTheme="minorHAnsi"/>
        </w:rPr>
      </w:pPr>
    </w:p>
    <w:p w14:paraId="04468BAB" w14:textId="16C6DD90" w:rsidR="00CD595F" w:rsidRPr="00DC7F41" w:rsidRDefault="001B3FE4" w:rsidP="00DC7F41">
      <w:pPr>
        <w:pStyle w:val="gPY2pod"/>
        <w:jc w:val="both"/>
        <w:rPr>
          <w:rFonts w:asciiTheme="minorHAnsi" w:hAnsiTheme="minorHAnsi"/>
        </w:rPr>
      </w:pPr>
      <w:r w:rsidRPr="00DC7F41">
        <w:rPr>
          <w:rFonts w:asciiTheme="minorHAnsi" w:hAnsiTheme="minorHAnsi"/>
        </w:rPr>
        <w:t>Vu la loi du 3 juillet 1978 relative aux contrats de travail</w:t>
      </w:r>
      <w:r w:rsidR="00B23B98">
        <w:rPr>
          <w:rFonts w:asciiTheme="minorHAnsi" w:hAnsiTheme="minorHAnsi"/>
        </w:rPr>
        <w:t xml:space="preserve"> </w:t>
      </w:r>
      <w:r w:rsidRPr="00DC7F41">
        <w:rPr>
          <w:rFonts w:asciiTheme="minorHAnsi" w:hAnsiTheme="minorHAnsi"/>
        </w:rPr>
        <w:t>;</w:t>
      </w:r>
    </w:p>
    <w:p w14:paraId="2168D0A7"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le Code de la Démocratie Locale et de la Décentralisation, notamment l'article L1212-4 §2 al. 3 ;</w:t>
      </w:r>
    </w:p>
    <w:p w14:paraId="4D194C9E"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Conseil communal du 19 décembre 2024 relative aux délégations de compétences au Collège communal en matière d'engagement et de licenciement du personnel contractuel ;</w:t>
      </w:r>
    </w:p>
    <w:p w14:paraId="5E9D1AD8"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Collège communal du 20 mai 2026 par laquelle il engage Madame Orane BESSAHA, dans les liens d'un contrat de remplacement, pour les services État civil et Population, à partir du 26 mai 2026 jusqu'au retour de Monsieur Olivier DUMONCHAUX :</w:t>
      </w:r>
    </w:p>
    <w:p w14:paraId="4C1BBB51"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Collège communal du 28 mai 2026 par laquelle il prend acte de la démission de Monsieur Guy DUTERNE et de son admissibilité à la pension et approuve la convention de rupture du contrat d'un commun accord au 29 mai 2026 ;</w:t>
      </w:r>
    </w:p>
    <w:p w14:paraId="5EEDED03" w14:textId="77777777" w:rsidR="00CD595F" w:rsidRPr="00DC7F41" w:rsidRDefault="001B3FE4" w:rsidP="00DC7F41">
      <w:pPr>
        <w:pStyle w:val="gPY2pod"/>
        <w:jc w:val="both"/>
        <w:rPr>
          <w:rFonts w:asciiTheme="minorHAnsi" w:hAnsiTheme="minorHAnsi"/>
        </w:rPr>
      </w:pPr>
      <w:r w:rsidRPr="00DC7F41">
        <w:rPr>
          <w:rFonts w:asciiTheme="minorHAnsi" w:hAnsiTheme="minorHAnsi"/>
        </w:rPr>
        <w:t>Vu la délibération du Collège communal du 4 juin 2026 par laquelle il accorde à Madame Chantal PETIT une réduction de temps de travail pour raisons médicales, à partir du 8 juin 2026 jusqu'au 30 juin 2026, ramenant ses prestations complètes de 38 heures par semaine à 19 heures par semaine ;</w:t>
      </w:r>
    </w:p>
    <w:p w14:paraId="68AA7D14" w14:textId="77777777" w:rsidR="00CD595F" w:rsidRPr="00DC7F41" w:rsidRDefault="00CD595F" w:rsidP="00DC7F41">
      <w:pPr>
        <w:ind w:firstLine="850"/>
        <w:jc w:val="both"/>
        <w:rPr>
          <w:rFonts w:asciiTheme="minorHAnsi" w:hAnsiTheme="minorHAnsi"/>
        </w:rPr>
      </w:pPr>
    </w:p>
    <w:p w14:paraId="6F8D652B" w14:textId="77777777" w:rsidR="00CD595F" w:rsidRPr="00DC7F41" w:rsidRDefault="001B3FE4" w:rsidP="00DC7F41">
      <w:pPr>
        <w:pStyle w:val="gPY8pod"/>
        <w:jc w:val="both"/>
        <w:rPr>
          <w:rFonts w:asciiTheme="minorHAnsi" w:hAnsiTheme="minorHAnsi"/>
        </w:rPr>
      </w:pPr>
      <w:r w:rsidRPr="00DC7F41">
        <w:rPr>
          <w:rStyle w:val="gPY3pod"/>
          <w:rFonts w:asciiTheme="minorHAnsi" w:hAnsiTheme="minorHAnsi"/>
        </w:rPr>
        <w:t>PREND CONNAISSANCE :</w:t>
      </w:r>
    </w:p>
    <w:p w14:paraId="1E6F1AF5" w14:textId="26A00296" w:rsidR="00CD595F" w:rsidRPr="00DC7F41" w:rsidRDefault="00B23B98" w:rsidP="00DC7F41">
      <w:pPr>
        <w:jc w:val="both"/>
        <w:rPr>
          <w:rFonts w:asciiTheme="minorHAnsi" w:hAnsiTheme="minorHAnsi"/>
        </w:rPr>
      </w:pPr>
      <w:r>
        <w:rPr>
          <w:rFonts w:asciiTheme="minorHAnsi" w:hAnsiTheme="minorHAnsi"/>
        </w:rPr>
        <w:t xml:space="preserve"> </w:t>
      </w:r>
    </w:p>
    <w:p w14:paraId="2769F80E" w14:textId="26C238BA" w:rsidR="00CD595F" w:rsidRPr="00DC7F41" w:rsidRDefault="001B3FE4" w:rsidP="00DC7F41">
      <w:pPr>
        <w:pStyle w:val="gPY8pod"/>
        <w:jc w:val="both"/>
        <w:rPr>
          <w:rFonts w:asciiTheme="minorHAnsi" w:hAnsiTheme="minorHAnsi"/>
        </w:rPr>
      </w:pPr>
      <w:r w:rsidRPr="00DC7F41">
        <w:rPr>
          <w:rStyle w:val="gPY1pod"/>
          <w:rFonts w:asciiTheme="minorHAnsi" w:hAnsiTheme="minorHAnsi"/>
        </w:rPr>
        <w:t>Article 1</w:t>
      </w:r>
      <w:r w:rsidRPr="00903F8E">
        <w:rPr>
          <w:rStyle w:val="gPY5pod"/>
          <w:rFonts w:asciiTheme="minorHAnsi" w:hAnsiTheme="minorHAnsi"/>
          <w:b/>
          <w:bCs/>
        </w:rPr>
        <w:t>er</w:t>
      </w:r>
      <w:r w:rsidRPr="00DC7F41">
        <w:rPr>
          <w:rStyle w:val="gPY3pod"/>
          <w:rFonts w:asciiTheme="minorHAnsi" w:hAnsiTheme="minorHAnsi"/>
        </w:rPr>
        <w:t>.</w:t>
      </w:r>
      <w:r w:rsidR="00B23B98">
        <w:rPr>
          <w:rFonts w:asciiTheme="minorHAnsi" w:hAnsiTheme="minorHAnsi"/>
        </w:rPr>
        <w:t xml:space="preserve"> </w:t>
      </w:r>
      <w:r w:rsidRPr="00DC7F41">
        <w:rPr>
          <w:rFonts w:asciiTheme="minorHAnsi" w:hAnsiTheme="minorHAnsi"/>
        </w:rPr>
        <w:t>De la délibération du Collège communal en séance le 20 mai 2026 par laquelle il engage Madame Orane BESSAHA, dans les liens d'un contrat de remplacement, pour les services état civil et population, à partir du 26 mai 2026 jusqu'au retour de Monsieur Olivier DUMONCHAUX :</w:t>
      </w:r>
    </w:p>
    <w:p w14:paraId="5BB6B036" w14:textId="71E5538D" w:rsidR="00CD595F" w:rsidRPr="00DC7F41" w:rsidRDefault="001B3FE4" w:rsidP="00DC7F41">
      <w:pPr>
        <w:pStyle w:val="gPY8pod"/>
        <w:jc w:val="both"/>
        <w:rPr>
          <w:rFonts w:asciiTheme="minorHAnsi" w:hAnsiTheme="minorHAnsi"/>
        </w:rPr>
      </w:pPr>
      <w:r w:rsidRPr="00DC7F41">
        <w:rPr>
          <w:rStyle w:val="gPY1pod"/>
          <w:rFonts w:asciiTheme="minorHAnsi" w:hAnsiTheme="minorHAnsi"/>
        </w:rPr>
        <w:t>Art. 2</w:t>
      </w:r>
      <w:r w:rsidRPr="00DC7F41">
        <w:rPr>
          <w:rStyle w:val="gPY3pod"/>
          <w:rFonts w:asciiTheme="minorHAnsi" w:hAnsiTheme="minorHAnsi"/>
        </w:rPr>
        <w:t>.</w:t>
      </w:r>
      <w:r w:rsidRPr="00DC7F41">
        <w:rPr>
          <w:rFonts w:asciiTheme="minorHAnsi" w:hAnsiTheme="minorHAnsi"/>
        </w:rPr>
        <w:t xml:space="preserve"> De la délibération du Collège communal en séance le 28 mai 2026 par laquelle il prend acte de la démission de Monsieur Guy DUTERNE et de son admissibilité à la pension et approuve la convention de rupture du contrat d'un commun accord au 29</w:t>
      </w:r>
      <w:r w:rsidR="00903F8E">
        <w:rPr>
          <w:rFonts w:asciiTheme="minorHAnsi" w:hAnsiTheme="minorHAnsi"/>
        </w:rPr>
        <w:t> </w:t>
      </w:r>
      <w:r w:rsidRPr="00DC7F41">
        <w:rPr>
          <w:rFonts w:asciiTheme="minorHAnsi" w:hAnsiTheme="minorHAnsi"/>
        </w:rPr>
        <w:t>mai 2026 ;</w:t>
      </w:r>
    </w:p>
    <w:p w14:paraId="418C63E8" w14:textId="77777777" w:rsidR="00CD595F" w:rsidRPr="00DC7F41" w:rsidRDefault="001B3FE4" w:rsidP="00DC7F41">
      <w:pPr>
        <w:pStyle w:val="gPY8pod"/>
        <w:jc w:val="both"/>
        <w:rPr>
          <w:rFonts w:asciiTheme="minorHAnsi" w:hAnsiTheme="minorHAnsi"/>
        </w:rPr>
      </w:pPr>
      <w:r w:rsidRPr="00DC7F41">
        <w:rPr>
          <w:rStyle w:val="gPY1pod"/>
          <w:rFonts w:asciiTheme="minorHAnsi" w:hAnsiTheme="minorHAnsi"/>
        </w:rPr>
        <w:t>Art. 3</w:t>
      </w:r>
      <w:r w:rsidRPr="00DC7F41">
        <w:rPr>
          <w:rStyle w:val="gPY3pod"/>
          <w:rFonts w:asciiTheme="minorHAnsi" w:hAnsiTheme="minorHAnsi"/>
        </w:rPr>
        <w:t>.</w:t>
      </w:r>
      <w:r w:rsidRPr="00DC7F41">
        <w:rPr>
          <w:rFonts w:asciiTheme="minorHAnsi" w:hAnsiTheme="minorHAnsi"/>
        </w:rPr>
        <w:t xml:space="preserve"> De la délibération du Collège communal en séance le 4 juin 2026 par laquelle il accorde à Madame Chantal PETIT une réduction de temps de travail pour raisons </w:t>
      </w:r>
      <w:r w:rsidRPr="00DC7F41">
        <w:rPr>
          <w:rFonts w:asciiTheme="minorHAnsi" w:hAnsiTheme="minorHAnsi"/>
        </w:rPr>
        <w:lastRenderedPageBreak/>
        <w:t>médicales, à partir du 8 juin 2026 jusqu'au 30 juin 2026, ramenant ses prestations complètes de 38 heures par semaine à 19 heures par semaine ;</w:t>
      </w:r>
    </w:p>
    <w:p w14:paraId="41E19472" w14:textId="77777777" w:rsidR="00CD595F" w:rsidRPr="00DC7F41" w:rsidRDefault="001B3FE4" w:rsidP="00903F8E">
      <w:pPr>
        <w:pStyle w:val="LIGNE"/>
      </w:pPr>
      <w:r w:rsidRPr="00DC7F41">
        <w:t>--------------------------------</w:t>
      </w:r>
    </w:p>
    <w:p w14:paraId="0608B91A" w14:textId="77777777" w:rsidR="00CD595F" w:rsidRPr="00DC7F41" w:rsidRDefault="001B3FE4" w:rsidP="00DC7F41">
      <w:pPr>
        <w:jc w:val="both"/>
        <w:rPr>
          <w:rFonts w:asciiTheme="minorHAnsi" w:hAnsiTheme="minorHAnsi"/>
        </w:rPr>
      </w:pPr>
      <w:r w:rsidRPr="00DC7F41">
        <w:rPr>
          <w:rFonts w:asciiTheme="minorHAnsi" w:hAnsiTheme="minorHAnsi"/>
        </w:rPr>
        <w:t>Ainsi fait et délibéré en séance, date que dessus.</w:t>
      </w:r>
    </w:p>
    <w:p w14:paraId="17B1CC33" w14:textId="77777777" w:rsidR="00CD595F" w:rsidRPr="00DC7F41" w:rsidRDefault="00CD595F" w:rsidP="00DC7F41">
      <w:pPr>
        <w:jc w:val="both"/>
        <w:rPr>
          <w:rFonts w:asciiTheme="minorHAnsi" w:hAnsiTheme="minorHAnsi"/>
        </w:rPr>
      </w:pPr>
    </w:p>
    <w:p w14:paraId="1AF38B62" w14:textId="03203561" w:rsidR="00CD595F" w:rsidRPr="00DC7F41" w:rsidRDefault="001B3FE4" w:rsidP="00DC7F41">
      <w:pPr>
        <w:jc w:val="both"/>
        <w:rPr>
          <w:rFonts w:asciiTheme="minorHAnsi" w:hAnsiTheme="minorHAnsi"/>
        </w:rPr>
      </w:pPr>
      <w:r w:rsidRPr="00DC7F41">
        <w:rPr>
          <w:rFonts w:asciiTheme="minorHAnsi" w:hAnsiTheme="minorHAnsi"/>
        </w:rPr>
        <w:t>La séance est levée à</w:t>
      </w:r>
      <w:r w:rsidR="00B23B98">
        <w:rPr>
          <w:rFonts w:asciiTheme="minorHAnsi" w:hAnsiTheme="minorHAnsi"/>
        </w:rPr>
        <w:t xml:space="preserve"> </w:t>
      </w:r>
      <w:r w:rsidRPr="00DC7F41">
        <w:rPr>
          <w:rFonts w:asciiTheme="minorHAnsi" w:hAnsiTheme="minorHAnsi"/>
        </w:rPr>
        <w:t>20h49.</w:t>
      </w:r>
    </w:p>
    <w:p w14:paraId="0C36F3B0" w14:textId="77777777" w:rsidR="00CD595F" w:rsidRDefault="00CD595F" w:rsidP="00DC7F41">
      <w:pPr>
        <w:jc w:val="both"/>
        <w:rPr>
          <w:rFonts w:asciiTheme="minorHAnsi" w:hAnsiTheme="minorHAnsi"/>
        </w:rPr>
      </w:pPr>
    </w:p>
    <w:tbl>
      <w:tblPr>
        <w:tblW w:w="9075" w:type="dxa"/>
        <w:tblLayout w:type="fixed"/>
        <w:tblCellMar>
          <w:left w:w="0" w:type="dxa"/>
          <w:right w:w="0" w:type="dxa"/>
        </w:tblCellMar>
        <w:tblLook w:val="04A0" w:firstRow="1" w:lastRow="0" w:firstColumn="1" w:lastColumn="0" w:noHBand="0" w:noVBand="1"/>
      </w:tblPr>
      <w:tblGrid>
        <w:gridCol w:w="5900"/>
        <w:gridCol w:w="3175"/>
      </w:tblGrid>
      <w:tr w:rsidR="00D4474F" w:rsidRPr="00DC7F41" w14:paraId="08F199FC" w14:textId="77777777" w:rsidTr="00A9473A">
        <w:trPr>
          <w:cantSplit/>
        </w:trPr>
        <w:tc>
          <w:tcPr>
            <w:tcW w:w="5900" w:type="dxa"/>
          </w:tcPr>
          <w:p w14:paraId="1E38A99E" w14:textId="77777777" w:rsidR="00D4474F" w:rsidRPr="00DC7F41" w:rsidRDefault="00D4474F" w:rsidP="00D4474F">
            <w:pPr>
              <w:keepNext/>
              <w:numPr>
                <w:ilvl w:val="0"/>
                <w:numId w:val="2"/>
              </w:numPr>
              <w:jc w:val="both"/>
              <w:rPr>
                <w:rFonts w:asciiTheme="minorHAnsi" w:hAnsiTheme="minorHAnsi"/>
              </w:rPr>
            </w:pPr>
            <w:r w:rsidRPr="00DC7F41">
              <w:rPr>
                <w:rFonts w:asciiTheme="minorHAnsi" w:hAnsiTheme="minorHAnsi"/>
              </w:rPr>
              <w:t>La Directrice générale f.f.</w:t>
            </w:r>
          </w:p>
        </w:tc>
        <w:tc>
          <w:tcPr>
            <w:tcW w:w="3175" w:type="dxa"/>
          </w:tcPr>
          <w:p w14:paraId="7ECFE783" w14:textId="77777777" w:rsidR="00D4474F" w:rsidRPr="00DC7F41" w:rsidRDefault="00D4474F" w:rsidP="00D4474F">
            <w:pPr>
              <w:keepNext/>
              <w:numPr>
                <w:ilvl w:val="0"/>
                <w:numId w:val="2"/>
              </w:numPr>
              <w:jc w:val="both"/>
              <w:rPr>
                <w:rFonts w:asciiTheme="minorHAnsi" w:hAnsiTheme="minorHAnsi"/>
              </w:rPr>
            </w:pPr>
            <w:r w:rsidRPr="00DC7F41">
              <w:rPr>
                <w:rFonts w:asciiTheme="minorHAnsi" w:hAnsiTheme="minorHAnsi"/>
              </w:rPr>
              <w:t>Le Bourgmestre</w:t>
            </w:r>
          </w:p>
        </w:tc>
      </w:tr>
    </w:tbl>
    <w:p w14:paraId="4C0708F6" w14:textId="77777777" w:rsidR="00D4474F" w:rsidRDefault="00D4474F" w:rsidP="00DC7F41">
      <w:pPr>
        <w:jc w:val="both"/>
        <w:rPr>
          <w:rFonts w:asciiTheme="minorHAnsi" w:hAnsiTheme="minorHAnsi"/>
        </w:rPr>
      </w:pPr>
    </w:p>
    <w:p w14:paraId="35FB1A1A" w14:textId="77777777" w:rsidR="00D4474F" w:rsidRDefault="00D4474F" w:rsidP="00DC7F41">
      <w:pPr>
        <w:jc w:val="both"/>
        <w:rPr>
          <w:rFonts w:asciiTheme="minorHAnsi" w:hAnsiTheme="minorHAnsi"/>
        </w:rPr>
      </w:pPr>
    </w:p>
    <w:p w14:paraId="4FBCEF64" w14:textId="080821CD" w:rsidR="00D4474F" w:rsidRPr="00DC7F41" w:rsidRDefault="00D4474F" w:rsidP="00C73FB8">
      <w:pPr>
        <w:tabs>
          <w:tab w:val="left" w:pos="5812"/>
        </w:tabs>
        <w:jc w:val="both"/>
        <w:rPr>
          <w:rFonts w:asciiTheme="minorHAnsi" w:hAnsiTheme="minorHAnsi"/>
        </w:rPr>
      </w:pPr>
      <w:r>
        <w:rPr>
          <w:rFonts w:asciiTheme="minorHAnsi" w:hAnsiTheme="minorHAnsi"/>
        </w:rPr>
        <w:t>Véronique Hennuy</w:t>
      </w:r>
      <w:r>
        <w:rPr>
          <w:rFonts w:asciiTheme="minorHAnsi" w:hAnsiTheme="minorHAnsi"/>
        </w:rPr>
        <w:tab/>
        <w:t>Steven Royez</w:t>
      </w:r>
    </w:p>
    <w:p w14:paraId="703EA0BD" w14:textId="77777777" w:rsidR="00CD595F" w:rsidRPr="00DC7F41" w:rsidRDefault="00CD595F" w:rsidP="00DC7F41">
      <w:pPr>
        <w:tabs>
          <w:tab w:val="left" w:pos="0"/>
        </w:tabs>
        <w:ind w:right="79"/>
        <w:contextualSpacing/>
        <w:jc w:val="both"/>
        <w:rPr>
          <w:rFonts w:asciiTheme="minorHAnsi" w:hAnsiTheme="minorHAnsi"/>
          <w:sz w:val="4"/>
          <w:szCs w:val="4"/>
        </w:rPr>
      </w:pPr>
    </w:p>
    <w:sectPr w:rsidR="00CD595F" w:rsidRPr="00DC7F41" w:rsidSect="004A78E1">
      <w:footerReference w:type="default" r:id="rId10"/>
      <w:pgSz w:w="11906" w:h="16838"/>
      <w:pgMar w:top="1417" w:right="1134" w:bottom="1417" w:left="1701" w:header="0" w:footer="737"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D87B5" w14:textId="77777777" w:rsidR="005B7B31" w:rsidRDefault="005B7B31" w:rsidP="004A78E1">
      <w:r>
        <w:separator/>
      </w:r>
    </w:p>
  </w:endnote>
  <w:endnote w:type="continuationSeparator" w:id="0">
    <w:p w14:paraId="3B5E0589" w14:textId="77777777" w:rsidR="005B7B31" w:rsidRDefault="005B7B31" w:rsidP="004A7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FDE75" w14:textId="419F7930" w:rsidR="004A78E1" w:rsidRPr="005226CA" w:rsidRDefault="004A78E1">
    <w:pPr>
      <w:pStyle w:val="Pieddepage"/>
      <w:rPr>
        <w:rFonts w:asciiTheme="minorHAnsi" w:hAnsiTheme="minorHAnsi"/>
        <w:sz w:val="20"/>
        <w:szCs w:val="20"/>
      </w:rPr>
    </w:pPr>
    <w:r w:rsidRPr="005226CA">
      <w:rPr>
        <w:rFonts w:asciiTheme="minorHAnsi" w:hAnsiTheme="minorHAnsi"/>
        <w:sz w:val="20"/>
        <w:szCs w:val="20"/>
      </w:rPr>
      <w:t>Conseil communal</w:t>
    </w:r>
    <w:r w:rsidRPr="005226CA">
      <w:rPr>
        <w:rFonts w:asciiTheme="minorHAnsi" w:hAnsiTheme="minorHAnsi"/>
        <w:sz w:val="20"/>
        <w:szCs w:val="20"/>
      </w:rPr>
      <w:ptab w:relativeTo="margin" w:alignment="center" w:leader="none"/>
    </w:r>
    <w:r w:rsidRPr="005226CA">
      <w:rPr>
        <w:rFonts w:asciiTheme="minorHAnsi" w:hAnsiTheme="minorHAnsi"/>
        <w:sz w:val="20"/>
        <w:szCs w:val="20"/>
      </w:rPr>
      <w:t>Séance du 30 juin 2026</w:t>
    </w:r>
    <w:r w:rsidRPr="005226CA">
      <w:rPr>
        <w:rFonts w:asciiTheme="minorHAnsi" w:hAnsiTheme="minorHAnsi"/>
        <w:sz w:val="20"/>
        <w:szCs w:val="20"/>
      </w:rPr>
      <w:ptab w:relativeTo="margin" w:alignment="right" w:leader="none"/>
    </w:r>
    <w:r w:rsidRPr="005226CA">
      <w:rPr>
        <w:rFonts w:asciiTheme="minorHAnsi" w:hAnsiTheme="minorHAnsi"/>
        <w:sz w:val="20"/>
        <w:szCs w:val="20"/>
        <w:lang w:val="fr-FR"/>
      </w:rPr>
      <w:t xml:space="preserve">Page </w:t>
    </w:r>
    <w:r w:rsidRPr="005226CA">
      <w:rPr>
        <w:rFonts w:asciiTheme="minorHAnsi" w:hAnsiTheme="minorHAnsi"/>
        <w:b/>
        <w:bCs/>
        <w:sz w:val="20"/>
        <w:szCs w:val="20"/>
      </w:rPr>
      <w:fldChar w:fldCharType="begin"/>
    </w:r>
    <w:r w:rsidRPr="005226CA">
      <w:rPr>
        <w:rFonts w:asciiTheme="minorHAnsi" w:hAnsiTheme="minorHAnsi"/>
        <w:b/>
        <w:bCs/>
        <w:sz w:val="20"/>
        <w:szCs w:val="20"/>
      </w:rPr>
      <w:instrText>PAGE  \* Arabic  \* MERGEFORMAT</w:instrText>
    </w:r>
    <w:r w:rsidRPr="005226CA">
      <w:rPr>
        <w:rFonts w:asciiTheme="minorHAnsi" w:hAnsiTheme="minorHAnsi"/>
        <w:b/>
        <w:bCs/>
        <w:sz w:val="20"/>
        <w:szCs w:val="20"/>
      </w:rPr>
      <w:fldChar w:fldCharType="separate"/>
    </w:r>
    <w:r w:rsidRPr="005226CA">
      <w:rPr>
        <w:rFonts w:asciiTheme="minorHAnsi" w:hAnsiTheme="minorHAnsi"/>
        <w:b/>
        <w:bCs/>
        <w:sz w:val="20"/>
        <w:szCs w:val="20"/>
        <w:lang w:val="fr-FR"/>
      </w:rPr>
      <w:t>1</w:t>
    </w:r>
    <w:r w:rsidRPr="005226CA">
      <w:rPr>
        <w:rFonts w:asciiTheme="minorHAnsi" w:hAnsiTheme="minorHAnsi"/>
        <w:b/>
        <w:bCs/>
        <w:sz w:val="20"/>
        <w:szCs w:val="20"/>
      </w:rPr>
      <w:fldChar w:fldCharType="end"/>
    </w:r>
    <w:r w:rsidRPr="005226CA">
      <w:rPr>
        <w:rFonts w:asciiTheme="minorHAnsi" w:hAnsiTheme="minorHAnsi"/>
        <w:b/>
        <w:bCs/>
        <w:sz w:val="20"/>
        <w:szCs w:val="20"/>
      </w:rPr>
      <w:t>/</w:t>
    </w:r>
    <w:r w:rsidRPr="005226CA">
      <w:rPr>
        <w:rFonts w:asciiTheme="minorHAnsi" w:hAnsiTheme="minorHAnsi"/>
        <w:b/>
        <w:bCs/>
        <w:sz w:val="20"/>
        <w:szCs w:val="20"/>
      </w:rPr>
      <w:fldChar w:fldCharType="begin"/>
    </w:r>
    <w:r w:rsidRPr="005226CA">
      <w:rPr>
        <w:rFonts w:asciiTheme="minorHAnsi" w:hAnsiTheme="minorHAnsi"/>
        <w:b/>
        <w:bCs/>
        <w:sz w:val="20"/>
        <w:szCs w:val="20"/>
      </w:rPr>
      <w:instrText>NUMPAGES  \* Arabic  \* MERGEFORMAT</w:instrText>
    </w:r>
    <w:r w:rsidRPr="005226CA">
      <w:rPr>
        <w:rFonts w:asciiTheme="minorHAnsi" w:hAnsiTheme="minorHAnsi"/>
        <w:b/>
        <w:bCs/>
        <w:sz w:val="20"/>
        <w:szCs w:val="20"/>
      </w:rPr>
      <w:fldChar w:fldCharType="separate"/>
    </w:r>
    <w:r w:rsidRPr="005226CA">
      <w:rPr>
        <w:rFonts w:asciiTheme="minorHAnsi" w:hAnsiTheme="minorHAnsi"/>
        <w:b/>
        <w:bCs/>
        <w:sz w:val="20"/>
        <w:szCs w:val="20"/>
        <w:lang w:val="fr-FR"/>
      </w:rPr>
      <w:t>2</w:t>
    </w:r>
    <w:r w:rsidRPr="005226CA">
      <w:rPr>
        <w:rFonts w:asciiTheme="minorHAnsi" w:hAnsi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367C3" w14:textId="77777777" w:rsidR="005B7B31" w:rsidRDefault="005B7B31" w:rsidP="004A78E1">
      <w:r>
        <w:separator/>
      </w:r>
    </w:p>
  </w:footnote>
  <w:footnote w:type="continuationSeparator" w:id="0">
    <w:p w14:paraId="1D1F88F9" w14:textId="77777777" w:rsidR="005B7B31" w:rsidRDefault="005B7B31" w:rsidP="004A7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F1E"/>
    <w:multiLevelType w:val="multilevel"/>
    <w:tmpl w:val="E5102DA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11C613FA"/>
    <w:multiLevelType w:val="multilevel"/>
    <w:tmpl w:val="0D2A56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D707922"/>
    <w:multiLevelType w:val="multilevel"/>
    <w:tmpl w:val="9CF25B1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F314D6A"/>
    <w:multiLevelType w:val="multilevel"/>
    <w:tmpl w:val="3AA4184C"/>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EE245C2"/>
    <w:multiLevelType w:val="hybridMultilevel"/>
    <w:tmpl w:val="2478746A"/>
    <w:lvl w:ilvl="0" w:tplc="64FEE744">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FEA6082"/>
    <w:multiLevelType w:val="hybridMultilevel"/>
    <w:tmpl w:val="66F64A9E"/>
    <w:lvl w:ilvl="0" w:tplc="040C000F">
      <w:start w:val="1"/>
      <w:numFmt w:val="decimal"/>
      <w:lvlText w:val="%1."/>
      <w:lvlJc w:val="left"/>
      <w:pPr>
        <w:ind w:left="644"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5571495"/>
    <w:multiLevelType w:val="multilevel"/>
    <w:tmpl w:val="7BE2FC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FCC38F1"/>
    <w:multiLevelType w:val="multilevel"/>
    <w:tmpl w:val="6AA810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9521132"/>
    <w:multiLevelType w:val="multilevel"/>
    <w:tmpl w:val="B5F2A67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9" w15:restartNumberingAfterBreak="0">
    <w:nsid w:val="4E640ED8"/>
    <w:multiLevelType w:val="multilevel"/>
    <w:tmpl w:val="4F76D5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C2E12C5"/>
    <w:multiLevelType w:val="hybridMultilevel"/>
    <w:tmpl w:val="7CCE5C62"/>
    <w:lvl w:ilvl="0" w:tplc="B0BE1BE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2019949">
    <w:abstractNumId w:val="0"/>
  </w:num>
  <w:num w:numId="2" w16cid:durableId="1326858471">
    <w:abstractNumId w:val="8"/>
  </w:num>
  <w:num w:numId="3" w16cid:durableId="1360160815">
    <w:abstractNumId w:val="3"/>
  </w:num>
  <w:num w:numId="4" w16cid:durableId="1335255972">
    <w:abstractNumId w:val="2"/>
  </w:num>
  <w:num w:numId="5" w16cid:durableId="479077733">
    <w:abstractNumId w:val="3"/>
    <w:lvlOverride w:ilvl="0">
      <w:startOverride w:val="1"/>
    </w:lvlOverride>
  </w:num>
  <w:num w:numId="6" w16cid:durableId="645430821">
    <w:abstractNumId w:val="9"/>
  </w:num>
  <w:num w:numId="7" w16cid:durableId="1185704457">
    <w:abstractNumId w:val="1"/>
  </w:num>
  <w:num w:numId="8" w16cid:durableId="1808742675">
    <w:abstractNumId w:val="7"/>
  </w:num>
  <w:num w:numId="9" w16cid:durableId="804390963">
    <w:abstractNumId w:val="6"/>
  </w:num>
  <w:num w:numId="10" w16cid:durableId="2079590080">
    <w:abstractNumId w:val="5"/>
  </w:num>
  <w:num w:numId="11" w16cid:durableId="1967851766">
    <w:abstractNumId w:val="4"/>
  </w:num>
  <w:num w:numId="12" w16cid:durableId="14903627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93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95F"/>
    <w:rsid w:val="000D78EE"/>
    <w:rsid w:val="0019005C"/>
    <w:rsid w:val="001A6317"/>
    <w:rsid w:val="001B3FE4"/>
    <w:rsid w:val="001F4E92"/>
    <w:rsid w:val="00331AD6"/>
    <w:rsid w:val="00365474"/>
    <w:rsid w:val="00415900"/>
    <w:rsid w:val="0042439A"/>
    <w:rsid w:val="004A78E1"/>
    <w:rsid w:val="004C221D"/>
    <w:rsid w:val="005226CA"/>
    <w:rsid w:val="005B212A"/>
    <w:rsid w:val="005B7B31"/>
    <w:rsid w:val="00651B65"/>
    <w:rsid w:val="00712182"/>
    <w:rsid w:val="007F75EE"/>
    <w:rsid w:val="00851761"/>
    <w:rsid w:val="008A4776"/>
    <w:rsid w:val="008F44A4"/>
    <w:rsid w:val="00903F8E"/>
    <w:rsid w:val="00945533"/>
    <w:rsid w:val="009F5F88"/>
    <w:rsid w:val="00B23B98"/>
    <w:rsid w:val="00B518A8"/>
    <w:rsid w:val="00B72156"/>
    <w:rsid w:val="00C015D9"/>
    <w:rsid w:val="00C73FB8"/>
    <w:rsid w:val="00CA4C6F"/>
    <w:rsid w:val="00CC134D"/>
    <w:rsid w:val="00CD595F"/>
    <w:rsid w:val="00D4474F"/>
    <w:rsid w:val="00DC7F41"/>
    <w:rsid w:val="00E03529"/>
    <w:rsid w:val="00EC161E"/>
    <w:rsid w:val="00EE5F83"/>
    <w:rsid w:val="00EF2DD0"/>
    <w:rsid w:val="00F16931"/>
    <w:rsid w:val="00F206DF"/>
    <w:rsid w:val="00F511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56CBA"/>
  <w15:docId w15:val="{6E2C59BA-2A5D-43A5-95FE-706B569D7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5EE"/>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gPY1pod">
    <w:name w:val="gPY1pod"/>
    <w:qFormat/>
    <w:rPr>
      <w:b/>
      <w:u w:val="single"/>
    </w:rPr>
  </w:style>
  <w:style w:type="character" w:customStyle="1" w:styleId="gPY3pod">
    <w:name w:val="gPY3pod"/>
    <w:qFormat/>
    <w:rPr>
      <w:b/>
    </w:rPr>
  </w:style>
  <w:style w:type="character" w:customStyle="1" w:styleId="gPY4pod">
    <w:name w:val="gPY4pod"/>
    <w:qFormat/>
    <w:rPr>
      <w:b/>
      <w:u w:val="single"/>
    </w:rPr>
  </w:style>
  <w:style w:type="character" w:customStyle="1" w:styleId="gPY5pod">
    <w:name w:val="gPY5pod"/>
    <w:qFormat/>
    <w:rPr>
      <w:vertAlign w:val="superscript"/>
    </w:rPr>
  </w:style>
  <w:style w:type="character" w:customStyle="1" w:styleId="gPY7pod">
    <w:name w:val="gPY7pod"/>
    <w:qFormat/>
    <w:rPr>
      <w:i/>
    </w:rPr>
  </w:style>
  <w:style w:type="character" w:customStyle="1" w:styleId="gPY13pod">
    <w:name w:val="gPY13pod"/>
    <w:qFormat/>
    <w:rPr>
      <w:b/>
      <w:i/>
    </w:rPr>
  </w:style>
  <w:style w:type="character" w:customStyle="1" w:styleId="gPY14pod">
    <w:name w:val="gPY14pod"/>
    <w:qFormat/>
    <w:rPr>
      <w:b/>
      <w:i/>
    </w:rPr>
  </w:style>
  <w:style w:type="character" w:customStyle="1" w:styleId="gPY16pod">
    <w:name w:val="gPY16pod"/>
    <w:qFormat/>
    <w:rPr>
      <w:u w:val="single"/>
    </w:rPr>
  </w:style>
  <w:style w:type="character" w:customStyle="1" w:styleId="gPY20pod">
    <w:name w:val="gPY20pod"/>
    <w:qFormat/>
    <w:rPr>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gPY2pod">
    <w:name w:val="gPY2pod"/>
    <w:basedOn w:val="Normal"/>
    <w:qFormat/>
    <w:pPr>
      <w:ind w:firstLine="834"/>
    </w:pPr>
  </w:style>
  <w:style w:type="paragraph" w:customStyle="1" w:styleId="gPY6pod">
    <w:name w:val="gPY6pod"/>
    <w:basedOn w:val="Normal"/>
    <w:qFormat/>
    <w:pPr>
      <w:ind w:firstLine="834"/>
    </w:pPr>
  </w:style>
  <w:style w:type="paragraph" w:customStyle="1" w:styleId="gPY8pod">
    <w:name w:val="gPY8pod"/>
    <w:basedOn w:val="Normal"/>
    <w:qFormat/>
    <w:pPr>
      <w:ind w:firstLine="550"/>
    </w:pPr>
  </w:style>
  <w:style w:type="paragraph" w:customStyle="1" w:styleId="gPY10pod">
    <w:name w:val="gPY10pod"/>
    <w:basedOn w:val="Tablecell"/>
    <w:qFormat/>
    <w:pPr>
      <w:jc w:val="center"/>
    </w:pPr>
  </w:style>
  <w:style w:type="paragraph" w:customStyle="1" w:styleId="gPY11pod">
    <w:name w:val="gPY11pod"/>
    <w:basedOn w:val="Tablecell"/>
    <w:qFormat/>
    <w:pPr>
      <w:jc w:val="right"/>
    </w:pPr>
  </w:style>
  <w:style w:type="paragraph" w:customStyle="1" w:styleId="gPY15pod">
    <w:name w:val="gPY15pod"/>
    <w:basedOn w:val="Normal"/>
    <w:qFormat/>
    <w:pPr>
      <w:jc w:val="both"/>
    </w:pPr>
  </w:style>
  <w:style w:type="paragraph" w:customStyle="1" w:styleId="gPY17pod">
    <w:name w:val="gPY17pod"/>
    <w:basedOn w:val="Normal"/>
    <w:qFormat/>
    <w:pPr>
      <w:ind w:left="2053"/>
    </w:pPr>
  </w:style>
  <w:style w:type="paragraph" w:customStyle="1" w:styleId="gPY18pod">
    <w:name w:val="gPY18pod"/>
    <w:basedOn w:val="Normal"/>
    <w:qFormat/>
    <w:pPr>
      <w:ind w:left="1027" w:firstLine="834"/>
    </w:pPr>
  </w:style>
  <w:style w:type="paragraph" w:customStyle="1" w:styleId="gPY19pod">
    <w:name w:val="gPY19pod"/>
    <w:basedOn w:val="Normal"/>
    <w:qFormat/>
    <w:pPr>
      <w:ind w:left="1027"/>
    </w:pPr>
  </w:style>
  <w:style w:type="paragraph" w:customStyle="1" w:styleId="gPY21pod">
    <w:name w:val="gPY21pod"/>
    <w:basedOn w:val="Normal"/>
    <w:qFormat/>
    <w:pPr>
      <w:ind w:left="3132"/>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DC7F41"/>
    <w:pPr>
      <w:ind w:left="720"/>
      <w:contextualSpacing/>
    </w:pPr>
    <w:rPr>
      <w:rFonts w:cs="Mangal"/>
      <w:szCs w:val="21"/>
    </w:rPr>
  </w:style>
  <w:style w:type="paragraph" w:customStyle="1" w:styleId="OBJET">
    <w:name w:val="OBJET"/>
    <w:basedOn w:val="Paragraphedeliste"/>
    <w:rsid w:val="00DC7F41"/>
    <w:pPr>
      <w:numPr>
        <w:numId w:val="11"/>
      </w:numPr>
      <w:tabs>
        <w:tab w:val="num" w:pos="360"/>
      </w:tabs>
      <w:spacing w:after="240"/>
      <w:ind w:left="851" w:hanging="851"/>
      <w:jc w:val="both"/>
    </w:pPr>
    <w:rPr>
      <w:rFonts w:asciiTheme="minorHAnsi" w:hAnsiTheme="minorHAnsi"/>
      <w:b/>
      <w:bCs/>
      <w:u w:val="single"/>
    </w:rPr>
  </w:style>
  <w:style w:type="paragraph" w:customStyle="1" w:styleId="LIGNE">
    <w:name w:val="LIGNE"/>
    <w:basedOn w:val="Normal"/>
    <w:qFormat/>
    <w:rsid w:val="00DC7F41"/>
    <w:pPr>
      <w:tabs>
        <w:tab w:val="left" w:pos="993"/>
      </w:tabs>
      <w:spacing w:after="120" w:line="259" w:lineRule="auto"/>
      <w:jc w:val="center"/>
    </w:pPr>
    <w:rPr>
      <w:rFonts w:asciiTheme="minorHAnsi" w:hAnsiTheme="minorHAnsi" w:cs="Times New Roman"/>
      <w:color w:val="000000"/>
    </w:rPr>
  </w:style>
  <w:style w:type="paragraph" w:customStyle="1" w:styleId="OBJET1">
    <w:name w:val="OBJET 1"/>
    <w:basedOn w:val="OBJET"/>
    <w:qFormat/>
    <w:rsid w:val="009F5F88"/>
    <w:pPr>
      <w:tabs>
        <w:tab w:val="clear" w:pos="360"/>
      </w:tabs>
    </w:pPr>
  </w:style>
  <w:style w:type="paragraph" w:styleId="En-tte">
    <w:name w:val="header"/>
    <w:basedOn w:val="Normal"/>
    <w:link w:val="En-tteCar"/>
    <w:uiPriority w:val="99"/>
    <w:unhideWhenUsed/>
    <w:rsid w:val="004A78E1"/>
    <w:pPr>
      <w:tabs>
        <w:tab w:val="center" w:pos="4513"/>
        <w:tab w:val="right" w:pos="9026"/>
      </w:tabs>
    </w:pPr>
    <w:rPr>
      <w:rFonts w:cs="Mangal"/>
      <w:szCs w:val="21"/>
    </w:rPr>
  </w:style>
  <w:style w:type="character" w:customStyle="1" w:styleId="En-tteCar">
    <w:name w:val="En-tête Car"/>
    <w:basedOn w:val="Policepardfaut"/>
    <w:link w:val="En-tte"/>
    <w:uiPriority w:val="99"/>
    <w:rsid w:val="004A78E1"/>
    <w:rPr>
      <w:rFonts w:cs="Mangal"/>
      <w:szCs w:val="21"/>
    </w:rPr>
  </w:style>
  <w:style w:type="paragraph" w:styleId="Pieddepage">
    <w:name w:val="footer"/>
    <w:basedOn w:val="Normal"/>
    <w:link w:val="PieddepageCar"/>
    <w:uiPriority w:val="99"/>
    <w:unhideWhenUsed/>
    <w:rsid w:val="004A78E1"/>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4A78E1"/>
    <w:rPr>
      <w:rFonts w:cs="Mangal"/>
      <w:szCs w:val="21"/>
    </w:rPr>
  </w:style>
  <w:style w:type="paragraph" w:customStyle="1" w:styleId="uhi2pod">
    <w:name w:val="uhi2pod"/>
    <w:basedOn w:val="Normal"/>
    <w:qFormat/>
    <w:rsid w:val="00415900"/>
    <w:pPr>
      <w:ind w:firstLine="834"/>
    </w:pPr>
  </w:style>
  <w:style w:type="character" w:styleId="Lienhypertexte">
    <w:name w:val="Hyperlink"/>
    <w:basedOn w:val="Policepardfaut"/>
    <w:uiPriority w:val="99"/>
    <w:unhideWhenUsed/>
    <w:rsid w:val="007F75E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mune@lobbes.b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ommunication@lobbe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33</Pages>
  <Words>12897</Words>
  <Characters>70939</Characters>
  <Application>Microsoft Office Word</Application>
  <DocSecurity>0</DocSecurity>
  <Lines>591</Lines>
  <Paragraphs>167</Paragraphs>
  <ScaleCrop>false</ScaleCrop>
  <HeadingPairs>
    <vt:vector size="2" baseType="variant">
      <vt:variant>
        <vt:lpstr>Titre</vt:lpstr>
      </vt:variant>
      <vt:variant>
        <vt:i4>1</vt:i4>
      </vt:variant>
    </vt:vector>
  </HeadingPairs>
  <TitlesOfParts>
    <vt:vector size="1" baseType="lpstr">
      <vt:lpstr>tmpv7qqgy</vt:lpstr>
    </vt:vector>
  </TitlesOfParts>
  <Company/>
  <LinksUpToDate>false</LinksUpToDate>
  <CharactersWithSpaces>83669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tmpv7qqgy</dc:title>
  <dc:subject/>
  <dc:creator>isabelle roze</dc:creator>
  <dc:description/>
  <cp:lastModifiedBy>isabelle roze</cp:lastModifiedBy>
  <cp:revision>29</cp:revision>
  <dcterms:created xsi:type="dcterms:W3CDTF">2026-07-29T13:51:00Z</dcterms:created>
  <dcterms:modified xsi:type="dcterms:W3CDTF">2026-08-13T14:35:00Z</dcterms:modified>
  <dc:language>en-US</dc:language>
</cp:coreProperties>
</file>