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0BFFC" w14:textId="36D5D74C" w:rsidR="00CD5DB4" w:rsidRPr="00F92ED5" w:rsidRDefault="00F92ED5" w:rsidP="00F92ED5">
      <w:pPr>
        <w:tabs>
          <w:tab w:val="left" w:pos="6300"/>
        </w:tabs>
        <w:jc w:val="center"/>
        <w:rPr>
          <w:rFonts w:asciiTheme="minorHAnsi" w:hAnsiTheme="minorHAnsi"/>
        </w:rPr>
      </w:pPr>
      <w:r w:rsidRPr="00F92ED5">
        <w:rPr>
          <w:rFonts w:asciiTheme="minorHAnsi" w:hAnsiTheme="minorHAnsi"/>
          <w:b/>
          <w:u w:val="single"/>
        </w:rPr>
        <w:t xml:space="preserve">Conseil communal  -  </w:t>
      </w:r>
      <w:r w:rsidR="003D0649" w:rsidRPr="00F92ED5">
        <w:rPr>
          <w:rFonts w:asciiTheme="minorHAnsi" w:hAnsiTheme="minorHAnsi"/>
          <w:b/>
          <w:u w:val="single"/>
        </w:rPr>
        <w:t>Séance du 25 août 2026</w:t>
      </w:r>
    </w:p>
    <w:p w14:paraId="59F1F55F" w14:textId="77777777" w:rsidR="00CD5DB4" w:rsidRPr="00F92ED5" w:rsidRDefault="00CD5DB4" w:rsidP="00F92ED5">
      <w:pPr>
        <w:jc w:val="center"/>
        <w:rPr>
          <w:rFonts w:asciiTheme="minorHAnsi" w:hAnsiTheme="minorHAnsi"/>
          <w:b/>
          <w:u w:val="single"/>
        </w:rPr>
      </w:pPr>
    </w:p>
    <w:p w14:paraId="38FB87BA" w14:textId="77777777" w:rsidR="00CD5DB4" w:rsidRPr="00F92ED5" w:rsidRDefault="003D0649" w:rsidP="00F92ED5">
      <w:pPr>
        <w:spacing w:after="160"/>
        <w:jc w:val="center"/>
        <w:rPr>
          <w:rFonts w:asciiTheme="minorHAnsi" w:hAnsiTheme="minorHAnsi"/>
          <w:b/>
          <w:bCs/>
          <w:u w:val="single"/>
        </w:rPr>
      </w:pPr>
      <w:r w:rsidRPr="00F92ED5">
        <w:rPr>
          <w:rFonts w:asciiTheme="minorHAnsi" w:hAnsiTheme="minorHAnsi"/>
          <w:b/>
          <w:bCs/>
          <w:u w:val="single"/>
        </w:rPr>
        <w:t>Ordre du jour</w:t>
      </w:r>
    </w:p>
    <w:p w14:paraId="2492C948" w14:textId="77777777" w:rsidR="00CD5DB4" w:rsidRPr="00F92ED5" w:rsidRDefault="003D0649" w:rsidP="00F92ED5">
      <w:pPr>
        <w:spacing w:after="160"/>
        <w:jc w:val="both"/>
        <w:rPr>
          <w:rFonts w:asciiTheme="minorHAnsi" w:hAnsiTheme="minorHAnsi"/>
          <w:b/>
          <w:bCs/>
          <w:u w:val="single"/>
        </w:rPr>
      </w:pPr>
      <w:r w:rsidRPr="00F92ED5">
        <w:rPr>
          <w:rFonts w:asciiTheme="minorHAnsi" w:hAnsiTheme="minorHAnsi"/>
          <w:b/>
          <w:bCs/>
          <w:u w:val="single"/>
        </w:rPr>
        <w:t>Séance publique</w:t>
      </w:r>
    </w:p>
    <w:p w14:paraId="2E409969" w14:textId="2723ADBD" w:rsidR="00CD5DB4" w:rsidRPr="00F92ED5" w:rsidRDefault="003D0649" w:rsidP="00F92ED5">
      <w:pPr>
        <w:pStyle w:val="Paragraphedeliste"/>
        <w:numPr>
          <w:ilvl w:val="0"/>
          <w:numId w:val="6"/>
        </w:numPr>
        <w:spacing w:after="119"/>
        <w:ind w:left="567" w:hanging="567"/>
        <w:jc w:val="both"/>
        <w:rPr>
          <w:rFonts w:asciiTheme="minorHAnsi" w:hAnsiTheme="minorHAnsi"/>
          <w:szCs w:val="24"/>
        </w:rPr>
      </w:pPr>
      <w:r w:rsidRPr="00F92ED5">
        <w:rPr>
          <w:rFonts w:asciiTheme="minorHAnsi" w:hAnsiTheme="minorHAnsi"/>
          <w:b/>
          <w:bCs/>
          <w:szCs w:val="24"/>
          <w:u w:val="single"/>
        </w:rPr>
        <w:t>Objet</w:t>
      </w:r>
      <w:r w:rsidR="00F92ED5" w:rsidRPr="00F92ED5">
        <w:rPr>
          <w:rFonts w:asciiTheme="minorHAnsi" w:hAnsiTheme="minorHAnsi"/>
          <w:szCs w:val="24"/>
        </w:rPr>
        <w:t xml:space="preserve"> </w:t>
      </w:r>
      <w:r w:rsidRPr="00F92ED5">
        <w:rPr>
          <w:rFonts w:asciiTheme="minorHAnsi" w:hAnsiTheme="minorHAnsi"/>
          <w:szCs w:val="24"/>
        </w:rPr>
        <w:t xml:space="preserve">: Service finances — Octroi d’un subside en numéraire pour l’exercice 2026 à l'Action Laïque de </w:t>
      </w:r>
      <w:proofErr w:type="spellStart"/>
      <w:r w:rsidRPr="00F92ED5">
        <w:rPr>
          <w:rFonts w:asciiTheme="minorHAnsi" w:hAnsiTheme="minorHAnsi"/>
          <w:szCs w:val="24"/>
        </w:rPr>
        <w:t>Thudinie</w:t>
      </w:r>
      <w:proofErr w:type="spellEnd"/>
      <w:r w:rsidRPr="00F92ED5">
        <w:rPr>
          <w:rFonts w:asciiTheme="minorHAnsi" w:hAnsiTheme="minorHAnsi"/>
          <w:szCs w:val="24"/>
        </w:rPr>
        <w:t xml:space="preserve"> — Décision — Vote</w:t>
      </w:r>
    </w:p>
    <w:p w14:paraId="7F4A2B34" w14:textId="35C12611" w:rsidR="00CD5DB4" w:rsidRPr="00F92ED5" w:rsidRDefault="003D0649" w:rsidP="00F92ED5">
      <w:pPr>
        <w:pStyle w:val="Paragraphedeliste"/>
        <w:numPr>
          <w:ilvl w:val="0"/>
          <w:numId w:val="6"/>
        </w:numPr>
        <w:spacing w:after="119"/>
        <w:ind w:left="567" w:hanging="567"/>
        <w:jc w:val="both"/>
        <w:rPr>
          <w:rFonts w:asciiTheme="minorHAnsi" w:hAnsiTheme="minorHAnsi"/>
          <w:szCs w:val="24"/>
        </w:rPr>
      </w:pPr>
      <w:r w:rsidRPr="00F92ED5">
        <w:rPr>
          <w:rFonts w:asciiTheme="minorHAnsi" w:hAnsiTheme="minorHAnsi"/>
          <w:b/>
          <w:bCs/>
          <w:szCs w:val="24"/>
          <w:u w:val="single"/>
        </w:rPr>
        <w:t>Objet</w:t>
      </w:r>
      <w:r w:rsidR="00F92ED5" w:rsidRPr="00F92ED5">
        <w:rPr>
          <w:rFonts w:asciiTheme="minorHAnsi" w:hAnsiTheme="minorHAnsi"/>
          <w:szCs w:val="24"/>
        </w:rPr>
        <w:t xml:space="preserve"> </w:t>
      </w:r>
      <w:r w:rsidRPr="00F92ED5">
        <w:rPr>
          <w:rFonts w:asciiTheme="minorHAnsi" w:hAnsiTheme="minorHAnsi"/>
          <w:szCs w:val="24"/>
        </w:rPr>
        <w:t>: Service finances — Octroi d’un subside en numéraire pour l’exercice 2026 à la Régie d'Habitat Rural en Val de Sambre — Décision — Vote</w:t>
      </w:r>
    </w:p>
    <w:p w14:paraId="5B6876D4" w14:textId="600E342B" w:rsidR="00CD5DB4" w:rsidRPr="00F92ED5" w:rsidRDefault="003D0649" w:rsidP="00F92ED5">
      <w:pPr>
        <w:pStyle w:val="Paragraphedeliste"/>
        <w:numPr>
          <w:ilvl w:val="0"/>
          <w:numId w:val="6"/>
        </w:numPr>
        <w:spacing w:after="119"/>
        <w:ind w:left="567" w:hanging="567"/>
        <w:jc w:val="both"/>
        <w:rPr>
          <w:rFonts w:asciiTheme="minorHAnsi" w:hAnsiTheme="minorHAnsi"/>
          <w:szCs w:val="24"/>
        </w:rPr>
      </w:pPr>
      <w:r w:rsidRPr="00F92ED5">
        <w:rPr>
          <w:rFonts w:asciiTheme="minorHAnsi" w:hAnsiTheme="minorHAnsi"/>
          <w:b/>
          <w:bCs/>
          <w:szCs w:val="24"/>
          <w:u w:val="single"/>
        </w:rPr>
        <w:t>Objet</w:t>
      </w:r>
      <w:r w:rsidR="00F92ED5" w:rsidRPr="00F92ED5">
        <w:rPr>
          <w:rFonts w:asciiTheme="minorHAnsi" w:hAnsiTheme="minorHAnsi"/>
          <w:szCs w:val="24"/>
        </w:rPr>
        <w:t xml:space="preserve"> </w:t>
      </w:r>
      <w:r w:rsidRPr="00F92ED5">
        <w:rPr>
          <w:rFonts w:asciiTheme="minorHAnsi" w:hAnsiTheme="minorHAnsi"/>
          <w:szCs w:val="24"/>
        </w:rPr>
        <w:t>: Service Travaux — Marché de Travaux — Démolition/déconstruction de bâtiments sis rue du village à Mont-Ste-Geneviève — Fixation des conditions et choix du mode de passation du marché — Décision —Vote</w:t>
      </w:r>
    </w:p>
    <w:p w14:paraId="51A3967B" w14:textId="02D327C6" w:rsidR="00CD5DB4" w:rsidRPr="00F92ED5" w:rsidRDefault="003D0649" w:rsidP="00F92ED5">
      <w:pPr>
        <w:pStyle w:val="Paragraphedeliste"/>
        <w:numPr>
          <w:ilvl w:val="0"/>
          <w:numId w:val="6"/>
        </w:numPr>
        <w:spacing w:after="119"/>
        <w:ind w:left="567" w:hanging="567"/>
        <w:jc w:val="both"/>
        <w:rPr>
          <w:rFonts w:asciiTheme="minorHAnsi" w:hAnsiTheme="minorHAnsi"/>
          <w:szCs w:val="24"/>
        </w:rPr>
      </w:pPr>
      <w:r w:rsidRPr="00F92ED5">
        <w:rPr>
          <w:rFonts w:asciiTheme="minorHAnsi" w:hAnsiTheme="minorHAnsi"/>
          <w:b/>
          <w:bCs/>
          <w:szCs w:val="24"/>
          <w:u w:val="single"/>
        </w:rPr>
        <w:t>Objet</w:t>
      </w:r>
      <w:r w:rsidR="00F92ED5" w:rsidRPr="00F92ED5">
        <w:rPr>
          <w:rFonts w:asciiTheme="minorHAnsi" w:hAnsiTheme="minorHAnsi"/>
          <w:szCs w:val="24"/>
        </w:rPr>
        <w:t xml:space="preserve"> </w:t>
      </w:r>
      <w:r w:rsidRPr="00F92ED5">
        <w:rPr>
          <w:rFonts w:asciiTheme="minorHAnsi" w:hAnsiTheme="minorHAnsi"/>
          <w:szCs w:val="24"/>
        </w:rPr>
        <w:t>: Service Travaux — Marché de Travaux — Aménagement signalisation rue du Calvaire et rue du Cimetière — Fixation des conditions et choix du mode de passation du marché — Décision — Vote</w:t>
      </w:r>
    </w:p>
    <w:p w14:paraId="0BD0C301" w14:textId="7968DB5B" w:rsidR="00CD5DB4" w:rsidRPr="00F92ED5" w:rsidRDefault="003D0649" w:rsidP="00F92ED5">
      <w:pPr>
        <w:pStyle w:val="Paragraphedeliste"/>
        <w:numPr>
          <w:ilvl w:val="0"/>
          <w:numId w:val="6"/>
        </w:numPr>
        <w:spacing w:after="119"/>
        <w:ind w:left="567" w:hanging="567"/>
        <w:jc w:val="both"/>
        <w:rPr>
          <w:rFonts w:asciiTheme="minorHAnsi" w:hAnsiTheme="minorHAnsi"/>
          <w:szCs w:val="24"/>
        </w:rPr>
      </w:pPr>
      <w:r w:rsidRPr="00F92ED5">
        <w:rPr>
          <w:rFonts w:asciiTheme="minorHAnsi" w:hAnsiTheme="minorHAnsi"/>
          <w:b/>
          <w:bCs/>
          <w:szCs w:val="24"/>
          <w:u w:val="single"/>
        </w:rPr>
        <w:t>Objet</w:t>
      </w:r>
      <w:r w:rsidR="00F92ED5" w:rsidRPr="00F92ED5">
        <w:rPr>
          <w:rFonts w:asciiTheme="minorHAnsi" w:hAnsiTheme="minorHAnsi"/>
          <w:szCs w:val="24"/>
        </w:rPr>
        <w:t xml:space="preserve"> </w:t>
      </w:r>
      <w:r w:rsidRPr="00F92ED5">
        <w:rPr>
          <w:rFonts w:asciiTheme="minorHAnsi" w:hAnsiTheme="minorHAnsi"/>
          <w:szCs w:val="24"/>
        </w:rPr>
        <w:t xml:space="preserve">: Service Marchés publics — Marché de travaux — </w:t>
      </w:r>
      <w:proofErr w:type="spellStart"/>
      <w:r w:rsidRPr="00F92ED5">
        <w:rPr>
          <w:rFonts w:asciiTheme="minorHAnsi" w:hAnsiTheme="minorHAnsi"/>
          <w:szCs w:val="24"/>
        </w:rPr>
        <w:t>Relighting</w:t>
      </w:r>
      <w:proofErr w:type="spellEnd"/>
      <w:r w:rsidRPr="00F92ED5">
        <w:rPr>
          <w:rFonts w:asciiTheme="minorHAnsi" w:hAnsiTheme="minorHAnsi"/>
          <w:szCs w:val="24"/>
        </w:rPr>
        <w:t xml:space="preserve"> du centre sportif Le Scavin — Fixation des conditions et choix du mode de passation — Décision — Vote</w:t>
      </w:r>
    </w:p>
    <w:p w14:paraId="62D5BA6E" w14:textId="0946CE1C" w:rsidR="00CD5DB4" w:rsidRPr="00F92ED5" w:rsidRDefault="003D0649" w:rsidP="00F92ED5">
      <w:pPr>
        <w:pStyle w:val="Paragraphedeliste"/>
        <w:numPr>
          <w:ilvl w:val="0"/>
          <w:numId w:val="6"/>
        </w:numPr>
        <w:spacing w:after="119"/>
        <w:ind w:left="567" w:hanging="567"/>
        <w:jc w:val="both"/>
        <w:rPr>
          <w:rFonts w:asciiTheme="minorHAnsi" w:hAnsiTheme="minorHAnsi"/>
          <w:szCs w:val="24"/>
        </w:rPr>
      </w:pPr>
      <w:r w:rsidRPr="00F92ED5">
        <w:rPr>
          <w:rFonts w:asciiTheme="minorHAnsi" w:hAnsiTheme="minorHAnsi"/>
          <w:b/>
          <w:bCs/>
          <w:szCs w:val="24"/>
          <w:u w:val="single"/>
        </w:rPr>
        <w:t>Objet</w:t>
      </w:r>
      <w:r w:rsidR="00F92ED5" w:rsidRPr="00F92ED5">
        <w:rPr>
          <w:rFonts w:asciiTheme="minorHAnsi" w:hAnsiTheme="minorHAnsi"/>
          <w:szCs w:val="24"/>
        </w:rPr>
        <w:t xml:space="preserve"> </w:t>
      </w:r>
      <w:r w:rsidRPr="00F92ED5">
        <w:rPr>
          <w:rFonts w:asciiTheme="minorHAnsi" w:hAnsiTheme="minorHAnsi"/>
          <w:szCs w:val="24"/>
        </w:rPr>
        <w:t xml:space="preserve">: Service des Affaires générales — Fonctionnement institutionnel — Séance du Conseil communal — Procès-verbal de la séance du 30 juin 2026 — Approbation </w:t>
      </w:r>
    </w:p>
    <w:p w14:paraId="3C5DE939" w14:textId="31FA8C3B" w:rsidR="00CD5DB4" w:rsidRPr="00F92ED5" w:rsidRDefault="003D0649" w:rsidP="00F92ED5">
      <w:pPr>
        <w:pStyle w:val="Paragraphedeliste"/>
        <w:numPr>
          <w:ilvl w:val="0"/>
          <w:numId w:val="6"/>
        </w:numPr>
        <w:spacing w:after="119"/>
        <w:ind w:left="567" w:hanging="567"/>
        <w:jc w:val="both"/>
        <w:rPr>
          <w:rFonts w:asciiTheme="minorHAnsi" w:hAnsiTheme="minorHAnsi"/>
          <w:szCs w:val="24"/>
        </w:rPr>
      </w:pPr>
      <w:r w:rsidRPr="00F92ED5">
        <w:rPr>
          <w:rFonts w:asciiTheme="minorHAnsi" w:hAnsiTheme="minorHAnsi"/>
          <w:b/>
          <w:bCs/>
          <w:szCs w:val="24"/>
          <w:u w:val="single"/>
        </w:rPr>
        <w:t>Objet</w:t>
      </w:r>
      <w:r w:rsidR="00F92ED5" w:rsidRPr="00F92ED5">
        <w:rPr>
          <w:rFonts w:asciiTheme="minorHAnsi" w:hAnsiTheme="minorHAnsi"/>
          <w:szCs w:val="24"/>
        </w:rPr>
        <w:t xml:space="preserve"> </w:t>
      </w:r>
      <w:r w:rsidRPr="00F92ED5">
        <w:rPr>
          <w:rFonts w:asciiTheme="minorHAnsi" w:hAnsiTheme="minorHAnsi"/>
          <w:szCs w:val="24"/>
        </w:rPr>
        <w:t xml:space="preserve">: Service des Affaires générales — Fonctionnement institutionnel — Séance du Conseil communal — Procès-verbal de la séance du 28 juillet 2026 — Approbation </w:t>
      </w:r>
    </w:p>
    <w:p w14:paraId="79C912AF" w14:textId="51813412" w:rsidR="00CD5DB4" w:rsidRPr="00F92ED5" w:rsidRDefault="003D0649" w:rsidP="00F92ED5">
      <w:pPr>
        <w:pStyle w:val="Paragraphedeliste"/>
        <w:numPr>
          <w:ilvl w:val="0"/>
          <w:numId w:val="6"/>
        </w:numPr>
        <w:spacing w:after="119"/>
        <w:ind w:left="567" w:hanging="567"/>
        <w:jc w:val="both"/>
        <w:rPr>
          <w:rFonts w:asciiTheme="minorHAnsi" w:hAnsiTheme="minorHAnsi"/>
          <w:szCs w:val="24"/>
        </w:rPr>
      </w:pPr>
      <w:r w:rsidRPr="00F92ED5">
        <w:rPr>
          <w:rFonts w:asciiTheme="minorHAnsi" w:hAnsiTheme="minorHAnsi"/>
          <w:b/>
          <w:bCs/>
          <w:szCs w:val="24"/>
          <w:u w:val="single"/>
        </w:rPr>
        <w:t>Objet</w:t>
      </w:r>
      <w:r w:rsidR="00F92ED5" w:rsidRPr="00F92ED5">
        <w:rPr>
          <w:rFonts w:asciiTheme="minorHAnsi" w:hAnsiTheme="minorHAnsi"/>
          <w:szCs w:val="24"/>
        </w:rPr>
        <w:t xml:space="preserve"> </w:t>
      </w:r>
      <w:r w:rsidRPr="00F92ED5">
        <w:rPr>
          <w:rFonts w:asciiTheme="minorHAnsi" w:hAnsiTheme="minorHAnsi"/>
          <w:szCs w:val="24"/>
        </w:rPr>
        <w:t>: Services des Affaires générales — Fonctionnement institutionnel — Questions orales et écrites d'actualité au Collège communal</w:t>
      </w:r>
    </w:p>
    <w:p w14:paraId="31DEC1C1" w14:textId="77777777" w:rsidR="00CD5DB4" w:rsidRPr="00F92ED5" w:rsidRDefault="003D0649" w:rsidP="00F92ED5">
      <w:pPr>
        <w:tabs>
          <w:tab w:val="left" w:pos="993"/>
        </w:tabs>
        <w:spacing w:after="159" w:line="259" w:lineRule="auto"/>
        <w:jc w:val="center"/>
        <w:rPr>
          <w:rFonts w:asciiTheme="minorHAnsi" w:hAnsiTheme="minorHAnsi" w:cs="Times New Roman"/>
          <w:color w:val="000000"/>
        </w:rPr>
      </w:pPr>
      <w:r w:rsidRPr="00F92ED5">
        <w:rPr>
          <w:rFonts w:asciiTheme="minorHAnsi" w:hAnsiTheme="minorHAnsi" w:cs="Times New Roman"/>
          <w:color w:val="000000"/>
        </w:rPr>
        <w:t>--------------------------------</w:t>
      </w:r>
    </w:p>
    <w:p w14:paraId="49BBDE75" w14:textId="72666BC8" w:rsidR="00CD5DB4" w:rsidRPr="00F92ED5" w:rsidRDefault="00F92ED5" w:rsidP="00F92ED5">
      <w:pPr>
        <w:spacing w:after="160"/>
        <w:jc w:val="center"/>
        <w:rPr>
          <w:rFonts w:asciiTheme="minorHAnsi" w:hAnsiTheme="minorHAnsi"/>
          <w:b/>
          <w:bCs/>
          <w:u w:val="single"/>
        </w:rPr>
      </w:pPr>
      <w:r w:rsidRPr="00F92ED5">
        <w:rPr>
          <w:rFonts w:asciiTheme="minorHAnsi" w:hAnsiTheme="minorHAnsi"/>
          <w:b/>
          <w:bCs/>
          <w:u w:val="single"/>
        </w:rPr>
        <w:t>Projets de délibérations</w:t>
      </w:r>
    </w:p>
    <w:p w14:paraId="47520412" w14:textId="77777777" w:rsidR="00CD5DB4" w:rsidRPr="00F92ED5" w:rsidRDefault="003D0649" w:rsidP="00F92ED5">
      <w:pPr>
        <w:jc w:val="both"/>
        <w:rPr>
          <w:rFonts w:asciiTheme="minorHAnsi" w:hAnsiTheme="minorHAnsi"/>
          <w:b/>
          <w:bCs/>
          <w:u w:val="single"/>
        </w:rPr>
      </w:pPr>
      <w:r w:rsidRPr="00F92ED5">
        <w:rPr>
          <w:rFonts w:asciiTheme="minorHAnsi" w:hAnsiTheme="minorHAnsi"/>
          <w:b/>
          <w:bCs/>
          <w:u w:val="single"/>
        </w:rPr>
        <w:t>Séance publique</w:t>
      </w:r>
    </w:p>
    <w:p w14:paraId="30731103" w14:textId="77777777" w:rsidR="00CD5DB4" w:rsidRPr="00F92ED5" w:rsidRDefault="00CD5DB4" w:rsidP="00F92ED5">
      <w:pPr>
        <w:jc w:val="both"/>
        <w:rPr>
          <w:rFonts w:asciiTheme="minorHAnsi" w:hAnsiTheme="minorHAnsi"/>
        </w:rPr>
      </w:pPr>
    </w:p>
    <w:p w14:paraId="15D649C4" w14:textId="6F55E8C4" w:rsidR="00CD5DB4" w:rsidRPr="00F92ED5" w:rsidRDefault="003D0649" w:rsidP="00F92ED5">
      <w:pPr>
        <w:pStyle w:val="Paragraphedeliste"/>
        <w:numPr>
          <w:ilvl w:val="0"/>
          <w:numId w:val="7"/>
        </w:numPr>
        <w:ind w:left="851" w:hanging="851"/>
        <w:jc w:val="both"/>
        <w:rPr>
          <w:rFonts w:asciiTheme="minorHAnsi" w:hAnsiTheme="minorHAnsi"/>
          <w:szCs w:val="24"/>
        </w:rPr>
      </w:pPr>
      <w:r w:rsidRPr="00F92ED5">
        <w:rPr>
          <w:rFonts w:asciiTheme="minorHAnsi" w:hAnsiTheme="minorHAnsi"/>
          <w:b/>
          <w:bCs/>
          <w:szCs w:val="24"/>
          <w:u w:val="single"/>
        </w:rPr>
        <w:t>Objet</w:t>
      </w:r>
      <w:r w:rsidR="00F92ED5" w:rsidRPr="00F92ED5">
        <w:rPr>
          <w:rFonts w:asciiTheme="minorHAnsi" w:hAnsiTheme="minorHAnsi"/>
          <w:szCs w:val="24"/>
        </w:rPr>
        <w:t xml:space="preserve"> </w:t>
      </w:r>
      <w:r w:rsidRPr="00F92ED5">
        <w:rPr>
          <w:rFonts w:asciiTheme="minorHAnsi" w:hAnsiTheme="minorHAnsi"/>
          <w:szCs w:val="24"/>
        </w:rPr>
        <w:t xml:space="preserve">: Service finances — Octroi d’un subside en numéraire pour l’exercice 2026 à l'Action Laïque de </w:t>
      </w:r>
      <w:proofErr w:type="spellStart"/>
      <w:r w:rsidRPr="00F92ED5">
        <w:rPr>
          <w:rFonts w:asciiTheme="minorHAnsi" w:hAnsiTheme="minorHAnsi"/>
          <w:szCs w:val="24"/>
        </w:rPr>
        <w:t>Thudinie</w:t>
      </w:r>
      <w:proofErr w:type="spellEnd"/>
      <w:r w:rsidRPr="00F92ED5">
        <w:rPr>
          <w:rFonts w:asciiTheme="minorHAnsi" w:hAnsiTheme="minorHAnsi"/>
          <w:szCs w:val="24"/>
        </w:rPr>
        <w:t xml:space="preserve"> — Décision — Vote</w:t>
      </w:r>
    </w:p>
    <w:p w14:paraId="58D89282" w14:textId="77777777" w:rsidR="00CD5DB4" w:rsidRPr="00F92ED5" w:rsidRDefault="00CD5DB4" w:rsidP="00F92ED5">
      <w:pPr>
        <w:jc w:val="both"/>
        <w:rPr>
          <w:rFonts w:asciiTheme="minorHAnsi" w:hAnsiTheme="minorHAnsi"/>
        </w:rPr>
      </w:pPr>
    </w:p>
    <w:p w14:paraId="077968CF" w14:textId="77777777" w:rsidR="00CD5DB4" w:rsidRPr="00F92ED5" w:rsidRDefault="003D0649" w:rsidP="00F92ED5">
      <w:pPr>
        <w:tabs>
          <w:tab w:val="left" w:pos="0"/>
        </w:tabs>
        <w:ind w:right="79" w:firstLine="851"/>
        <w:contextualSpacing/>
        <w:jc w:val="both"/>
        <w:rPr>
          <w:rFonts w:asciiTheme="minorHAnsi" w:hAnsiTheme="minorHAnsi"/>
        </w:rPr>
      </w:pPr>
      <w:r w:rsidRPr="00F92ED5">
        <w:rPr>
          <w:rFonts w:asciiTheme="minorHAnsi" w:hAnsiTheme="minorHAnsi"/>
        </w:rPr>
        <w:t>Le Conseil Communal, siégeant en séance publique</w:t>
      </w:r>
    </w:p>
    <w:p w14:paraId="57B69009" w14:textId="77777777" w:rsidR="00CD5DB4" w:rsidRPr="00F92ED5" w:rsidRDefault="00CD5DB4" w:rsidP="00F92ED5">
      <w:pPr>
        <w:tabs>
          <w:tab w:val="left" w:pos="0"/>
        </w:tabs>
        <w:ind w:right="79" w:firstLine="851"/>
        <w:contextualSpacing/>
        <w:jc w:val="both"/>
        <w:rPr>
          <w:rFonts w:asciiTheme="minorHAnsi" w:hAnsiTheme="minorHAnsi"/>
        </w:rPr>
      </w:pPr>
    </w:p>
    <w:p w14:paraId="11C08403" w14:textId="77777777" w:rsidR="00CD5DB4" w:rsidRPr="00F92ED5" w:rsidRDefault="003D0649" w:rsidP="00F92ED5">
      <w:pPr>
        <w:pStyle w:val="tQW2pod"/>
        <w:jc w:val="both"/>
        <w:rPr>
          <w:rFonts w:asciiTheme="minorHAnsi" w:hAnsiTheme="minorHAnsi"/>
        </w:rPr>
      </w:pPr>
      <w:r w:rsidRPr="00F92ED5">
        <w:rPr>
          <w:rFonts w:asciiTheme="minorHAnsi" w:hAnsiTheme="minorHAnsi"/>
        </w:rPr>
        <w:t>Vu le Code de la Démocratie Locale et de la Décentralisation et notamment les articles L1122-30 et L3121-1 ;</w:t>
      </w:r>
    </w:p>
    <w:p w14:paraId="2195194B" w14:textId="77777777" w:rsidR="00CD5DB4" w:rsidRPr="00F92ED5" w:rsidRDefault="003D0649" w:rsidP="00F92ED5">
      <w:pPr>
        <w:pStyle w:val="tQW2pod"/>
        <w:jc w:val="both"/>
        <w:rPr>
          <w:rFonts w:asciiTheme="minorHAnsi" w:hAnsiTheme="minorHAnsi"/>
        </w:rPr>
      </w:pPr>
      <w:r w:rsidRPr="00F92ED5">
        <w:rPr>
          <w:rFonts w:asciiTheme="minorHAnsi" w:hAnsiTheme="minorHAnsi"/>
        </w:rPr>
        <w:t xml:space="preserve">Vu le titre III intitulé « </w:t>
      </w:r>
      <w:r w:rsidRPr="00F92ED5">
        <w:rPr>
          <w:rStyle w:val="tQW3pod"/>
          <w:rFonts w:asciiTheme="minorHAnsi" w:hAnsiTheme="minorHAnsi"/>
        </w:rPr>
        <w:t>Octroi et contrôle des subventions octroyées par les communes et les provinces</w:t>
      </w:r>
      <w:r w:rsidRPr="00F92ED5">
        <w:rPr>
          <w:rFonts w:asciiTheme="minorHAnsi" w:hAnsiTheme="minorHAnsi"/>
        </w:rPr>
        <w:t xml:space="preserve"> » du livre III de la Troisième partie du Code de la Démocratie Locale et de la Décentralisation ;</w:t>
      </w:r>
    </w:p>
    <w:p w14:paraId="6FF8208B" w14:textId="3033EB1A" w:rsidR="00CD5DB4" w:rsidRPr="00F92ED5" w:rsidRDefault="003D0649" w:rsidP="00F92ED5">
      <w:pPr>
        <w:pStyle w:val="tQW2pod"/>
        <w:jc w:val="both"/>
        <w:rPr>
          <w:rFonts w:asciiTheme="minorHAnsi" w:hAnsiTheme="minorHAnsi"/>
        </w:rPr>
      </w:pPr>
      <w:r w:rsidRPr="00F92ED5">
        <w:rPr>
          <w:rFonts w:asciiTheme="minorHAnsi" w:hAnsiTheme="minorHAnsi"/>
        </w:rPr>
        <w:t>Vu la circulaire ministérielle du 30 mai 2013 relative à l’octroi des subventions par les pouvoirs locaux ;</w:t>
      </w:r>
      <w:r w:rsidR="00F92ED5" w:rsidRPr="00F92ED5">
        <w:rPr>
          <w:rFonts w:asciiTheme="minorHAnsi" w:hAnsiTheme="minorHAnsi"/>
        </w:rPr>
        <w:t xml:space="preserve"> </w:t>
      </w:r>
    </w:p>
    <w:p w14:paraId="1D056D95" w14:textId="6C5FA3FE" w:rsidR="00CD5DB4" w:rsidRPr="00F92ED5" w:rsidRDefault="003D0649" w:rsidP="00F92ED5">
      <w:pPr>
        <w:pStyle w:val="tQW2pod"/>
        <w:jc w:val="both"/>
        <w:rPr>
          <w:rFonts w:asciiTheme="minorHAnsi" w:hAnsiTheme="minorHAnsi"/>
        </w:rPr>
      </w:pPr>
      <w:r w:rsidRPr="00F92ED5">
        <w:rPr>
          <w:rFonts w:asciiTheme="minorHAnsi" w:hAnsiTheme="minorHAnsi"/>
        </w:rPr>
        <w:t>Considérant la volonté du Collège Communal et du Conseil Communal de favoriser la diversité de toutes les philosophies qu’elles soient laïques ou religieuses</w:t>
      </w:r>
      <w:r w:rsidR="00F92ED5" w:rsidRPr="00F92ED5">
        <w:rPr>
          <w:rFonts w:asciiTheme="minorHAnsi" w:hAnsiTheme="minorHAnsi"/>
        </w:rPr>
        <w:t xml:space="preserve"> </w:t>
      </w:r>
      <w:r w:rsidRPr="00F92ED5">
        <w:rPr>
          <w:rFonts w:asciiTheme="minorHAnsi" w:hAnsiTheme="minorHAnsi"/>
        </w:rPr>
        <w:t>;</w:t>
      </w:r>
    </w:p>
    <w:p w14:paraId="7449B4FB" w14:textId="60F57F94" w:rsidR="00CD5DB4" w:rsidRPr="00F92ED5" w:rsidRDefault="003D0649" w:rsidP="00F92ED5">
      <w:pPr>
        <w:pStyle w:val="tQW2pod"/>
        <w:jc w:val="both"/>
        <w:rPr>
          <w:rFonts w:asciiTheme="minorHAnsi" w:hAnsiTheme="minorHAnsi"/>
        </w:rPr>
      </w:pPr>
      <w:r w:rsidRPr="00F92ED5">
        <w:rPr>
          <w:rFonts w:asciiTheme="minorHAnsi" w:hAnsiTheme="minorHAnsi"/>
        </w:rPr>
        <w:t xml:space="preserve">Considérant la demande de subside 2026 introduite par l’Action Laïque de </w:t>
      </w:r>
      <w:proofErr w:type="spellStart"/>
      <w:r w:rsidRPr="00F92ED5">
        <w:rPr>
          <w:rFonts w:asciiTheme="minorHAnsi" w:hAnsiTheme="minorHAnsi"/>
        </w:rPr>
        <w:t>Thudinie</w:t>
      </w:r>
      <w:proofErr w:type="spellEnd"/>
      <w:r w:rsidRPr="00F92ED5">
        <w:rPr>
          <w:rFonts w:asciiTheme="minorHAnsi" w:hAnsiTheme="minorHAnsi"/>
        </w:rPr>
        <w:t>, datée du 30 juin 2026 et entrée à la Commune le 3 juillet 2026</w:t>
      </w:r>
      <w:r w:rsidR="00F92ED5" w:rsidRPr="00F92ED5">
        <w:rPr>
          <w:rFonts w:asciiTheme="minorHAnsi" w:hAnsiTheme="minorHAnsi"/>
        </w:rPr>
        <w:t xml:space="preserve"> </w:t>
      </w:r>
      <w:r w:rsidRPr="00F92ED5">
        <w:rPr>
          <w:rFonts w:asciiTheme="minorHAnsi" w:hAnsiTheme="minorHAnsi"/>
        </w:rPr>
        <w:t>;</w:t>
      </w:r>
    </w:p>
    <w:p w14:paraId="4AB108CE" w14:textId="4EA13D7C" w:rsidR="00CD5DB4" w:rsidRPr="00F92ED5" w:rsidRDefault="003D0649" w:rsidP="00F92ED5">
      <w:pPr>
        <w:pStyle w:val="tQW2pod"/>
        <w:jc w:val="both"/>
        <w:rPr>
          <w:rFonts w:asciiTheme="minorHAnsi" w:hAnsiTheme="minorHAnsi"/>
        </w:rPr>
      </w:pPr>
      <w:r w:rsidRPr="00F92ED5">
        <w:rPr>
          <w:rFonts w:asciiTheme="minorHAnsi" w:hAnsiTheme="minorHAnsi"/>
        </w:rPr>
        <w:lastRenderedPageBreak/>
        <w:t xml:space="preserve">Considérant que l’Action Laïque de </w:t>
      </w:r>
      <w:proofErr w:type="spellStart"/>
      <w:r w:rsidRPr="00F92ED5">
        <w:rPr>
          <w:rFonts w:asciiTheme="minorHAnsi" w:hAnsiTheme="minorHAnsi"/>
        </w:rPr>
        <w:t>Thudinie</w:t>
      </w:r>
      <w:proofErr w:type="spellEnd"/>
      <w:r w:rsidRPr="00F92ED5">
        <w:rPr>
          <w:rFonts w:asciiTheme="minorHAnsi" w:hAnsiTheme="minorHAnsi"/>
        </w:rPr>
        <w:t xml:space="preserve"> a transmis son budget pour l’exercice 2026, ainsi que la liste des projets et évènements à mener durant l’exercice</w:t>
      </w:r>
      <w:r w:rsidR="00F92ED5" w:rsidRPr="00F92ED5">
        <w:rPr>
          <w:rFonts w:asciiTheme="minorHAnsi" w:hAnsiTheme="minorHAnsi"/>
        </w:rPr>
        <w:t xml:space="preserve"> </w:t>
      </w:r>
      <w:r w:rsidRPr="00F92ED5">
        <w:rPr>
          <w:rFonts w:asciiTheme="minorHAnsi" w:hAnsiTheme="minorHAnsi"/>
        </w:rPr>
        <w:t>;</w:t>
      </w:r>
    </w:p>
    <w:p w14:paraId="04AB97FD" w14:textId="34AF3C6B" w:rsidR="00CD5DB4" w:rsidRPr="00F92ED5" w:rsidRDefault="003D0649" w:rsidP="00F92ED5">
      <w:pPr>
        <w:pStyle w:val="tQW2pod"/>
        <w:jc w:val="both"/>
        <w:rPr>
          <w:rFonts w:asciiTheme="minorHAnsi" w:hAnsiTheme="minorHAnsi"/>
        </w:rPr>
      </w:pPr>
      <w:r w:rsidRPr="00F92ED5">
        <w:rPr>
          <w:rFonts w:asciiTheme="minorHAnsi" w:hAnsiTheme="minorHAnsi"/>
        </w:rPr>
        <w:t xml:space="preserve">Considérant que l’Action Laïque de </w:t>
      </w:r>
      <w:proofErr w:type="spellStart"/>
      <w:r w:rsidRPr="00F92ED5">
        <w:rPr>
          <w:rFonts w:asciiTheme="minorHAnsi" w:hAnsiTheme="minorHAnsi"/>
        </w:rPr>
        <w:t>Thudinie</w:t>
      </w:r>
      <w:proofErr w:type="spellEnd"/>
      <w:r w:rsidRPr="00F92ED5">
        <w:rPr>
          <w:rFonts w:asciiTheme="minorHAnsi" w:hAnsiTheme="minorHAnsi"/>
        </w:rPr>
        <w:t xml:space="preserve"> a joint, à sa demande, ses comptes et rapport d’activités pour l’exercice 2025</w:t>
      </w:r>
      <w:r w:rsidR="00F92ED5" w:rsidRPr="00F92ED5">
        <w:rPr>
          <w:rFonts w:asciiTheme="minorHAnsi" w:hAnsiTheme="minorHAnsi"/>
        </w:rPr>
        <w:t xml:space="preserve"> </w:t>
      </w:r>
      <w:r w:rsidRPr="00F92ED5">
        <w:rPr>
          <w:rFonts w:asciiTheme="minorHAnsi" w:hAnsiTheme="minorHAnsi"/>
        </w:rPr>
        <w:t>conformément à l’article L3331-3 du Code de la Démocratie Locale et de la Décentralisation</w:t>
      </w:r>
      <w:r w:rsidR="00F92ED5" w:rsidRPr="00F92ED5">
        <w:rPr>
          <w:rFonts w:asciiTheme="minorHAnsi" w:hAnsiTheme="minorHAnsi"/>
        </w:rPr>
        <w:t xml:space="preserve"> </w:t>
      </w:r>
      <w:r w:rsidRPr="00F92ED5">
        <w:rPr>
          <w:rFonts w:asciiTheme="minorHAnsi" w:hAnsiTheme="minorHAnsi"/>
        </w:rPr>
        <w:t>;</w:t>
      </w:r>
    </w:p>
    <w:p w14:paraId="45F26D85" w14:textId="6DB58A99" w:rsidR="00CD5DB4" w:rsidRPr="00F92ED5" w:rsidRDefault="003D0649" w:rsidP="00F92ED5">
      <w:pPr>
        <w:pStyle w:val="tQW2pod"/>
        <w:jc w:val="both"/>
        <w:rPr>
          <w:rFonts w:asciiTheme="minorHAnsi" w:hAnsiTheme="minorHAnsi"/>
        </w:rPr>
      </w:pPr>
      <w:r w:rsidRPr="00F92ED5">
        <w:rPr>
          <w:rFonts w:asciiTheme="minorHAnsi" w:hAnsiTheme="minorHAnsi"/>
        </w:rPr>
        <w:t>Vu la délibération du 7 août 2026</w:t>
      </w:r>
      <w:r w:rsidR="00F92ED5" w:rsidRPr="00F92ED5">
        <w:rPr>
          <w:rFonts w:asciiTheme="minorHAnsi" w:hAnsiTheme="minorHAnsi"/>
        </w:rPr>
        <w:t xml:space="preserve"> </w:t>
      </w:r>
      <w:r w:rsidRPr="00F92ED5">
        <w:rPr>
          <w:rFonts w:asciiTheme="minorHAnsi" w:hAnsiTheme="minorHAnsi"/>
        </w:rPr>
        <w:t>du Collège Communal notifiant le contrôle de l’utilisation de la subvention 2025</w:t>
      </w:r>
      <w:r w:rsidR="00F92ED5" w:rsidRPr="00F92ED5">
        <w:rPr>
          <w:rFonts w:asciiTheme="minorHAnsi" w:hAnsiTheme="minorHAnsi"/>
        </w:rPr>
        <w:t xml:space="preserve"> </w:t>
      </w:r>
      <w:r w:rsidRPr="00F92ED5">
        <w:rPr>
          <w:rFonts w:asciiTheme="minorHAnsi" w:hAnsiTheme="minorHAnsi"/>
        </w:rPr>
        <w:t xml:space="preserve">octroyée à l’Action Laïque de </w:t>
      </w:r>
      <w:proofErr w:type="spellStart"/>
      <w:r w:rsidRPr="00F92ED5">
        <w:rPr>
          <w:rFonts w:asciiTheme="minorHAnsi" w:hAnsiTheme="minorHAnsi"/>
        </w:rPr>
        <w:t>Thudinie</w:t>
      </w:r>
      <w:proofErr w:type="spellEnd"/>
      <w:r w:rsidR="00F92ED5" w:rsidRPr="00F92ED5">
        <w:rPr>
          <w:rFonts w:asciiTheme="minorHAnsi" w:hAnsiTheme="minorHAnsi"/>
        </w:rPr>
        <w:t xml:space="preserve"> </w:t>
      </w:r>
      <w:r w:rsidRPr="00F92ED5">
        <w:rPr>
          <w:rFonts w:asciiTheme="minorHAnsi" w:hAnsiTheme="minorHAnsi"/>
        </w:rPr>
        <w:t>;</w:t>
      </w:r>
    </w:p>
    <w:p w14:paraId="00607265" w14:textId="6B4345B7" w:rsidR="00CD5DB4" w:rsidRPr="00F92ED5" w:rsidRDefault="003D0649" w:rsidP="00F92ED5">
      <w:pPr>
        <w:pStyle w:val="tQW2pod"/>
        <w:jc w:val="both"/>
        <w:rPr>
          <w:rFonts w:asciiTheme="minorHAnsi" w:hAnsiTheme="minorHAnsi"/>
        </w:rPr>
      </w:pPr>
      <w:r w:rsidRPr="00F92ED5">
        <w:rPr>
          <w:rFonts w:asciiTheme="minorHAnsi" w:hAnsiTheme="minorHAnsi"/>
        </w:rPr>
        <w:t xml:space="preserve">Considérant que l’Action Laïque de </w:t>
      </w:r>
      <w:proofErr w:type="spellStart"/>
      <w:r w:rsidRPr="00F92ED5">
        <w:rPr>
          <w:rFonts w:asciiTheme="minorHAnsi" w:hAnsiTheme="minorHAnsi"/>
        </w:rPr>
        <w:t>Thudinie</w:t>
      </w:r>
      <w:proofErr w:type="spellEnd"/>
      <w:r w:rsidRPr="00F92ED5">
        <w:rPr>
          <w:rFonts w:asciiTheme="minorHAnsi" w:hAnsiTheme="minorHAnsi"/>
        </w:rPr>
        <w:t xml:space="preserve"> ne doit pas restituer une subvention reçue précédemment</w:t>
      </w:r>
      <w:r w:rsidR="00F92ED5" w:rsidRPr="00F92ED5">
        <w:rPr>
          <w:rFonts w:asciiTheme="minorHAnsi" w:hAnsiTheme="minorHAnsi"/>
        </w:rPr>
        <w:t xml:space="preserve"> </w:t>
      </w:r>
      <w:r w:rsidRPr="00F92ED5">
        <w:rPr>
          <w:rFonts w:asciiTheme="minorHAnsi" w:hAnsiTheme="minorHAnsi"/>
        </w:rPr>
        <w:t>;</w:t>
      </w:r>
    </w:p>
    <w:p w14:paraId="0F112F76" w14:textId="50ACCD6E" w:rsidR="00CD5DB4" w:rsidRPr="00F92ED5" w:rsidRDefault="003D0649" w:rsidP="00F92ED5">
      <w:pPr>
        <w:pStyle w:val="tQW2pod"/>
        <w:jc w:val="both"/>
        <w:rPr>
          <w:rFonts w:asciiTheme="minorHAnsi" w:hAnsiTheme="minorHAnsi"/>
        </w:rPr>
      </w:pPr>
      <w:r w:rsidRPr="00F92ED5">
        <w:rPr>
          <w:rFonts w:asciiTheme="minorHAnsi" w:hAnsiTheme="minorHAnsi"/>
        </w:rPr>
        <w:t>Considérant que la subvention est octroyée à des fins d’intérêt public, conformément aux actions prévues dans les statuts de l’ASBL</w:t>
      </w:r>
      <w:r w:rsidR="00F92ED5" w:rsidRPr="00F92ED5">
        <w:rPr>
          <w:rFonts w:asciiTheme="minorHAnsi" w:hAnsiTheme="minorHAnsi"/>
        </w:rPr>
        <w:t xml:space="preserve"> </w:t>
      </w:r>
      <w:r w:rsidRPr="00F92ED5">
        <w:rPr>
          <w:rFonts w:asciiTheme="minorHAnsi" w:hAnsiTheme="minorHAnsi"/>
        </w:rPr>
        <w:t>;</w:t>
      </w:r>
    </w:p>
    <w:p w14:paraId="21568023" w14:textId="2BE21262" w:rsidR="00CD5DB4" w:rsidRPr="00F92ED5" w:rsidRDefault="003D0649" w:rsidP="00F92ED5">
      <w:pPr>
        <w:pStyle w:val="tQW2pod"/>
        <w:jc w:val="both"/>
        <w:rPr>
          <w:rFonts w:asciiTheme="minorHAnsi" w:hAnsiTheme="minorHAnsi"/>
        </w:rPr>
      </w:pPr>
      <w:r w:rsidRPr="00F92ED5">
        <w:rPr>
          <w:rFonts w:asciiTheme="minorHAnsi" w:hAnsiTheme="minorHAnsi"/>
        </w:rPr>
        <w:t>Considérant qu’une somme de 7.200 EUR est inscrite au budget communal du service ordinaire de l’exercice 2026</w:t>
      </w:r>
      <w:r w:rsidR="00F92ED5" w:rsidRPr="00F92ED5">
        <w:rPr>
          <w:rFonts w:asciiTheme="minorHAnsi" w:hAnsiTheme="minorHAnsi"/>
        </w:rPr>
        <w:t xml:space="preserve"> </w:t>
      </w:r>
      <w:r w:rsidRPr="00F92ED5">
        <w:rPr>
          <w:rFonts w:asciiTheme="minorHAnsi" w:hAnsiTheme="minorHAnsi"/>
        </w:rPr>
        <w:t>à l’article 79090/332-03 ;</w:t>
      </w:r>
    </w:p>
    <w:p w14:paraId="0E7E7E63" w14:textId="77777777" w:rsidR="00CD5DB4" w:rsidRPr="00F92ED5" w:rsidRDefault="003D0649" w:rsidP="00F92ED5">
      <w:pPr>
        <w:pStyle w:val="tQW2pod"/>
        <w:jc w:val="both"/>
        <w:rPr>
          <w:rFonts w:asciiTheme="minorHAnsi" w:hAnsiTheme="minorHAnsi"/>
        </w:rPr>
      </w:pPr>
      <w:r w:rsidRPr="00F92ED5">
        <w:rPr>
          <w:rFonts w:asciiTheme="minorHAnsi" w:hAnsiTheme="minorHAnsi"/>
        </w:rPr>
        <w:t>Considérant que rien ne s’oppose au paiement de la somme inscrite au budget ;</w:t>
      </w:r>
    </w:p>
    <w:p w14:paraId="543DEC05" w14:textId="604E4940" w:rsidR="00CD5DB4" w:rsidRPr="00F92ED5" w:rsidRDefault="003D0649" w:rsidP="00F92ED5">
      <w:pPr>
        <w:ind w:firstLine="850"/>
        <w:jc w:val="both"/>
        <w:rPr>
          <w:rFonts w:asciiTheme="minorHAnsi" w:hAnsiTheme="minorHAnsi"/>
        </w:rPr>
      </w:pPr>
      <w:r w:rsidRPr="00F92ED5">
        <w:rPr>
          <w:rFonts w:asciiTheme="minorHAnsi" w:hAnsiTheme="minorHAnsi"/>
        </w:rPr>
        <w:t xml:space="preserve">Considérant la transmission du dossier au directeur financier pour avis préalable en date du </w:t>
      </w:r>
      <w:bookmarkStart w:id="0" w:name="__DdeLink__1237_1781793442111"/>
      <w:r w:rsidRPr="00F92ED5">
        <w:rPr>
          <w:rStyle w:val="StrongEmphasis"/>
          <w:rFonts w:asciiTheme="minorHAnsi" w:hAnsiTheme="minorHAnsi"/>
          <w:b w:val="0"/>
          <w:bCs w:val="0"/>
        </w:rPr>
        <w:t>12/08/2026</w:t>
      </w:r>
      <w:bookmarkEnd w:id="0"/>
      <w:r w:rsidR="00801B57">
        <w:rPr>
          <w:rFonts w:asciiTheme="minorHAnsi" w:hAnsiTheme="minorHAnsi"/>
        </w:rPr>
        <w:t> ;</w:t>
      </w:r>
    </w:p>
    <w:p w14:paraId="63B53F0E" w14:textId="70B158CE" w:rsidR="00CD5DB4" w:rsidRPr="00F92ED5" w:rsidRDefault="003D0649" w:rsidP="00F92ED5">
      <w:pPr>
        <w:ind w:firstLine="850"/>
        <w:jc w:val="both"/>
        <w:rPr>
          <w:rFonts w:asciiTheme="minorHAnsi" w:hAnsiTheme="minorHAnsi"/>
        </w:rPr>
      </w:pPr>
      <w:r w:rsidRPr="00F92ED5">
        <w:rPr>
          <w:rFonts w:asciiTheme="minorHAnsi" w:hAnsiTheme="minorHAnsi"/>
        </w:rPr>
        <w:t>Considérant l'avis non rendu par le directeur financier</w:t>
      </w:r>
      <w:r w:rsidR="00801B57">
        <w:rPr>
          <w:rFonts w:asciiTheme="minorHAnsi" w:hAnsiTheme="minorHAnsi"/>
        </w:rPr>
        <w:t> ;</w:t>
      </w:r>
    </w:p>
    <w:p w14:paraId="3B40E73C" w14:textId="77777777" w:rsidR="00CD5DB4" w:rsidRPr="00F92ED5" w:rsidRDefault="00CD5DB4" w:rsidP="00F92ED5">
      <w:pPr>
        <w:ind w:firstLine="850"/>
        <w:jc w:val="both"/>
        <w:rPr>
          <w:rFonts w:asciiTheme="minorHAnsi" w:hAnsiTheme="minorHAnsi"/>
        </w:rPr>
      </w:pPr>
    </w:p>
    <w:p w14:paraId="43F3B8E5" w14:textId="48FA1AFB" w:rsidR="00CD5DB4" w:rsidRPr="00F92ED5" w:rsidRDefault="003D0649" w:rsidP="00F92ED5">
      <w:pPr>
        <w:pStyle w:val="tQW2pod"/>
        <w:jc w:val="both"/>
        <w:rPr>
          <w:rFonts w:asciiTheme="minorHAnsi" w:hAnsiTheme="minorHAnsi"/>
        </w:rPr>
      </w:pPr>
      <w:r w:rsidRPr="00F92ED5">
        <w:rPr>
          <w:rStyle w:val="tQW4pod"/>
          <w:rFonts w:asciiTheme="minorHAnsi" w:hAnsiTheme="minorHAnsi"/>
        </w:rPr>
        <w:t>DÉCIDE,</w:t>
      </w:r>
      <w:r w:rsidR="00F92ED5" w:rsidRPr="00F92ED5">
        <w:rPr>
          <w:rStyle w:val="tQW4pod"/>
          <w:rFonts w:asciiTheme="minorHAnsi" w:hAnsiTheme="minorHAnsi"/>
        </w:rPr>
        <w:t xml:space="preserve">  </w:t>
      </w:r>
    </w:p>
    <w:p w14:paraId="780909B2" w14:textId="53552910" w:rsidR="00CD5DB4" w:rsidRPr="00F92ED5" w:rsidRDefault="00F92ED5" w:rsidP="00F92ED5">
      <w:pPr>
        <w:pStyle w:val="tQW2pod"/>
        <w:jc w:val="both"/>
        <w:rPr>
          <w:rFonts w:asciiTheme="minorHAnsi" w:hAnsiTheme="minorHAnsi"/>
        </w:rPr>
      </w:pPr>
      <w:r w:rsidRPr="00F92ED5">
        <w:rPr>
          <w:rFonts w:asciiTheme="minorHAnsi" w:hAnsiTheme="minorHAnsi"/>
        </w:rPr>
        <w:t xml:space="preserve"> </w:t>
      </w:r>
    </w:p>
    <w:p w14:paraId="0DC5F012" w14:textId="1A5967BE"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Article 1</w:t>
      </w:r>
      <w:r w:rsidRPr="00F92ED5">
        <w:rPr>
          <w:rStyle w:val="tQW5pod"/>
          <w:rFonts w:asciiTheme="minorHAnsi" w:hAnsiTheme="minorHAnsi"/>
        </w:rPr>
        <w:t>er</w:t>
      </w:r>
      <w:r w:rsidRPr="00F92ED5">
        <w:rPr>
          <w:rFonts w:asciiTheme="minorHAnsi" w:hAnsiTheme="minorHAnsi"/>
        </w:rPr>
        <w:t>. Une subvention de 7.200,00 EUR pour l’année 2026</w:t>
      </w:r>
      <w:r w:rsidR="00F92ED5" w:rsidRPr="00F92ED5">
        <w:rPr>
          <w:rFonts w:asciiTheme="minorHAnsi" w:hAnsiTheme="minorHAnsi"/>
        </w:rPr>
        <w:t xml:space="preserve"> </w:t>
      </w:r>
      <w:r w:rsidRPr="00F92ED5">
        <w:rPr>
          <w:rFonts w:asciiTheme="minorHAnsi" w:hAnsiTheme="minorHAnsi"/>
        </w:rPr>
        <w:t xml:space="preserve">sera versée à l’Action Laïque de </w:t>
      </w:r>
      <w:proofErr w:type="spellStart"/>
      <w:r w:rsidRPr="00F92ED5">
        <w:rPr>
          <w:rFonts w:asciiTheme="minorHAnsi" w:hAnsiTheme="minorHAnsi"/>
        </w:rPr>
        <w:t>Thudinie</w:t>
      </w:r>
      <w:proofErr w:type="spellEnd"/>
      <w:r w:rsidRPr="00F92ED5">
        <w:rPr>
          <w:rFonts w:asciiTheme="minorHAnsi" w:hAnsiTheme="minorHAnsi"/>
        </w:rPr>
        <w:t>, ci-après dénommée le bénéficiaire.</w:t>
      </w:r>
    </w:p>
    <w:p w14:paraId="7D97A67F" w14:textId="233B143F"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2</w:t>
      </w:r>
      <w:r w:rsidRPr="00F92ED5">
        <w:rPr>
          <w:rFonts w:asciiTheme="minorHAnsi" w:hAnsiTheme="minorHAnsi"/>
        </w:rPr>
        <w:t>. Cette subvention sera destinée à couvrir les actions prévues dans les statuts de l’ASBL.</w:t>
      </w:r>
    </w:p>
    <w:p w14:paraId="3DDB4CAC" w14:textId="5B1C319F"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3</w:t>
      </w:r>
      <w:r w:rsidRPr="00F92ED5">
        <w:rPr>
          <w:rFonts w:asciiTheme="minorHAnsi" w:hAnsiTheme="minorHAnsi"/>
        </w:rPr>
        <w:t>. Pour justifier l’utilisation de la subvention, le bénéficiaire fournira à l’Administration Communale, dès son approbation</w:t>
      </w:r>
      <w:r w:rsidR="00F92ED5" w:rsidRPr="00F92ED5">
        <w:rPr>
          <w:rFonts w:asciiTheme="minorHAnsi" w:hAnsiTheme="minorHAnsi"/>
        </w:rPr>
        <w:t xml:space="preserve"> </w:t>
      </w:r>
      <w:r w:rsidRPr="00F92ED5">
        <w:rPr>
          <w:rFonts w:asciiTheme="minorHAnsi" w:hAnsiTheme="minorHAnsi"/>
        </w:rPr>
        <w:t>:</w:t>
      </w:r>
    </w:p>
    <w:p w14:paraId="21194A1D" w14:textId="514BF96D" w:rsidR="00CD5DB4" w:rsidRPr="00F92ED5" w:rsidRDefault="003D0649" w:rsidP="00F92ED5">
      <w:pPr>
        <w:pStyle w:val="tQW2pod"/>
        <w:jc w:val="both"/>
        <w:rPr>
          <w:rFonts w:asciiTheme="minorHAnsi" w:hAnsiTheme="minorHAnsi"/>
        </w:rPr>
      </w:pPr>
      <w:r w:rsidRPr="00F92ED5">
        <w:rPr>
          <w:rFonts w:asciiTheme="minorHAnsi" w:hAnsiTheme="minorHAnsi"/>
        </w:rPr>
        <w:t>a) le compte 2026</w:t>
      </w:r>
      <w:r w:rsidR="00F92ED5" w:rsidRPr="00F92ED5">
        <w:rPr>
          <w:rFonts w:asciiTheme="minorHAnsi" w:hAnsiTheme="minorHAnsi"/>
        </w:rPr>
        <w:t xml:space="preserve"> </w:t>
      </w:r>
      <w:r w:rsidRPr="00F92ED5">
        <w:rPr>
          <w:rFonts w:asciiTheme="minorHAnsi" w:hAnsiTheme="minorHAnsi"/>
        </w:rPr>
        <w:t>;</w:t>
      </w:r>
    </w:p>
    <w:p w14:paraId="623CF607" w14:textId="77777777" w:rsidR="00CD5DB4" w:rsidRPr="00F92ED5" w:rsidRDefault="003D0649" w:rsidP="00F92ED5">
      <w:pPr>
        <w:pStyle w:val="tQW2pod"/>
        <w:jc w:val="both"/>
        <w:rPr>
          <w:rFonts w:asciiTheme="minorHAnsi" w:hAnsiTheme="minorHAnsi"/>
        </w:rPr>
      </w:pPr>
      <w:r w:rsidRPr="00F92ED5">
        <w:rPr>
          <w:rFonts w:asciiTheme="minorHAnsi" w:hAnsiTheme="minorHAnsi"/>
        </w:rPr>
        <w:t>b) le rapport d’activités se rapportant à l’année 2026.</w:t>
      </w:r>
    </w:p>
    <w:p w14:paraId="57B74CEC" w14:textId="77777777" w:rsidR="00CD5DB4" w:rsidRPr="00F92ED5" w:rsidRDefault="003D0649" w:rsidP="00F92ED5">
      <w:pPr>
        <w:pStyle w:val="tQW2pod"/>
        <w:jc w:val="both"/>
        <w:rPr>
          <w:rFonts w:asciiTheme="minorHAnsi" w:hAnsiTheme="minorHAnsi"/>
        </w:rPr>
      </w:pPr>
      <w:r w:rsidRPr="00F92ED5">
        <w:rPr>
          <w:rFonts w:asciiTheme="minorHAnsi" w:hAnsiTheme="minorHAnsi"/>
        </w:rPr>
        <w:t>En cas de non-respect de ces obligations, il sera fait application de l’article L3331-8 du Code de la Démocratie Locale et de la Décentralisation.</w:t>
      </w:r>
    </w:p>
    <w:p w14:paraId="2E0EE688" w14:textId="5372E4F5"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4</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La subvention est engagée à l’article 79090/332-03 du service ordinaire du budget de l’exercice 2026.</w:t>
      </w:r>
    </w:p>
    <w:p w14:paraId="063C641D" w14:textId="77777777" w:rsidR="00F92ED5" w:rsidRDefault="003D0649" w:rsidP="00F92ED5">
      <w:pPr>
        <w:pStyle w:val="tQW2pod"/>
        <w:jc w:val="both"/>
        <w:rPr>
          <w:rFonts w:asciiTheme="minorHAnsi" w:hAnsiTheme="minorHAnsi"/>
        </w:rPr>
      </w:pPr>
      <w:r w:rsidRPr="00F92ED5">
        <w:rPr>
          <w:rStyle w:val="tQW6pod"/>
          <w:rFonts w:asciiTheme="minorHAnsi" w:hAnsiTheme="minorHAnsi"/>
        </w:rPr>
        <w:t>A</w:t>
      </w:r>
      <w:r w:rsidRPr="00F92ED5">
        <w:rPr>
          <w:rStyle w:val="tQW1pod"/>
          <w:rFonts w:asciiTheme="minorHAnsi" w:hAnsiTheme="minorHAnsi"/>
        </w:rPr>
        <w:t>rt.</w:t>
      </w:r>
      <w:r w:rsidR="00F92ED5" w:rsidRPr="00F92ED5">
        <w:rPr>
          <w:rStyle w:val="tQW1pod"/>
          <w:rFonts w:asciiTheme="minorHAnsi" w:hAnsiTheme="minorHAnsi"/>
        </w:rPr>
        <w:t xml:space="preserve"> </w:t>
      </w:r>
      <w:r w:rsidRPr="00F92ED5">
        <w:rPr>
          <w:rStyle w:val="tQW1pod"/>
          <w:rFonts w:asciiTheme="minorHAnsi" w:hAnsiTheme="minorHAnsi"/>
        </w:rPr>
        <w:t>5</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La liquidation de la subvention est autorisée avant la réception des justifications visées à l’article 3.</w:t>
      </w:r>
    </w:p>
    <w:p w14:paraId="0CAEBF5C" w14:textId="2FE52EAD" w:rsidR="00CD5DB4" w:rsidRPr="00F92ED5" w:rsidRDefault="003D0649" w:rsidP="00F92ED5">
      <w:pPr>
        <w:pStyle w:val="tQW2pod"/>
        <w:jc w:val="both"/>
        <w:rPr>
          <w:rFonts w:asciiTheme="minorHAnsi" w:hAnsiTheme="minorHAnsi"/>
        </w:rPr>
      </w:pPr>
      <w:r w:rsidRPr="00F92ED5">
        <w:rPr>
          <w:rFonts w:asciiTheme="minorHAnsi" w:hAnsiTheme="minorHAnsi"/>
        </w:rPr>
        <w:t xml:space="preserve">Elle sera versée en une seule fois sur le compte n° BE34 9531 0565 4890 ouvert au nom de l’Action Laïque de </w:t>
      </w:r>
      <w:proofErr w:type="spellStart"/>
      <w:r w:rsidRPr="00F92ED5">
        <w:rPr>
          <w:rFonts w:asciiTheme="minorHAnsi" w:hAnsiTheme="minorHAnsi"/>
        </w:rPr>
        <w:t>Thudinie</w:t>
      </w:r>
      <w:proofErr w:type="spellEnd"/>
      <w:r w:rsidRPr="00F92ED5">
        <w:rPr>
          <w:rFonts w:asciiTheme="minorHAnsi" w:hAnsiTheme="minorHAnsi"/>
        </w:rPr>
        <w:t>.</w:t>
      </w:r>
    </w:p>
    <w:p w14:paraId="26EFD8A2" w14:textId="2209F01B"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6</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Le Collège Communal est chargé de contrôler l’utilisation de la subvention faite par le bénéficiaire.</w:t>
      </w:r>
    </w:p>
    <w:p w14:paraId="5A5678C5" w14:textId="0C8A3BA4"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7</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Une copie de la présente délibération sera transmise au bénéficiaire.</w:t>
      </w:r>
    </w:p>
    <w:p w14:paraId="6A0E08AD" w14:textId="1078B6ED" w:rsidR="00CD5DB4" w:rsidRPr="00F92ED5" w:rsidRDefault="003D0649" w:rsidP="00F92ED5">
      <w:pPr>
        <w:tabs>
          <w:tab w:val="left" w:pos="993"/>
        </w:tabs>
        <w:spacing w:after="159" w:line="259" w:lineRule="auto"/>
        <w:jc w:val="center"/>
        <w:rPr>
          <w:rFonts w:asciiTheme="minorHAnsi" w:hAnsiTheme="minorHAnsi"/>
        </w:rPr>
      </w:pPr>
      <w:r w:rsidRPr="00F92ED5">
        <w:rPr>
          <w:rFonts w:asciiTheme="minorHAnsi" w:hAnsiTheme="minorHAnsi"/>
          <w:color w:val="000000"/>
        </w:rPr>
        <w:t>--------------------------------</w:t>
      </w:r>
    </w:p>
    <w:p w14:paraId="376FCB03" w14:textId="41E419D9" w:rsidR="00CD5DB4" w:rsidRPr="00F92ED5" w:rsidRDefault="003D0649" w:rsidP="00F92ED5">
      <w:pPr>
        <w:pStyle w:val="Paragraphedeliste"/>
        <w:numPr>
          <w:ilvl w:val="0"/>
          <w:numId w:val="7"/>
        </w:numPr>
        <w:ind w:left="851" w:hanging="851"/>
        <w:jc w:val="both"/>
        <w:rPr>
          <w:rFonts w:asciiTheme="minorHAnsi" w:hAnsiTheme="minorHAnsi"/>
        </w:rPr>
      </w:pPr>
      <w:r w:rsidRPr="00F92ED5">
        <w:rPr>
          <w:rFonts w:asciiTheme="minorHAnsi" w:hAnsiTheme="minorHAnsi"/>
          <w:b/>
          <w:bCs/>
          <w:u w:val="single"/>
        </w:rPr>
        <w:t>Objet</w:t>
      </w:r>
      <w:r w:rsidR="00F92ED5" w:rsidRPr="00F92ED5">
        <w:rPr>
          <w:rFonts w:asciiTheme="minorHAnsi" w:hAnsiTheme="minorHAnsi"/>
        </w:rPr>
        <w:t xml:space="preserve"> </w:t>
      </w:r>
      <w:r w:rsidRPr="00F92ED5">
        <w:rPr>
          <w:rFonts w:asciiTheme="minorHAnsi" w:hAnsiTheme="minorHAnsi"/>
        </w:rPr>
        <w:t>: Service finances — Octroi d’un subside en numéraire pour l’exercice 2026 à la Régie d'Habitat Rural en Val de Sambre — Décision — Vote</w:t>
      </w:r>
    </w:p>
    <w:p w14:paraId="56CBF6B9" w14:textId="77777777" w:rsidR="00CD5DB4" w:rsidRPr="00F92ED5" w:rsidRDefault="00CD5DB4" w:rsidP="00F92ED5">
      <w:pPr>
        <w:jc w:val="both"/>
        <w:rPr>
          <w:rFonts w:asciiTheme="minorHAnsi" w:hAnsiTheme="minorHAnsi"/>
        </w:rPr>
      </w:pPr>
    </w:p>
    <w:p w14:paraId="69C4FFBB" w14:textId="77777777" w:rsidR="00CD5DB4" w:rsidRPr="00F92ED5" w:rsidRDefault="003D0649" w:rsidP="00F92ED5">
      <w:pPr>
        <w:tabs>
          <w:tab w:val="left" w:pos="0"/>
        </w:tabs>
        <w:ind w:right="79" w:firstLine="851"/>
        <w:contextualSpacing/>
        <w:jc w:val="both"/>
        <w:rPr>
          <w:rFonts w:asciiTheme="minorHAnsi" w:hAnsiTheme="minorHAnsi"/>
        </w:rPr>
      </w:pPr>
      <w:r w:rsidRPr="00F92ED5">
        <w:rPr>
          <w:rFonts w:asciiTheme="minorHAnsi" w:hAnsiTheme="minorHAnsi"/>
        </w:rPr>
        <w:t>Le Conseil Communal, siégeant en séance publique</w:t>
      </w:r>
    </w:p>
    <w:p w14:paraId="459391AF" w14:textId="77777777" w:rsidR="00CD5DB4" w:rsidRPr="00F92ED5" w:rsidRDefault="00CD5DB4" w:rsidP="00F92ED5">
      <w:pPr>
        <w:tabs>
          <w:tab w:val="left" w:pos="0"/>
        </w:tabs>
        <w:ind w:right="79" w:firstLine="851"/>
        <w:contextualSpacing/>
        <w:jc w:val="both"/>
        <w:rPr>
          <w:rFonts w:asciiTheme="minorHAnsi" w:hAnsiTheme="minorHAnsi"/>
        </w:rPr>
      </w:pPr>
    </w:p>
    <w:p w14:paraId="4948BDDE" w14:textId="77777777" w:rsidR="00CD5DB4" w:rsidRPr="00F92ED5" w:rsidRDefault="003D0649" w:rsidP="00F92ED5">
      <w:pPr>
        <w:pStyle w:val="tQW2pod"/>
        <w:jc w:val="both"/>
        <w:rPr>
          <w:rFonts w:asciiTheme="minorHAnsi" w:hAnsiTheme="minorHAnsi"/>
        </w:rPr>
      </w:pPr>
      <w:r w:rsidRPr="00F92ED5">
        <w:rPr>
          <w:rFonts w:asciiTheme="minorHAnsi" w:hAnsiTheme="minorHAnsi"/>
        </w:rPr>
        <w:t>Vu le Code de la Démocratie Locale et de la Décentralisation, notamment les articles L1122-30, L3121-1 ;</w:t>
      </w:r>
    </w:p>
    <w:p w14:paraId="06A8B895" w14:textId="77777777" w:rsidR="00CD5DB4" w:rsidRPr="00F92ED5" w:rsidRDefault="003D0649" w:rsidP="00F92ED5">
      <w:pPr>
        <w:pStyle w:val="tQW2pod"/>
        <w:jc w:val="both"/>
        <w:rPr>
          <w:rFonts w:asciiTheme="minorHAnsi" w:hAnsiTheme="minorHAnsi"/>
        </w:rPr>
      </w:pPr>
      <w:r w:rsidRPr="00F92ED5">
        <w:rPr>
          <w:rFonts w:asciiTheme="minorHAnsi" w:hAnsiTheme="minorHAnsi"/>
        </w:rPr>
        <w:lastRenderedPageBreak/>
        <w:t>Vu le titre III intitulé « Octroi et contrôle des subventions octroyées par les communes et les provinces » du livre III de la Troisième partie du Code de la Démocratie Locale et de la Décentralisation ;</w:t>
      </w:r>
    </w:p>
    <w:p w14:paraId="11BDD1D2" w14:textId="77777777" w:rsidR="00CD5DB4" w:rsidRPr="00F92ED5" w:rsidRDefault="003D0649" w:rsidP="00F92ED5">
      <w:pPr>
        <w:pStyle w:val="tQW2pod"/>
        <w:jc w:val="both"/>
        <w:rPr>
          <w:rFonts w:asciiTheme="minorHAnsi" w:hAnsiTheme="minorHAnsi"/>
        </w:rPr>
      </w:pPr>
      <w:r w:rsidRPr="00F92ED5">
        <w:rPr>
          <w:rFonts w:asciiTheme="minorHAnsi" w:hAnsiTheme="minorHAnsi"/>
        </w:rPr>
        <w:t>Vu la circulaire ministérielle du 30 mai 2013 relative à l’octroi des subventions par les pouvoirs locaux ;</w:t>
      </w:r>
    </w:p>
    <w:p w14:paraId="3A2726C7" w14:textId="6E78FC3B" w:rsidR="00CD5DB4" w:rsidRPr="00F92ED5" w:rsidRDefault="003D0649" w:rsidP="00F92ED5">
      <w:pPr>
        <w:pStyle w:val="tQW2pod"/>
        <w:jc w:val="both"/>
        <w:rPr>
          <w:rFonts w:asciiTheme="minorHAnsi" w:hAnsiTheme="minorHAnsi"/>
        </w:rPr>
      </w:pPr>
      <w:r w:rsidRPr="00F92ED5">
        <w:rPr>
          <w:rFonts w:asciiTheme="minorHAnsi" w:hAnsiTheme="minorHAnsi"/>
        </w:rPr>
        <w:t>Considérant qu’en séance du 07 décembre 2009, le Conseil communal a approuvé la création de l’ASBL «</w:t>
      </w:r>
      <w:r w:rsidR="00F92ED5" w:rsidRPr="00F92ED5">
        <w:rPr>
          <w:rFonts w:asciiTheme="minorHAnsi" w:hAnsiTheme="minorHAnsi"/>
        </w:rPr>
        <w:t xml:space="preserve"> </w:t>
      </w:r>
      <w:r w:rsidRPr="00F92ED5">
        <w:rPr>
          <w:rFonts w:asciiTheme="minorHAnsi" w:hAnsiTheme="minorHAnsi"/>
        </w:rPr>
        <w:t>Régie d’Habitat Rural en Val de Sambre</w:t>
      </w:r>
      <w:r w:rsidR="00F92ED5" w:rsidRPr="00F92ED5">
        <w:rPr>
          <w:rFonts w:asciiTheme="minorHAnsi" w:hAnsiTheme="minorHAnsi"/>
        </w:rPr>
        <w:t xml:space="preserve"> </w:t>
      </w:r>
      <w:r w:rsidRPr="00F92ED5">
        <w:rPr>
          <w:rFonts w:asciiTheme="minorHAnsi" w:hAnsiTheme="minorHAnsi"/>
        </w:rPr>
        <w:t>» ainsi que le projet de statuts</w:t>
      </w:r>
      <w:r w:rsidR="00F92ED5" w:rsidRPr="00F92ED5">
        <w:rPr>
          <w:rFonts w:asciiTheme="minorHAnsi" w:hAnsiTheme="minorHAnsi"/>
        </w:rPr>
        <w:t xml:space="preserve"> </w:t>
      </w:r>
      <w:r w:rsidRPr="00F92ED5">
        <w:rPr>
          <w:rFonts w:asciiTheme="minorHAnsi" w:hAnsiTheme="minorHAnsi"/>
        </w:rPr>
        <w:t>;</w:t>
      </w:r>
    </w:p>
    <w:p w14:paraId="0B0770B2" w14:textId="41254BB0" w:rsidR="00CD5DB4" w:rsidRPr="00F92ED5" w:rsidRDefault="003D0649" w:rsidP="00F92ED5">
      <w:pPr>
        <w:pStyle w:val="tQW2pod"/>
        <w:jc w:val="both"/>
        <w:rPr>
          <w:rFonts w:asciiTheme="minorHAnsi" w:hAnsiTheme="minorHAnsi"/>
        </w:rPr>
      </w:pPr>
      <w:r w:rsidRPr="00F92ED5">
        <w:rPr>
          <w:rFonts w:asciiTheme="minorHAnsi" w:hAnsiTheme="minorHAnsi"/>
        </w:rPr>
        <w:t>Considérant que ladite ASBL a été constituée officiellement lors de l’Assemblée générale</w:t>
      </w:r>
      <w:r w:rsidR="00F92ED5" w:rsidRPr="00F92ED5">
        <w:rPr>
          <w:rFonts w:asciiTheme="minorHAnsi" w:hAnsiTheme="minorHAnsi"/>
        </w:rPr>
        <w:t xml:space="preserve"> </w:t>
      </w:r>
      <w:r w:rsidRPr="00F92ED5">
        <w:rPr>
          <w:rFonts w:asciiTheme="minorHAnsi" w:hAnsiTheme="minorHAnsi"/>
        </w:rPr>
        <w:t>du 24 juin 2010 ;</w:t>
      </w:r>
    </w:p>
    <w:p w14:paraId="377B0C52" w14:textId="2DFD5AC7" w:rsidR="00CD5DB4" w:rsidRPr="00F92ED5" w:rsidRDefault="003D0649" w:rsidP="00F92ED5">
      <w:pPr>
        <w:pStyle w:val="tQW2pod"/>
        <w:jc w:val="both"/>
        <w:rPr>
          <w:rFonts w:asciiTheme="minorHAnsi" w:hAnsiTheme="minorHAnsi"/>
        </w:rPr>
      </w:pPr>
      <w:r w:rsidRPr="00F92ED5">
        <w:rPr>
          <w:rFonts w:asciiTheme="minorHAnsi" w:hAnsiTheme="minorHAnsi"/>
        </w:rPr>
        <w:t>Considérant la demande de subside pour l'année 2026, datée du 7 juillet 2026 de l’ASBL Régie d’Habitat Rural en Val de Sambre et parvenue à l’Administration le 13</w:t>
      </w:r>
      <w:r w:rsidR="00F92ED5">
        <w:rPr>
          <w:rFonts w:asciiTheme="minorHAnsi" w:hAnsiTheme="minorHAnsi"/>
        </w:rPr>
        <w:t> </w:t>
      </w:r>
      <w:r w:rsidRPr="00F92ED5">
        <w:rPr>
          <w:rFonts w:asciiTheme="minorHAnsi" w:hAnsiTheme="minorHAnsi"/>
        </w:rPr>
        <w:t>juillet</w:t>
      </w:r>
      <w:r w:rsidR="00F92ED5">
        <w:rPr>
          <w:rFonts w:asciiTheme="minorHAnsi" w:hAnsiTheme="minorHAnsi"/>
        </w:rPr>
        <w:t> </w:t>
      </w:r>
      <w:r w:rsidRPr="00F92ED5">
        <w:rPr>
          <w:rFonts w:asciiTheme="minorHAnsi" w:hAnsiTheme="minorHAnsi"/>
        </w:rPr>
        <w:t>2026</w:t>
      </w:r>
      <w:r w:rsidR="00F92ED5" w:rsidRPr="00F92ED5">
        <w:rPr>
          <w:rFonts w:asciiTheme="minorHAnsi" w:hAnsiTheme="minorHAnsi"/>
        </w:rPr>
        <w:t xml:space="preserve"> </w:t>
      </w:r>
      <w:r w:rsidRPr="00F92ED5">
        <w:rPr>
          <w:rFonts w:asciiTheme="minorHAnsi" w:hAnsiTheme="minorHAnsi"/>
        </w:rPr>
        <w:t>;</w:t>
      </w:r>
    </w:p>
    <w:p w14:paraId="06946D59" w14:textId="77777777" w:rsidR="00CD5DB4" w:rsidRPr="00F92ED5" w:rsidRDefault="003D0649" w:rsidP="00F92ED5">
      <w:pPr>
        <w:pStyle w:val="tQW2pod"/>
        <w:jc w:val="both"/>
        <w:rPr>
          <w:rFonts w:asciiTheme="minorHAnsi" w:hAnsiTheme="minorHAnsi"/>
        </w:rPr>
      </w:pPr>
      <w:r w:rsidRPr="00F92ED5">
        <w:rPr>
          <w:rFonts w:asciiTheme="minorHAnsi" w:hAnsiTheme="minorHAnsi"/>
        </w:rPr>
        <w:t>Considérant que l’ASBL Régie d’Habitat Rural en Val de Sambre a transmis son budget pour l’exercice 2026 ;</w:t>
      </w:r>
    </w:p>
    <w:p w14:paraId="0733B4B8" w14:textId="74CFD5FE" w:rsidR="00CD5DB4" w:rsidRPr="00F92ED5" w:rsidRDefault="003D0649" w:rsidP="00F92ED5">
      <w:pPr>
        <w:pStyle w:val="tQW2pod"/>
        <w:jc w:val="both"/>
        <w:rPr>
          <w:rFonts w:asciiTheme="minorHAnsi" w:hAnsiTheme="minorHAnsi"/>
        </w:rPr>
      </w:pPr>
      <w:r w:rsidRPr="00F92ED5">
        <w:rPr>
          <w:rFonts w:asciiTheme="minorHAnsi" w:hAnsiTheme="minorHAnsi"/>
        </w:rPr>
        <w:t>Considérant que l’ASBL Régie d’Habitat Rural en Val de Sambre a joint, à sa demande, ses comptes et un rapport d’activités pour l’exercice 2025 conformément à l’article L3331-3 du Code de la Démocratie Locale et de la Décentralisation</w:t>
      </w:r>
      <w:r w:rsidR="00F92ED5" w:rsidRPr="00F92ED5">
        <w:rPr>
          <w:rFonts w:asciiTheme="minorHAnsi" w:hAnsiTheme="minorHAnsi"/>
        </w:rPr>
        <w:t xml:space="preserve"> </w:t>
      </w:r>
      <w:r w:rsidRPr="00F92ED5">
        <w:rPr>
          <w:rFonts w:asciiTheme="minorHAnsi" w:hAnsiTheme="minorHAnsi"/>
        </w:rPr>
        <w:t>;</w:t>
      </w:r>
    </w:p>
    <w:p w14:paraId="65A8B1F6" w14:textId="2047EC01" w:rsidR="00CD5DB4" w:rsidRPr="00F92ED5" w:rsidRDefault="003D0649" w:rsidP="00F92ED5">
      <w:pPr>
        <w:pStyle w:val="tQW2pod"/>
        <w:jc w:val="both"/>
        <w:rPr>
          <w:rFonts w:asciiTheme="minorHAnsi" w:hAnsiTheme="minorHAnsi"/>
        </w:rPr>
      </w:pPr>
      <w:r w:rsidRPr="00F92ED5">
        <w:rPr>
          <w:rFonts w:asciiTheme="minorHAnsi" w:hAnsiTheme="minorHAnsi"/>
        </w:rPr>
        <w:t>Vu la délibération du Collège Communal du 13 août 2026 notifiant le contrôle de l’utilisation de la subvention 2025 octroyée à l’ASBL Régie d’Habitat Rural en Val de Sambre</w:t>
      </w:r>
      <w:r w:rsidR="00F92ED5" w:rsidRPr="00F92ED5">
        <w:rPr>
          <w:rFonts w:asciiTheme="minorHAnsi" w:hAnsiTheme="minorHAnsi"/>
        </w:rPr>
        <w:t xml:space="preserve"> </w:t>
      </w:r>
      <w:r w:rsidRPr="00F92ED5">
        <w:rPr>
          <w:rFonts w:asciiTheme="minorHAnsi" w:hAnsiTheme="minorHAnsi"/>
        </w:rPr>
        <w:t>;</w:t>
      </w:r>
    </w:p>
    <w:p w14:paraId="13C01046" w14:textId="5C914CF9" w:rsidR="00CD5DB4" w:rsidRPr="00F92ED5" w:rsidRDefault="003D0649" w:rsidP="00F92ED5">
      <w:pPr>
        <w:pStyle w:val="tQW2pod"/>
        <w:jc w:val="both"/>
        <w:rPr>
          <w:rFonts w:asciiTheme="minorHAnsi" w:hAnsiTheme="minorHAnsi"/>
        </w:rPr>
      </w:pPr>
      <w:r w:rsidRPr="00F92ED5">
        <w:rPr>
          <w:rFonts w:asciiTheme="minorHAnsi" w:hAnsiTheme="minorHAnsi"/>
        </w:rPr>
        <w:t>Considérant que l’ASBL Régie d’Habitat Rural en Val de Sambre ne doit pas restituer une subvention reçue précédemment</w:t>
      </w:r>
      <w:r w:rsidR="00F92ED5" w:rsidRPr="00F92ED5">
        <w:rPr>
          <w:rFonts w:asciiTheme="minorHAnsi" w:hAnsiTheme="minorHAnsi"/>
        </w:rPr>
        <w:t xml:space="preserve"> </w:t>
      </w:r>
      <w:r w:rsidRPr="00F92ED5">
        <w:rPr>
          <w:rFonts w:asciiTheme="minorHAnsi" w:hAnsiTheme="minorHAnsi"/>
        </w:rPr>
        <w:t>;</w:t>
      </w:r>
    </w:p>
    <w:p w14:paraId="4A3D021B" w14:textId="1A6CE45C" w:rsidR="00CD5DB4" w:rsidRPr="00F92ED5" w:rsidRDefault="003D0649" w:rsidP="00F92ED5">
      <w:pPr>
        <w:pStyle w:val="tQW2pod"/>
        <w:jc w:val="both"/>
        <w:rPr>
          <w:rFonts w:asciiTheme="minorHAnsi" w:hAnsiTheme="minorHAnsi"/>
        </w:rPr>
      </w:pPr>
      <w:r w:rsidRPr="00F92ED5">
        <w:rPr>
          <w:rFonts w:asciiTheme="minorHAnsi" w:hAnsiTheme="minorHAnsi"/>
        </w:rPr>
        <w:t>Considérant que la subvention est octroyée à des fins d’intérêt public conformément à l’article 3 des statuts de l’ASBL</w:t>
      </w:r>
      <w:r w:rsidR="00F92ED5" w:rsidRPr="00F92ED5">
        <w:rPr>
          <w:rFonts w:asciiTheme="minorHAnsi" w:hAnsiTheme="minorHAnsi"/>
        </w:rPr>
        <w:t xml:space="preserve"> </w:t>
      </w:r>
      <w:r w:rsidRPr="00F92ED5">
        <w:rPr>
          <w:rFonts w:asciiTheme="minorHAnsi" w:hAnsiTheme="minorHAnsi"/>
        </w:rPr>
        <w:t>;</w:t>
      </w:r>
    </w:p>
    <w:p w14:paraId="218693E3" w14:textId="77777777" w:rsidR="00CD5DB4" w:rsidRPr="00F92ED5" w:rsidRDefault="003D0649" w:rsidP="00F92ED5">
      <w:pPr>
        <w:pStyle w:val="tQW2pod"/>
        <w:jc w:val="both"/>
        <w:rPr>
          <w:rFonts w:asciiTheme="minorHAnsi" w:hAnsiTheme="minorHAnsi"/>
        </w:rPr>
      </w:pPr>
      <w:r w:rsidRPr="00F92ED5">
        <w:rPr>
          <w:rFonts w:asciiTheme="minorHAnsi" w:hAnsiTheme="minorHAnsi"/>
        </w:rPr>
        <w:t>Attendu qu’une somme de 30 000,00 EUR est inscrite au budget communal du service ordinaire de l’exercice 2026 à l’article 84020/445-01 ;</w:t>
      </w:r>
    </w:p>
    <w:p w14:paraId="42E42948" w14:textId="21CA1C13" w:rsidR="00CD5DB4" w:rsidRPr="00F92ED5" w:rsidRDefault="003D0649" w:rsidP="00F92ED5">
      <w:pPr>
        <w:pStyle w:val="tQW2pod"/>
        <w:jc w:val="both"/>
        <w:rPr>
          <w:rFonts w:asciiTheme="minorHAnsi" w:hAnsiTheme="minorHAnsi"/>
        </w:rPr>
      </w:pPr>
      <w:r w:rsidRPr="00F92ED5">
        <w:rPr>
          <w:rFonts w:asciiTheme="minorHAnsi" w:hAnsiTheme="minorHAnsi"/>
        </w:rPr>
        <w:t>Considérant que rien ne s’oppose au paiement du subside à l’ASBL Régie d’Habitat Rural en Val de Sambre</w:t>
      </w:r>
      <w:r w:rsidR="00F92ED5" w:rsidRPr="00F92ED5">
        <w:rPr>
          <w:rFonts w:asciiTheme="minorHAnsi" w:hAnsiTheme="minorHAnsi"/>
        </w:rPr>
        <w:t xml:space="preserve"> </w:t>
      </w:r>
      <w:r w:rsidRPr="00F92ED5">
        <w:rPr>
          <w:rFonts w:asciiTheme="minorHAnsi" w:hAnsiTheme="minorHAnsi"/>
        </w:rPr>
        <w:t>;</w:t>
      </w:r>
    </w:p>
    <w:p w14:paraId="028CDA03" w14:textId="20FE7311" w:rsidR="00CD5DB4" w:rsidRPr="00F92ED5" w:rsidRDefault="003D0649" w:rsidP="00F92ED5">
      <w:pPr>
        <w:ind w:firstLine="850"/>
        <w:jc w:val="both"/>
        <w:rPr>
          <w:rFonts w:asciiTheme="minorHAnsi" w:hAnsiTheme="minorHAnsi"/>
        </w:rPr>
      </w:pPr>
      <w:r w:rsidRPr="00F92ED5">
        <w:rPr>
          <w:rFonts w:asciiTheme="minorHAnsi" w:hAnsiTheme="minorHAnsi"/>
        </w:rPr>
        <w:t xml:space="preserve">Considérant la transmission du dossier au directeur financier pour avis préalable en date du </w:t>
      </w:r>
      <w:bookmarkStart w:id="1" w:name="__DdeLink__1237_17817934421111"/>
      <w:r w:rsidRPr="00F92ED5">
        <w:rPr>
          <w:rStyle w:val="StrongEmphasis"/>
          <w:rFonts w:asciiTheme="minorHAnsi" w:hAnsiTheme="minorHAnsi"/>
          <w:b w:val="0"/>
          <w:bCs w:val="0"/>
        </w:rPr>
        <w:t>12/08/2026</w:t>
      </w:r>
      <w:bookmarkEnd w:id="1"/>
      <w:r w:rsidR="00801B57">
        <w:rPr>
          <w:rFonts w:asciiTheme="minorHAnsi" w:hAnsiTheme="minorHAnsi"/>
        </w:rPr>
        <w:t> ;</w:t>
      </w:r>
    </w:p>
    <w:p w14:paraId="0658A161" w14:textId="0D7C0340" w:rsidR="00CD5DB4" w:rsidRPr="00F92ED5" w:rsidRDefault="003D0649" w:rsidP="00F92ED5">
      <w:pPr>
        <w:ind w:firstLine="850"/>
        <w:jc w:val="both"/>
        <w:rPr>
          <w:rFonts w:asciiTheme="minorHAnsi" w:hAnsiTheme="minorHAnsi"/>
        </w:rPr>
      </w:pPr>
      <w:r w:rsidRPr="00F92ED5">
        <w:rPr>
          <w:rFonts w:asciiTheme="minorHAnsi" w:hAnsiTheme="minorHAnsi"/>
        </w:rPr>
        <w:t>Considérant l'avis non rendu par le directeur financier</w:t>
      </w:r>
      <w:r w:rsidR="00801B57">
        <w:rPr>
          <w:rFonts w:asciiTheme="minorHAnsi" w:hAnsiTheme="minorHAnsi"/>
        </w:rPr>
        <w:t> ;</w:t>
      </w:r>
    </w:p>
    <w:p w14:paraId="1133BE37" w14:textId="77777777" w:rsidR="00CD5DB4" w:rsidRPr="00F92ED5" w:rsidRDefault="00CD5DB4" w:rsidP="00F92ED5">
      <w:pPr>
        <w:ind w:firstLine="850"/>
        <w:jc w:val="both"/>
        <w:rPr>
          <w:rFonts w:asciiTheme="minorHAnsi" w:hAnsiTheme="minorHAnsi"/>
        </w:rPr>
      </w:pPr>
    </w:p>
    <w:p w14:paraId="0914EB65" w14:textId="62EA9BA1" w:rsidR="00CD5DB4" w:rsidRPr="00F92ED5" w:rsidRDefault="003D0649" w:rsidP="00F92ED5">
      <w:pPr>
        <w:pStyle w:val="tQW2pod"/>
        <w:jc w:val="both"/>
        <w:rPr>
          <w:rFonts w:asciiTheme="minorHAnsi" w:hAnsiTheme="minorHAnsi"/>
        </w:rPr>
      </w:pPr>
      <w:r w:rsidRPr="00F92ED5">
        <w:rPr>
          <w:rStyle w:val="tQW4pod"/>
          <w:rFonts w:asciiTheme="minorHAnsi" w:hAnsiTheme="minorHAnsi"/>
        </w:rPr>
        <w:t>DÉCIDE</w:t>
      </w:r>
      <w:r w:rsidR="00F92ED5" w:rsidRPr="00F92ED5">
        <w:rPr>
          <w:rStyle w:val="tQW4pod"/>
          <w:rFonts w:asciiTheme="minorHAnsi" w:hAnsiTheme="minorHAnsi"/>
        </w:rPr>
        <w:t xml:space="preserve"> </w:t>
      </w:r>
    </w:p>
    <w:p w14:paraId="02974A00" w14:textId="7C0701FD" w:rsidR="00CD5DB4" w:rsidRPr="00F92ED5" w:rsidRDefault="00F92ED5" w:rsidP="00F92ED5">
      <w:pPr>
        <w:pStyle w:val="tQW2pod"/>
        <w:jc w:val="both"/>
        <w:rPr>
          <w:rFonts w:asciiTheme="minorHAnsi" w:hAnsiTheme="minorHAnsi"/>
        </w:rPr>
      </w:pPr>
      <w:r w:rsidRPr="00F92ED5">
        <w:rPr>
          <w:rFonts w:asciiTheme="minorHAnsi" w:hAnsiTheme="minorHAnsi"/>
        </w:rPr>
        <w:t xml:space="preserve"> </w:t>
      </w:r>
    </w:p>
    <w:p w14:paraId="00FEA058" w14:textId="5829EE0A"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Article 1</w:t>
      </w:r>
      <w:r w:rsidRPr="00F92ED5">
        <w:rPr>
          <w:rStyle w:val="tQW5pod"/>
          <w:rFonts w:asciiTheme="minorHAnsi" w:hAnsiTheme="minorHAnsi"/>
        </w:rPr>
        <w:t>er</w:t>
      </w:r>
      <w:r w:rsidRPr="00F92ED5">
        <w:rPr>
          <w:rStyle w:val="tQW4pod"/>
          <w:rFonts w:asciiTheme="minorHAnsi" w:hAnsiTheme="minorHAnsi"/>
        </w:rPr>
        <w:t xml:space="preserve">. </w:t>
      </w:r>
      <w:r w:rsidRPr="00F92ED5">
        <w:rPr>
          <w:rFonts w:asciiTheme="minorHAnsi" w:hAnsiTheme="minorHAnsi"/>
        </w:rPr>
        <w:t>Une subvention de 30 000,00 EUR sera versée à l’ASBL Régie d’Habitat Rural en Val de Sambre, ci-après dénommée le bénéficiaire,</w:t>
      </w:r>
      <w:r w:rsidR="00F92ED5" w:rsidRPr="00F92ED5">
        <w:rPr>
          <w:rFonts w:asciiTheme="minorHAnsi" w:hAnsiTheme="minorHAnsi"/>
        </w:rPr>
        <w:t xml:space="preserve"> </w:t>
      </w:r>
      <w:r w:rsidRPr="00F92ED5">
        <w:rPr>
          <w:rFonts w:asciiTheme="minorHAnsi" w:hAnsiTheme="minorHAnsi"/>
        </w:rPr>
        <w:t>pour l’année 2026.</w:t>
      </w:r>
    </w:p>
    <w:p w14:paraId="435A083E" w14:textId="1BA090FC"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2</w:t>
      </w:r>
      <w:r w:rsidRPr="00F92ED5">
        <w:rPr>
          <w:rStyle w:val="tQW4pod"/>
          <w:rFonts w:asciiTheme="minorHAnsi" w:hAnsiTheme="minorHAnsi"/>
        </w:rPr>
        <w:t>.</w:t>
      </w:r>
      <w:r w:rsidR="00F92ED5" w:rsidRPr="00F92ED5">
        <w:rPr>
          <w:rFonts w:asciiTheme="minorHAnsi" w:hAnsiTheme="minorHAnsi"/>
        </w:rPr>
        <w:t xml:space="preserve"> </w:t>
      </w:r>
      <w:r w:rsidRPr="00F92ED5">
        <w:rPr>
          <w:rFonts w:asciiTheme="minorHAnsi" w:hAnsiTheme="minorHAnsi"/>
        </w:rPr>
        <w:t>Cette subvention sera utilisée dans le respect de l’article 3 des statuts de l’ASBL ;</w:t>
      </w:r>
    </w:p>
    <w:p w14:paraId="6FFB0CCE" w14:textId="5B90F633"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3</w:t>
      </w:r>
      <w:r w:rsidRPr="00F92ED5">
        <w:rPr>
          <w:rStyle w:val="tQW4pod"/>
          <w:rFonts w:asciiTheme="minorHAnsi" w:hAnsiTheme="minorHAnsi"/>
        </w:rPr>
        <w:t>.</w:t>
      </w:r>
      <w:r w:rsidRPr="00F92ED5">
        <w:rPr>
          <w:rFonts w:asciiTheme="minorHAnsi" w:hAnsiTheme="minorHAnsi"/>
        </w:rPr>
        <w:t xml:space="preserve"> Pour justifier l’utilisation de la subvention, le bénéficiaire fournira à l’Administration Communale, dès son approbation</w:t>
      </w:r>
      <w:r w:rsidR="00F92ED5" w:rsidRPr="00F92ED5">
        <w:rPr>
          <w:rFonts w:asciiTheme="minorHAnsi" w:hAnsiTheme="minorHAnsi"/>
        </w:rPr>
        <w:t xml:space="preserve"> </w:t>
      </w:r>
      <w:r w:rsidRPr="00F92ED5">
        <w:rPr>
          <w:rFonts w:asciiTheme="minorHAnsi" w:hAnsiTheme="minorHAnsi"/>
        </w:rPr>
        <w:t>:</w:t>
      </w:r>
    </w:p>
    <w:p w14:paraId="0D272337" w14:textId="77777777" w:rsidR="00CD5DB4" w:rsidRPr="00F92ED5" w:rsidRDefault="003D0649" w:rsidP="00F92ED5">
      <w:pPr>
        <w:pStyle w:val="tQW2pod"/>
        <w:jc w:val="both"/>
        <w:rPr>
          <w:rFonts w:asciiTheme="minorHAnsi" w:hAnsiTheme="minorHAnsi"/>
        </w:rPr>
      </w:pPr>
      <w:r w:rsidRPr="00F92ED5">
        <w:rPr>
          <w:rFonts w:asciiTheme="minorHAnsi" w:hAnsiTheme="minorHAnsi"/>
        </w:rPr>
        <w:t>a) le compte 2026 ;</w:t>
      </w:r>
    </w:p>
    <w:p w14:paraId="317EA982" w14:textId="77777777" w:rsidR="00CD5DB4" w:rsidRPr="00F92ED5" w:rsidRDefault="003D0649" w:rsidP="00F92ED5">
      <w:pPr>
        <w:pStyle w:val="tQW2pod"/>
        <w:jc w:val="both"/>
        <w:rPr>
          <w:rFonts w:asciiTheme="minorHAnsi" w:hAnsiTheme="minorHAnsi"/>
        </w:rPr>
      </w:pPr>
      <w:r w:rsidRPr="00F92ED5">
        <w:rPr>
          <w:rFonts w:asciiTheme="minorHAnsi" w:hAnsiTheme="minorHAnsi"/>
        </w:rPr>
        <w:t>b) le rapport d’activités se rapportant à l’année 2026.</w:t>
      </w:r>
    </w:p>
    <w:p w14:paraId="6339A05D" w14:textId="77777777" w:rsidR="00CD5DB4" w:rsidRPr="00F92ED5" w:rsidRDefault="003D0649" w:rsidP="00F92ED5">
      <w:pPr>
        <w:pStyle w:val="tQW2pod"/>
        <w:jc w:val="both"/>
        <w:rPr>
          <w:rFonts w:asciiTheme="minorHAnsi" w:hAnsiTheme="minorHAnsi"/>
        </w:rPr>
      </w:pPr>
      <w:r w:rsidRPr="00F92ED5">
        <w:rPr>
          <w:rFonts w:asciiTheme="minorHAnsi" w:hAnsiTheme="minorHAnsi"/>
        </w:rPr>
        <w:t>En cas de non-respect de ses obligations, il sera fait application de l’article L3331-8 du Code de la Démocratie Locale et de la Décentralisation ;</w:t>
      </w:r>
    </w:p>
    <w:p w14:paraId="34C9FC35" w14:textId="7328375E"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4</w:t>
      </w:r>
      <w:r w:rsidRPr="00F92ED5">
        <w:rPr>
          <w:rStyle w:val="tQW4pod"/>
          <w:rFonts w:asciiTheme="minorHAnsi" w:hAnsiTheme="minorHAnsi"/>
        </w:rPr>
        <w:t>.</w:t>
      </w:r>
      <w:r w:rsidRPr="00F92ED5">
        <w:rPr>
          <w:rFonts w:asciiTheme="minorHAnsi" w:hAnsiTheme="minorHAnsi"/>
        </w:rPr>
        <w:t xml:space="preserve"> La subvention est engagée à l’article 84020/445-01 du service ordinaire du budget de l’exercice 2026.</w:t>
      </w:r>
    </w:p>
    <w:p w14:paraId="43DD50B9" w14:textId="19AEE61F" w:rsidR="00CD5DB4" w:rsidRPr="00F92ED5" w:rsidRDefault="003D0649" w:rsidP="00F92ED5">
      <w:pPr>
        <w:pStyle w:val="tQW2pod"/>
        <w:jc w:val="both"/>
        <w:rPr>
          <w:rFonts w:asciiTheme="minorHAnsi" w:hAnsiTheme="minorHAnsi"/>
        </w:rPr>
      </w:pPr>
      <w:r w:rsidRPr="00F92ED5">
        <w:rPr>
          <w:rStyle w:val="tQW1pod"/>
          <w:rFonts w:asciiTheme="minorHAnsi" w:hAnsiTheme="minorHAnsi"/>
        </w:rPr>
        <w:lastRenderedPageBreak/>
        <w:t>Art.</w:t>
      </w:r>
      <w:r w:rsidR="00F92ED5" w:rsidRPr="00F92ED5">
        <w:rPr>
          <w:rStyle w:val="tQW1pod"/>
          <w:rFonts w:asciiTheme="minorHAnsi" w:hAnsiTheme="minorHAnsi"/>
        </w:rPr>
        <w:t xml:space="preserve"> </w:t>
      </w:r>
      <w:r w:rsidRPr="00F92ED5">
        <w:rPr>
          <w:rStyle w:val="tQW1pod"/>
          <w:rFonts w:asciiTheme="minorHAnsi" w:hAnsiTheme="minorHAnsi"/>
        </w:rPr>
        <w:t>5</w:t>
      </w:r>
      <w:r w:rsidRPr="00F92ED5">
        <w:rPr>
          <w:rStyle w:val="tQW4pod"/>
          <w:rFonts w:asciiTheme="minorHAnsi" w:hAnsiTheme="minorHAnsi"/>
        </w:rPr>
        <w:t>.</w:t>
      </w:r>
      <w:r w:rsidRPr="00F92ED5">
        <w:rPr>
          <w:rFonts w:asciiTheme="minorHAnsi" w:hAnsiTheme="minorHAnsi"/>
        </w:rPr>
        <w:t xml:space="preserve"> La liquidation de la subvention est autorisée avant la réception des justifications visées à l’article 3.</w:t>
      </w:r>
    </w:p>
    <w:p w14:paraId="1C6EB063" w14:textId="77777777" w:rsidR="00CD5DB4" w:rsidRPr="00F92ED5" w:rsidRDefault="003D0649" w:rsidP="00F92ED5">
      <w:pPr>
        <w:pStyle w:val="tQW2pod"/>
        <w:jc w:val="both"/>
        <w:rPr>
          <w:rFonts w:asciiTheme="minorHAnsi" w:hAnsiTheme="minorHAnsi"/>
        </w:rPr>
      </w:pPr>
      <w:r w:rsidRPr="00F92ED5">
        <w:rPr>
          <w:rFonts w:asciiTheme="minorHAnsi" w:hAnsiTheme="minorHAnsi"/>
        </w:rPr>
        <w:t>Elle sera versée en une seule fois sur le compte n° BE07 0688 9098 7766 ouvert au nom de l’A.S.B.L. Régie d’Habitat Rural en Val de Sambre ;</w:t>
      </w:r>
    </w:p>
    <w:p w14:paraId="5D717E02" w14:textId="6B35E955"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6</w:t>
      </w:r>
      <w:r w:rsidRPr="00F92ED5">
        <w:rPr>
          <w:rStyle w:val="tQW4pod"/>
          <w:rFonts w:asciiTheme="minorHAnsi" w:hAnsiTheme="minorHAnsi"/>
        </w:rPr>
        <w:t>.</w:t>
      </w:r>
      <w:r w:rsidRPr="00F92ED5">
        <w:rPr>
          <w:rFonts w:asciiTheme="minorHAnsi" w:hAnsiTheme="minorHAnsi"/>
        </w:rPr>
        <w:t xml:space="preserve"> Le Collège Communal est chargé de contrôler l’utilisation de la subvention faite par le bénéficiaire.</w:t>
      </w:r>
    </w:p>
    <w:p w14:paraId="65FC0DD5" w14:textId="1671B5B9"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w:t>
      </w:r>
      <w:r w:rsidR="00F92ED5" w:rsidRPr="00F92ED5">
        <w:rPr>
          <w:rStyle w:val="tQW1pod"/>
          <w:rFonts w:asciiTheme="minorHAnsi" w:hAnsiTheme="minorHAnsi"/>
        </w:rPr>
        <w:t xml:space="preserve"> </w:t>
      </w:r>
      <w:r w:rsidRPr="00F92ED5">
        <w:rPr>
          <w:rStyle w:val="tQW1pod"/>
          <w:rFonts w:asciiTheme="minorHAnsi" w:hAnsiTheme="minorHAnsi"/>
        </w:rPr>
        <w:t>7</w:t>
      </w:r>
      <w:r w:rsidRPr="00F92ED5">
        <w:rPr>
          <w:rStyle w:val="tQW4pod"/>
          <w:rFonts w:asciiTheme="minorHAnsi" w:hAnsiTheme="minorHAnsi"/>
        </w:rPr>
        <w:t>.</w:t>
      </w:r>
      <w:r w:rsidRPr="00F92ED5">
        <w:rPr>
          <w:rFonts w:asciiTheme="minorHAnsi" w:hAnsiTheme="minorHAnsi"/>
        </w:rPr>
        <w:t xml:space="preserve"> Une copie de la présente délibération sera transmise au bénéficiaire.</w:t>
      </w:r>
    </w:p>
    <w:p w14:paraId="7D96FF2C" w14:textId="03A34E6A" w:rsidR="00CD5DB4" w:rsidRPr="00F92ED5" w:rsidRDefault="003D0649" w:rsidP="00801B57">
      <w:pPr>
        <w:tabs>
          <w:tab w:val="left" w:pos="993"/>
        </w:tabs>
        <w:spacing w:after="159" w:line="259" w:lineRule="auto"/>
        <w:jc w:val="center"/>
        <w:rPr>
          <w:rFonts w:asciiTheme="minorHAnsi" w:hAnsiTheme="minorHAnsi"/>
        </w:rPr>
      </w:pPr>
      <w:r w:rsidRPr="00F92ED5">
        <w:rPr>
          <w:rFonts w:asciiTheme="minorHAnsi" w:hAnsiTheme="minorHAnsi"/>
          <w:color w:val="000000"/>
        </w:rPr>
        <w:t>--------------------------------</w:t>
      </w:r>
    </w:p>
    <w:p w14:paraId="30C44FE9" w14:textId="7E4925C0" w:rsidR="00CD5DB4" w:rsidRPr="00801B57" w:rsidRDefault="003D0649" w:rsidP="00801B57">
      <w:pPr>
        <w:pStyle w:val="Paragraphedeliste"/>
        <w:numPr>
          <w:ilvl w:val="0"/>
          <w:numId w:val="7"/>
        </w:numPr>
        <w:ind w:left="851" w:hanging="851"/>
        <w:jc w:val="both"/>
        <w:rPr>
          <w:rFonts w:asciiTheme="minorHAnsi" w:hAnsiTheme="minorHAnsi"/>
        </w:rPr>
      </w:pPr>
      <w:r w:rsidRPr="00801B57">
        <w:rPr>
          <w:rFonts w:asciiTheme="minorHAnsi" w:hAnsiTheme="minorHAnsi"/>
          <w:b/>
          <w:bCs/>
          <w:u w:val="single"/>
        </w:rPr>
        <w:t>O</w:t>
      </w:r>
      <w:r w:rsidRPr="00801B57">
        <w:rPr>
          <w:rFonts w:asciiTheme="minorHAnsi" w:hAnsiTheme="minorHAnsi"/>
          <w:b/>
          <w:bCs/>
          <w:u w:val="single"/>
        </w:rPr>
        <w:t>bjet</w:t>
      </w:r>
      <w:r w:rsidR="00F92ED5" w:rsidRPr="00801B57">
        <w:rPr>
          <w:rFonts w:asciiTheme="minorHAnsi" w:hAnsiTheme="minorHAnsi"/>
        </w:rPr>
        <w:t xml:space="preserve"> </w:t>
      </w:r>
      <w:r w:rsidRPr="00801B57">
        <w:rPr>
          <w:rFonts w:asciiTheme="minorHAnsi" w:hAnsiTheme="minorHAnsi"/>
        </w:rPr>
        <w:t>: Service Travaux — Marché de Travaux — Démolition/déconstruction de bâtiments sis rue du village à Mont-Ste-Geneviève — Fixation des conditions et choix du mode de passation du marché — Décision —Vote</w:t>
      </w:r>
    </w:p>
    <w:p w14:paraId="763A7DB3" w14:textId="77777777" w:rsidR="00CD5DB4" w:rsidRPr="00F92ED5" w:rsidRDefault="00CD5DB4" w:rsidP="00F92ED5">
      <w:pPr>
        <w:jc w:val="both"/>
        <w:rPr>
          <w:rFonts w:asciiTheme="minorHAnsi" w:hAnsiTheme="minorHAnsi"/>
        </w:rPr>
      </w:pPr>
    </w:p>
    <w:p w14:paraId="3CF536FC" w14:textId="77777777" w:rsidR="00CD5DB4" w:rsidRPr="00F92ED5" w:rsidRDefault="003D0649" w:rsidP="00F92ED5">
      <w:pPr>
        <w:tabs>
          <w:tab w:val="left" w:pos="0"/>
        </w:tabs>
        <w:ind w:right="79" w:firstLine="851"/>
        <w:contextualSpacing/>
        <w:jc w:val="both"/>
        <w:rPr>
          <w:rFonts w:asciiTheme="minorHAnsi" w:hAnsiTheme="minorHAnsi"/>
        </w:rPr>
      </w:pPr>
      <w:r w:rsidRPr="00F92ED5">
        <w:rPr>
          <w:rFonts w:asciiTheme="minorHAnsi" w:hAnsiTheme="minorHAnsi"/>
        </w:rPr>
        <w:t>Le Conseil Communal, siégeant en séance publique</w:t>
      </w:r>
    </w:p>
    <w:p w14:paraId="264B3E3C" w14:textId="77777777" w:rsidR="00CD5DB4" w:rsidRPr="00F92ED5" w:rsidRDefault="00CD5DB4" w:rsidP="00F92ED5">
      <w:pPr>
        <w:tabs>
          <w:tab w:val="left" w:pos="0"/>
        </w:tabs>
        <w:ind w:right="79" w:firstLine="851"/>
        <w:contextualSpacing/>
        <w:jc w:val="both"/>
        <w:rPr>
          <w:rFonts w:asciiTheme="minorHAnsi" w:hAnsiTheme="minorHAnsi"/>
        </w:rPr>
      </w:pPr>
    </w:p>
    <w:p w14:paraId="2F9F51B9" w14:textId="77777777" w:rsidR="00CD5DB4" w:rsidRPr="00F92ED5" w:rsidRDefault="003D0649" w:rsidP="00F92ED5">
      <w:pPr>
        <w:pStyle w:val="tQW7pod"/>
        <w:jc w:val="both"/>
        <w:rPr>
          <w:rFonts w:asciiTheme="minorHAnsi" w:hAnsiTheme="minorHAnsi"/>
        </w:rPr>
      </w:pPr>
      <w:r w:rsidRPr="00F92ED5">
        <w:rPr>
          <w:rFonts w:asciiTheme="minorHAnsi" w:hAnsiTheme="minorHAnsi"/>
        </w:rPr>
        <w:t>Vu le Code de la démocratie locale et de la décentralisation et ses modifications ultérieures, notamment l'article L1222-3 §1 relatif aux compétences du Conseil communal et les articles L3111-1 et suivants relatifs à la tutelle ;</w:t>
      </w:r>
    </w:p>
    <w:p w14:paraId="0E0EFC74" w14:textId="77777777" w:rsidR="00CD5DB4" w:rsidRPr="00F92ED5" w:rsidRDefault="003D0649" w:rsidP="00F92ED5">
      <w:pPr>
        <w:pStyle w:val="tQW7pod"/>
        <w:jc w:val="both"/>
        <w:rPr>
          <w:rFonts w:asciiTheme="minorHAnsi" w:hAnsiTheme="minorHAnsi"/>
        </w:rPr>
      </w:pPr>
      <w:r w:rsidRPr="00F92ED5">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6FF7A43C" w14:textId="77777777" w:rsidR="00CD5DB4" w:rsidRPr="00F92ED5" w:rsidRDefault="003D0649" w:rsidP="00F92ED5">
      <w:pPr>
        <w:pStyle w:val="tQW7pod"/>
        <w:jc w:val="both"/>
        <w:rPr>
          <w:rFonts w:asciiTheme="minorHAnsi" w:hAnsiTheme="minorHAnsi"/>
        </w:rPr>
      </w:pPr>
      <w:r w:rsidRPr="00F92ED5">
        <w:rPr>
          <w:rFonts w:asciiTheme="minorHAnsi" w:hAnsiTheme="minorHAnsi"/>
        </w:rPr>
        <w:t>Vu la loi du 17 juin 2016 relative aux marchés publics et ses modifications ultérieures, notamment l’article 42, § 1, 1° a) (la dépense à approuver HTVA n'atteint pas le seuil de 140.000,00 EUR) ;</w:t>
      </w:r>
    </w:p>
    <w:p w14:paraId="0A64978C" w14:textId="77777777" w:rsidR="00CD5DB4" w:rsidRPr="00F92ED5" w:rsidRDefault="003D0649" w:rsidP="00F92ED5">
      <w:pPr>
        <w:pStyle w:val="tQW7pod"/>
        <w:jc w:val="both"/>
        <w:rPr>
          <w:rFonts w:asciiTheme="minorHAnsi" w:hAnsiTheme="minorHAnsi"/>
        </w:rPr>
      </w:pPr>
      <w:r w:rsidRPr="00F92ED5">
        <w:rPr>
          <w:rFonts w:asciiTheme="minorHAnsi" w:hAnsiTheme="minorHAnsi"/>
        </w:rPr>
        <w:t>Vu l'Arrêté royal du 14 janvier 2013 établissant les règles générales d'exécution des marchés publics et ses modifications ultérieures ;</w:t>
      </w:r>
    </w:p>
    <w:p w14:paraId="5016922D" w14:textId="77777777" w:rsidR="00CD5DB4" w:rsidRPr="00F92ED5" w:rsidRDefault="003D0649" w:rsidP="00F92ED5">
      <w:pPr>
        <w:pStyle w:val="tQW7pod"/>
        <w:jc w:val="both"/>
        <w:rPr>
          <w:rFonts w:asciiTheme="minorHAnsi" w:hAnsiTheme="minorHAnsi"/>
        </w:rPr>
      </w:pPr>
      <w:r w:rsidRPr="00F92ED5">
        <w:rPr>
          <w:rFonts w:asciiTheme="minorHAnsi" w:hAnsiTheme="minorHAnsi"/>
        </w:rPr>
        <w:t>Vu l'Arrêté royal du 18 avril 2017 relatif à la passation des marchés publics dans les secteurs classiques et ses modifications ultérieures, notamment l'article 90, 1° ;</w:t>
      </w:r>
    </w:p>
    <w:p w14:paraId="0CF2AAA8" w14:textId="1F89E9FA" w:rsidR="00CD5DB4" w:rsidRPr="00F92ED5" w:rsidRDefault="003D0649" w:rsidP="00F92ED5">
      <w:pPr>
        <w:pStyle w:val="tQW7pod"/>
        <w:jc w:val="both"/>
        <w:rPr>
          <w:rFonts w:asciiTheme="minorHAnsi" w:hAnsiTheme="minorHAnsi"/>
        </w:rPr>
      </w:pPr>
      <w:r w:rsidRPr="00F92ED5">
        <w:rPr>
          <w:rFonts w:asciiTheme="minorHAnsi" w:hAnsiTheme="minorHAnsi"/>
        </w:rPr>
        <w:t>Vu la délibération du Collège communal du 7 août 2026 (point 55) relative au marché public de travaux concernant la démolition/déconstruction de bâtiments sis rue du village à Mont-Sainte-Geneviève émettant un</w:t>
      </w:r>
      <w:r w:rsidR="00F92ED5" w:rsidRPr="00F92ED5">
        <w:rPr>
          <w:rFonts w:asciiTheme="minorHAnsi" w:hAnsiTheme="minorHAnsi"/>
        </w:rPr>
        <w:t xml:space="preserve"> </w:t>
      </w:r>
      <w:r w:rsidRPr="00F92ED5">
        <w:rPr>
          <w:rFonts w:asciiTheme="minorHAnsi" w:hAnsiTheme="minorHAnsi"/>
        </w:rPr>
        <w:t>avis favorable sur le cahier des charges portant référence N° 2026-887 relatif aux travaux et décidant de soumettre le</w:t>
      </w:r>
      <w:r w:rsidR="00F92ED5" w:rsidRPr="00F92ED5">
        <w:rPr>
          <w:rFonts w:asciiTheme="minorHAnsi" w:hAnsiTheme="minorHAnsi"/>
        </w:rPr>
        <w:t xml:space="preserve"> </w:t>
      </w:r>
      <w:r w:rsidRPr="00F92ED5">
        <w:rPr>
          <w:rFonts w:asciiTheme="minorHAnsi" w:hAnsiTheme="minorHAnsi"/>
        </w:rPr>
        <w:t>marché à l’approbation du Conseil communal lors de la séance la plus proche ;</w:t>
      </w:r>
    </w:p>
    <w:p w14:paraId="5489AE7F" w14:textId="77777777" w:rsidR="00CD5DB4" w:rsidRPr="00F92ED5" w:rsidRDefault="003D0649" w:rsidP="00F92ED5">
      <w:pPr>
        <w:pStyle w:val="tQW7pod"/>
        <w:jc w:val="both"/>
        <w:rPr>
          <w:rFonts w:asciiTheme="minorHAnsi" w:hAnsiTheme="minorHAnsi"/>
        </w:rPr>
      </w:pPr>
      <w:r w:rsidRPr="00F92ED5">
        <w:rPr>
          <w:rFonts w:asciiTheme="minorHAnsi" w:hAnsiTheme="minorHAnsi"/>
        </w:rPr>
        <w:t>Considérant le cahier des charges N° 2026-887 relatif au marché “Démolition/déconstruction de bâtiments sis rue du village à Mont-Ste-Geneviève” établi par le Service énergie ;</w:t>
      </w:r>
    </w:p>
    <w:p w14:paraId="40F81235" w14:textId="461935EE" w:rsidR="00CD5DB4" w:rsidRPr="00F92ED5" w:rsidRDefault="003D0649" w:rsidP="00F92ED5">
      <w:pPr>
        <w:pStyle w:val="tQW7pod"/>
        <w:jc w:val="both"/>
        <w:rPr>
          <w:rFonts w:asciiTheme="minorHAnsi" w:hAnsiTheme="minorHAnsi"/>
        </w:rPr>
      </w:pPr>
      <w:r w:rsidRPr="00F92ED5">
        <w:rPr>
          <w:rFonts w:asciiTheme="minorHAnsi" w:hAnsiTheme="minorHAnsi"/>
        </w:rPr>
        <w:t>Considérant que le montant estimé de ce marché s'élève à 90.000,00</w:t>
      </w:r>
      <w:r w:rsidR="00F92ED5" w:rsidRPr="00F92ED5">
        <w:rPr>
          <w:rFonts w:asciiTheme="minorHAnsi" w:hAnsiTheme="minorHAnsi"/>
        </w:rPr>
        <w:t xml:space="preserve"> </w:t>
      </w:r>
      <w:r w:rsidRPr="00F92ED5">
        <w:rPr>
          <w:rFonts w:asciiTheme="minorHAnsi" w:hAnsiTheme="minorHAnsi"/>
        </w:rPr>
        <w:t>EUR hors TVA ou 107.355,37</w:t>
      </w:r>
      <w:r w:rsidR="00F92ED5" w:rsidRPr="00F92ED5">
        <w:rPr>
          <w:rFonts w:asciiTheme="minorHAnsi" w:hAnsiTheme="minorHAnsi"/>
        </w:rPr>
        <w:t xml:space="preserve"> </w:t>
      </w:r>
      <w:r w:rsidRPr="00F92ED5">
        <w:rPr>
          <w:rFonts w:asciiTheme="minorHAnsi" w:hAnsiTheme="minorHAnsi"/>
        </w:rPr>
        <w:t>EUR, 21% TVA comprise ;</w:t>
      </w:r>
    </w:p>
    <w:p w14:paraId="07DF4D74" w14:textId="6329C7D9" w:rsidR="00CD5DB4" w:rsidRPr="00F92ED5" w:rsidRDefault="003D0649" w:rsidP="00F92ED5">
      <w:pPr>
        <w:pStyle w:val="tQW7pod"/>
        <w:jc w:val="both"/>
        <w:rPr>
          <w:rFonts w:asciiTheme="minorHAnsi" w:hAnsiTheme="minorHAnsi"/>
        </w:rPr>
      </w:pPr>
      <w:r w:rsidRPr="00F92ED5">
        <w:rPr>
          <w:rFonts w:asciiTheme="minorHAnsi" w:hAnsiTheme="minorHAnsi"/>
        </w:rPr>
        <w:t>Considérant qu'il est proposé de passer le marché par procédure négociée sans publication préalable, conformément à l’article 42$ 1, 1° a) de la loi du 17</w:t>
      </w:r>
      <w:r w:rsidR="00801B57">
        <w:rPr>
          <w:rFonts w:asciiTheme="minorHAnsi" w:hAnsiTheme="minorHAnsi"/>
        </w:rPr>
        <w:t> </w:t>
      </w:r>
      <w:r w:rsidRPr="00F92ED5">
        <w:rPr>
          <w:rFonts w:asciiTheme="minorHAnsi" w:hAnsiTheme="minorHAnsi"/>
        </w:rPr>
        <w:t>juin</w:t>
      </w:r>
      <w:r w:rsidR="00801B57">
        <w:rPr>
          <w:rFonts w:asciiTheme="minorHAnsi" w:hAnsiTheme="minorHAnsi"/>
        </w:rPr>
        <w:t> </w:t>
      </w:r>
      <w:r w:rsidRPr="00F92ED5">
        <w:rPr>
          <w:rFonts w:asciiTheme="minorHAnsi" w:hAnsiTheme="minorHAnsi"/>
        </w:rPr>
        <w:t>2016 relative aux marchés publics ;</w:t>
      </w:r>
    </w:p>
    <w:p w14:paraId="1CAB1896" w14:textId="77777777" w:rsidR="00CD5DB4" w:rsidRPr="00F92ED5" w:rsidRDefault="003D0649" w:rsidP="00F92ED5">
      <w:pPr>
        <w:pStyle w:val="tQW7pod"/>
        <w:jc w:val="both"/>
        <w:rPr>
          <w:rFonts w:asciiTheme="minorHAnsi" w:hAnsiTheme="minorHAnsi"/>
        </w:rPr>
      </w:pPr>
      <w:r w:rsidRPr="00F92ED5">
        <w:rPr>
          <w:rFonts w:asciiTheme="minorHAnsi" w:hAnsiTheme="minorHAnsi"/>
        </w:rPr>
        <w:t>Considérant que le crédit permettant cette dépense est inscrit au budget de l’exercice extraordinaire article 124607/724-60 (projet 2026/0007) ;</w:t>
      </w:r>
    </w:p>
    <w:p w14:paraId="6ADAE3DE" w14:textId="5E2264D4" w:rsidR="00CD5DB4" w:rsidRPr="00F92ED5" w:rsidRDefault="003D0649" w:rsidP="00F92ED5">
      <w:pPr>
        <w:pStyle w:val="tQW7pod"/>
        <w:jc w:val="both"/>
        <w:rPr>
          <w:rFonts w:asciiTheme="minorHAnsi" w:hAnsiTheme="minorHAnsi"/>
        </w:rPr>
      </w:pPr>
      <w:r w:rsidRPr="00F92ED5">
        <w:rPr>
          <w:rFonts w:asciiTheme="minorHAnsi" w:hAnsiTheme="minorHAnsi"/>
        </w:rPr>
        <w:t>Considérant qu’un crédit supplémentaire est inscrit à la modification budgétaire extraordinaire n°1 de l’exercice 2026, article 124607/724-60 (projet 2026/0007)</w:t>
      </w:r>
      <w:r w:rsidR="00F92ED5" w:rsidRPr="00F92ED5">
        <w:rPr>
          <w:rFonts w:asciiTheme="minorHAnsi" w:hAnsiTheme="minorHAnsi"/>
        </w:rPr>
        <w:t xml:space="preserve"> </w:t>
      </w:r>
    </w:p>
    <w:p w14:paraId="6A64B062" w14:textId="77777777" w:rsidR="00CD5DB4" w:rsidRPr="00F92ED5" w:rsidRDefault="003D0649" w:rsidP="00F92ED5">
      <w:pPr>
        <w:pStyle w:val="tQW7pod"/>
        <w:jc w:val="both"/>
        <w:rPr>
          <w:rFonts w:asciiTheme="minorHAnsi" w:hAnsiTheme="minorHAnsi"/>
        </w:rPr>
      </w:pPr>
      <w:r w:rsidRPr="00F92ED5">
        <w:rPr>
          <w:rFonts w:asciiTheme="minorHAnsi" w:hAnsiTheme="minorHAnsi"/>
        </w:rPr>
        <w:lastRenderedPageBreak/>
        <w:t>Considérant la transmission du dossier à la Directrice Financière pour avis préalable en date du 3 août 2026 ;</w:t>
      </w:r>
    </w:p>
    <w:p w14:paraId="0D861B9F" w14:textId="11F317BE" w:rsidR="00CD5DB4" w:rsidRPr="00F92ED5" w:rsidRDefault="003D0649" w:rsidP="00801B57">
      <w:pPr>
        <w:pStyle w:val="tQW7pod"/>
        <w:jc w:val="both"/>
        <w:rPr>
          <w:rFonts w:asciiTheme="minorHAnsi" w:hAnsiTheme="minorHAnsi"/>
        </w:rPr>
      </w:pPr>
      <w:r w:rsidRPr="00F92ED5">
        <w:rPr>
          <w:rFonts w:asciiTheme="minorHAnsi" w:hAnsiTheme="minorHAnsi"/>
        </w:rPr>
        <w:t>Considérant l’avis positif de la Directrice Financière en date du 4 août 2026 et joint en annexe ;</w:t>
      </w:r>
    </w:p>
    <w:p w14:paraId="26E1A7E1" w14:textId="5DC2AEFB" w:rsidR="00CD5DB4" w:rsidRPr="00F92ED5" w:rsidRDefault="003D0649" w:rsidP="00F92ED5">
      <w:pPr>
        <w:ind w:firstLine="850"/>
        <w:jc w:val="both"/>
        <w:rPr>
          <w:rFonts w:asciiTheme="minorHAnsi" w:hAnsiTheme="minorHAnsi"/>
        </w:rPr>
      </w:pPr>
      <w:r w:rsidRPr="00F92ED5">
        <w:rPr>
          <w:rFonts w:asciiTheme="minorHAnsi" w:hAnsiTheme="minorHAnsi"/>
        </w:rPr>
        <w:t xml:space="preserve">Considérant la transmission du dossier au directeur financier pour avis préalable en date du </w:t>
      </w:r>
      <w:bookmarkStart w:id="2" w:name="__DdeLink__1237_178179344221"/>
      <w:r w:rsidRPr="00F92ED5">
        <w:rPr>
          <w:rStyle w:val="StrongEmphasis"/>
          <w:rFonts w:asciiTheme="minorHAnsi" w:hAnsiTheme="minorHAnsi"/>
          <w:b w:val="0"/>
          <w:bCs w:val="0"/>
        </w:rPr>
        <w:t>12/08/2026</w:t>
      </w:r>
      <w:bookmarkEnd w:id="2"/>
      <w:r w:rsidR="00801B57">
        <w:rPr>
          <w:rFonts w:asciiTheme="minorHAnsi" w:hAnsiTheme="minorHAnsi"/>
        </w:rPr>
        <w:t> ;</w:t>
      </w:r>
    </w:p>
    <w:p w14:paraId="39F22ECB" w14:textId="482440F9" w:rsidR="00CD5DB4" w:rsidRDefault="003D0649" w:rsidP="00F92ED5">
      <w:pPr>
        <w:ind w:firstLine="850"/>
        <w:jc w:val="both"/>
        <w:rPr>
          <w:rFonts w:asciiTheme="minorHAnsi" w:hAnsiTheme="minorHAnsi"/>
        </w:rPr>
      </w:pPr>
      <w:r w:rsidRPr="00F92ED5">
        <w:rPr>
          <w:rFonts w:asciiTheme="minorHAnsi" w:hAnsiTheme="minorHAnsi"/>
        </w:rPr>
        <w:t>Considérant l'avis non rendu par le directeur financier</w:t>
      </w:r>
      <w:r w:rsidR="00801B57">
        <w:rPr>
          <w:rFonts w:asciiTheme="minorHAnsi" w:hAnsiTheme="minorHAnsi"/>
        </w:rPr>
        <w:t> ;</w:t>
      </w:r>
    </w:p>
    <w:p w14:paraId="283054C8" w14:textId="77777777" w:rsidR="00801B57" w:rsidRPr="00F92ED5" w:rsidRDefault="00801B57" w:rsidP="00F92ED5">
      <w:pPr>
        <w:ind w:firstLine="850"/>
        <w:jc w:val="both"/>
        <w:rPr>
          <w:rFonts w:asciiTheme="minorHAnsi" w:hAnsiTheme="minorHAnsi"/>
        </w:rPr>
      </w:pPr>
    </w:p>
    <w:p w14:paraId="1AF9E33C" w14:textId="1D9849CA" w:rsidR="00CD5DB4" w:rsidRPr="00F92ED5" w:rsidRDefault="003D0649" w:rsidP="00F92ED5">
      <w:pPr>
        <w:pStyle w:val="tQW2pod"/>
        <w:jc w:val="both"/>
        <w:rPr>
          <w:rFonts w:asciiTheme="minorHAnsi" w:hAnsiTheme="minorHAnsi"/>
        </w:rPr>
      </w:pPr>
      <w:r w:rsidRPr="00F92ED5">
        <w:rPr>
          <w:rStyle w:val="tQW4pod"/>
          <w:rFonts w:asciiTheme="minorHAnsi" w:hAnsiTheme="minorHAnsi"/>
        </w:rPr>
        <w:t>DÉCIDE,</w:t>
      </w:r>
      <w:r w:rsidR="00F92ED5" w:rsidRPr="00F92ED5">
        <w:rPr>
          <w:rStyle w:val="tQW4pod"/>
          <w:rFonts w:asciiTheme="minorHAnsi" w:hAnsiTheme="minorHAnsi"/>
        </w:rPr>
        <w:t xml:space="preserve"> </w:t>
      </w:r>
    </w:p>
    <w:p w14:paraId="7F8F4531" w14:textId="7FD04765" w:rsidR="00CD5DB4" w:rsidRPr="00F92ED5" w:rsidRDefault="00F92ED5" w:rsidP="00F92ED5">
      <w:pPr>
        <w:pStyle w:val="tQW2pod"/>
        <w:jc w:val="both"/>
        <w:rPr>
          <w:rFonts w:asciiTheme="minorHAnsi" w:hAnsiTheme="minorHAnsi"/>
        </w:rPr>
      </w:pPr>
      <w:r w:rsidRPr="00F92ED5">
        <w:rPr>
          <w:rFonts w:asciiTheme="minorHAnsi" w:hAnsiTheme="minorHAnsi"/>
        </w:rPr>
        <w:t xml:space="preserve"> </w:t>
      </w:r>
    </w:p>
    <w:p w14:paraId="365E652F" w14:textId="04519E31"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Article</w:t>
      </w:r>
      <w:r w:rsidR="00F92ED5" w:rsidRPr="00F92ED5">
        <w:rPr>
          <w:rStyle w:val="tQW1pod"/>
          <w:rFonts w:asciiTheme="minorHAnsi" w:hAnsiTheme="minorHAnsi"/>
        </w:rPr>
        <w:t xml:space="preserve"> </w:t>
      </w:r>
      <w:r w:rsidRPr="00F92ED5">
        <w:rPr>
          <w:rStyle w:val="tQW1pod"/>
          <w:rFonts w:asciiTheme="minorHAnsi" w:hAnsiTheme="minorHAnsi"/>
        </w:rPr>
        <w:t>1</w:t>
      </w:r>
      <w:r w:rsidRPr="00F92ED5">
        <w:rPr>
          <w:rStyle w:val="tQW5pod"/>
          <w:rFonts w:asciiTheme="minorHAnsi" w:hAnsiTheme="minorHAnsi"/>
        </w:rPr>
        <w:t>er</w:t>
      </w:r>
      <w:r w:rsidRPr="00F92ED5">
        <w:rPr>
          <w:rFonts w:asciiTheme="minorHAnsi" w:hAnsiTheme="minorHAnsi"/>
        </w:rPr>
        <w:t>. Un marché public de travaux visant la Démolition/déconstruction de bâtiments sis rue du village à Mont-Ste-Geneviève est lancé.</w:t>
      </w:r>
      <w:r w:rsidR="00F92ED5" w:rsidRPr="00F92ED5">
        <w:rPr>
          <w:rFonts w:asciiTheme="minorHAnsi" w:hAnsiTheme="minorHAnsi"/>
        </w:rPr>
        <w:t xml:space="preserve"> </w:t>
      </w:r>
    </w:p>
    <w:p w14:paraId="5E5C83A1" w14:textId="5D513305"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 2</w:t>
      </w:r>
      <w:r w:rsidRPr="00F92ED5">
        <w:rPr>
          <w:rStyle w:val="tQW4pod"/>
          <w:rFonts w:asciiTheme="minorHAnsi" w:hAnsiTheme="minorHAnsi"/>
        </w:rPr>
        <w:t>.</w:t>
      </w:r>
      <w:r w:rsidRPr="00F92ED5">
        <w:rPr>
          <w:rFonts w:asciiTheme="minorHAnsi" w:hAnsiTheme="minorHAnsi"/>
        </w:rPr>
        <w:t xml:space="preserve"> D'approuver le cahier des charges N° 2026-887 et le montant estimé du marché “Démolition/déconstruction de bâtiments sis rue du village à Mont-Ste-Geneviève”, établis par le Service énergie. Les conditions sont fixées comme prévu au cahier des charges et par les règles générales d'exécution des marchés publics. Le montant estimé s'élève à 82.644,62</w:t>
      </w:r>
      <w:r w:rsidR="00F92ED5" w:rsidRPr="00F92ED5">
        <w:rPr>
          <w:rFonts w:asciiTheme="minorHAnsi" w:hAnsiTheme="minorHAnsi"/>
        </w:rPr>
        <w:t xml:space="preserve"> </w:t>
      </w:r>
      <w:r w:rsidRPr="00F92ED5">
        <w:rPr>
          <w:rFonts w:asciiTheme="minorHAnsi" w:hAnsiTheme="minorHAnsi"/>
        </w:rPr>
        <w:t>EUR hors TVA ou 99.999,99</w:t>
      </w:r>
      <w:r w:rsidR="00F92ED5" w:rsidRPr="00F92ED5">
        <w:rPr>
          <w:rFonts w:asciiTheme="minorHAnsi" w:hAnsiTheme="minorHAnsi"/>
        </w:rPr>
        <w:t xml:space="preserve"> </w:t>
      </w:r>
      <w:r w:rsidRPr="00F92ED5">
        <w:rPr>
          <w:rFonts w:asciiTheme="minorHAnsi" w:hAnsiTheme="minorHAnsi"/>
        </w:rPr>
        <w:t>EUR, 21% TVA comprise.</w:t>
      </w:r>
    </w:p>
    <w:p w14:paraId="1E32A33D" w14:textId="39C42CBA"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 3</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De passer le marché par la procédure négociée sans publication préalable, conformément à l’article 42$ 1, 1° a) de la loi du 17 juin 2016 relative aux marchés publics.</w:t>
      </w:r>
    </w:p>
    <w:p w14:paraId="663C87B2" w14:textId="5EA8DD2E" w:rsidR="00CD5DB4" w:rsidRPr="00F92ED5" w:rsidRDefault="003D0649" w:rsidP="00801B57">
      <w:pPr>
        <w:pStyle w:val="tQW2pod"/>
        <w:jc w:val="both"/>
        <w:rPr>
          <w:rFonts w:asciiTheme="minorHAnsi" w:hAnsiTheme="minorHAnsi"/>
        </w:rPr>
      </w:pPr>
      <w:r w:rsidRPr="00F92ED5">
        <w:rPr>
          <w:rStyle w:val="tQW9pod"/>
          <w:rFonts w:asciiTheme="minorHAnsi" w:hAnsiTheme="minorHAnsi"/>
        </w:rPr>
        <w:t>Art. 4</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Cette dépense est financée par les crédits inscrits au budget de l’exercice extraordinaire article 124607/724-60 (projet 2026/0007) ;</w:t>
      </w:r>
      <w:r w:rsidR="00F92ED5" w:rsidRPr="00F92ED5">
        <w:rPr>
          <w:rFonts w:asciiTheme="minorHAnsi" w:hAnsiTheme="minorHAnsi"/>
        </w:rPr>
        <w:t xml:space="preserve"> </w:t>
      </w:r>
    </w:p>
    <w:p w14:paraId="2776A669" w14:textId="442E90A1" w:rsidR="00CD5DB4" w:rsidRPr="00F92ED5" w:rsidRDefault="003D0649" w:rsidP="00801B57">
      <w:pPr>
        <w:tabs>
          <w:tab w:val="left" w:pos="993"/>
        </w:tabs>
        <w:spacing w:after="159" w:line="259" w:lineRule="auto"/>
        <w:jc w:val="center"/>
        <w:rPr>
          <w:rFonts w:asciiTheme="minorHAnsi" w:hAnsiTheme="minorHAnsi"/>
        </w:rPr>
      </w:pPr>
      <w:r w:rsidRPr="00F92ED5">
        <w:rPr>
          <w:rFonts w:asciiTheme="minorHAnsi" w:hAnsiTheme="minorHAnsi"/>
          <w:color w:val="000000"/>
        </w:rPr>
        <w:t>--------------------------------</w:t>
      </w:r>
    </w:p>
    <w:p w14:paraId="0DDADE5E" w14:textId="7E45F7CA" w:rsidR="00CD5DB4" w:rsidRPr="00801B57" w:rsidRDefault="003D0649" w:rsidP="00801B57">
      <w:pPr>
        <w:pStyle w:val="Paragraphedeliste"/>
        <w:numPr>
          <w:ilvl w:val="0"/>
          <w:numId w:val="7"/>
        </w:numPr>
        <w:ind w:left="851" w:hanging="851"/>
        <w:jc w:val="both"/>
        <w:rPr>
          <w:rFonts w:asciiTheme="minorHAnsi" w:hAnsiTheme="minorHAnsi"/>
        </w:rPr>
      </w:pPr>
      <w:r w:rsidRPr="00801B57">
        <w:rPr>
          <w:rFonts w:asciiTheme="minorHAnsi" w:hAnsiTheme="minorHAnsi"/>
          <w:b/>
          <w:bCs/>
          <w:u w:val="single"/>
        </w:rPr>
        <w:t>Objet</w:t>
      </w:r>
      <w:r w:rsidR="00F92ED5" w:rsidRPr="00801B57">
        <w:rPr>
          <w:rFonts w:asciiTheme="minorHAnsi" w:hAnsiTheme="minorHAnsi"/>
        </w:rPr>
        <w:t xml:space="preserve"> </w:t>
      </w:r>
      <w:r w:rsidRPr="00801B57">
        <w:rPr>
          <w:rFonts w:asciiTheme="minorHAnsi" w:hAnsiTheme="minorHAnsi"/>
        </w:rPr>
        <w:t>: Service Travaux — Marché de Travaux — Aménagement signalisation rue du Calvaire et rue du Cimetière — Fixation des conditions et choix du mode de passation du marché — Décision — Vote</w:t>
      </w:r>
    </w:p>
    <w:p w14:paraId="209175EC" w14:textId="77777777" w:rsidR="00CD5DB4" w:rsidRPr="00F92ED5" w:rsidRDefault="00CD5DB4" w:rsidP="00F92ED5">
      <w:pPr>
        <w:jc w:val="both"/>
        <w:rPr>
          <w:rFonts w:asciiTheme="minorHAnsi" w:hAnsiTheme="minorHAnsi"/>
        </w:rPr>
      </w:pPr>
    </w:p>
    <w:p w14:paraId="076593F0" w14:textId="77777777" w:rsidR="00CD5DB4" w:rsidRPr="00F92ED5" w:rsidRDefault="003D0649" w:rsidP="00F92ED5">
      <w:pPr>
        <w:tabs>
          <w:tab w:val="left" w:pos="0"/>
        </w:tabs>
        <w:ind w:right="79" w:firstLine="851"/>
        <w:contextualSpacing/>
        <w:jc w:val="both"/>
        <w:rPr>
          <w:rFonts w:asciiTheme="minorHAnsi" w:hAnsiTheme="minorHAnsi"/>
        </w:rPr>
      </w:pPr>
      <w:r w:rsidRPr="00F92ED5">
        <w:rPr>
          <w:rFonts w:asciiTheme="minorHAnsi" w:hAnsiTheme="minorHAnsi"/>
        </w:rPr>
        <w:t>Le Conseil Communal, siégeant en séance publique</w:t>
      </w:r>
    </w:p>
    <w:p w14:paraId="5EE91050" w14:textId="77777777" w:rsidR="00CD5DB4" w:rsidRPr="00F92ED5" w:rsidRDefault="00CD5DB4" w:rsidP="00F92ED5">
      <w:pPr>
        <w:tabs>
          <w:tab w:val="left" w:pos="0"/>
        </w:tabs>
        <w:ind w:right="79" w:firstLine="851"/>
        <w:contextualSpacing/>
        <w:jc w:val="both"/>
        <w:rPr>
          <w:rFonts w:asciiTheme="minorHAnsi" w:hAnsiTheme="minorHAnsi"/>
        </w:rPr>
      </w:pPr>
    </w:p>
    <w:p w14:paraId="2E23BAC2" w14:textId="77777777" w:rsidR="00CD5DB4" w:rsidRPr="00F92ED5" w:rsidRDefault="003D0649" w:rsidP="00F92ED5">
      <w:pPr>
        <w:pStyle w:val="tQW11pod"/>
        <w:rPr>
          <w:rFonts w:asciiTheme="minorHAnsi" w:hAnsiTheme="minorHAnsi"/>
        </w:rPr>
      </w:pPr>
      <w:r w:rsidRPr="00F92ED5">
        <w:rPr>
          <w:rFonts w:asciiTheme="minorHAnsi" w:hAnsiTheme="minorHAnsi"/>
        </w:rPr>
        <w:t>Vu le Code de la démocratie locale et de la décentralisation et ses modifications ultérieures, notamment l'article L1222-3 §1 relatif aux compétences du Conseil communal et les articles L3111-1 et suivants relatifs à la tutelle ;</w:t>
      </w:r>
    </w:p>
    <w:p w14:paraId="2BC07B52" w14:textId="77777777" w:rsidR="00CD5DB4" w:rsidRPr="00F92ED5" w:rsidRDefault="003D0649" w:rsidP="00F92ED5">
      <w:pPr>
        <w:pStyle w:val="tQW11pod"/>
        <w:rPr>
          <w:rFonts w:asciiTheme="minorHAnsi" w:hAnsiTheme="minorHAnsi"/>
        </w:rPr>
      </w:pPr>
      <w:r w:rsidRPr="00F92ED5">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1247C046" w14:textId="77777777" w:rsidR="00CD5DB4" w:rsidRPr="00F92ED5" w:rsidRDefault="003D0649" w:rsidP="00F92ED5">
      <w:pPr>
        <w:pStyle w:val="tQW11pod"/>
        <w:rPr>
          <w:rFonts w:asciiTheme="minorHAnsi" w:hAnsiTheme="minorHAnsi"/>
        </w:rPr>
      </w:pPr>
      <w:r w:rsidRPr="00F92ED5">
        <w:rPr>
          <w:rFonts w:asciiTheme="minorHAnsi" w:hAnsiTheme="minorHAnsi"/>
        </w:rPr>
        <w:t>Vu la loi du 17 juin 2016 relative aux marchés publics et ses modifications ultérieures, notamment l’article 42, § 1, 1° a) (la dépense à approuver HTVA n'atteint pas le seuil de 140.000,00 EUR) ;</w:t>
      </w:r>
    </w:p>
    <w:p w14:paraId="65A7FBD8" w14:textId="77777777" w:rsidR="00CD5DB4" w:rsidRPr="00F92ED5" w:rsidRDefault="003D0649" w:rsidP="00F92ED5">
      <w:pPr>
        <w:pStyle w:val="tQW11pod"/>
        <w:rPr>
          <w:rFonts w:asciiTheme="minorHAnsi" w:hAnsiTheme="minorHAnsi"/>
        </w:rPr>
      </w:pPr>
      <w:r w:rsidRPr="00F92ED5">
        <w:rPr>
          <w:rFonts w:asciiTheme="minorHAnsi" w:hAnsiTheme="minorHAnsi"/>
        </w:rPr>
        <w:t>Vu l'Arrêté royal du 14 janvier 2013 établissant les règles générales d'exécution des marchés publics et ses modifications ultérieures ;</w:t>
      </w:r>
    </w:p>
    <w:p w14:paraId="78757312" w14:textId="77777777" w:rsidR="00CD5DB4" w:rsidRPr="00F92ED5" w:rsidRDefault="003D0649" w:rsidP="00F92ED5">
      <w:pPr>
        <w:pStyle w:val="tQW11pod"/>
        <w:rPr>
          <w:rFonts w:asciiTheme="minorHAnsi" w:hAnsiTheme="minorHAnsi"/>
        </w:rPr>
      </w:pPr>
      <w:r w:rsidRPr="00F92ED5">
        <w:rPr>
          <w:rFonts w:asciiTheme="minorHAnsi" w:hAnsiTheme="minorHAnsi"/>
        </w:rPr>
        <w:t>Vu l'Arrêté royal du 18 avril 2017 relatif à la passation des marchés publics dans les secteurs classiques et ses modifications ultérieures, notamment l'article 90,1°;</w:t>
      </w:r>
    </w:p>
    <w:p w14:paraId="4CCC5F11" w14:textId="77777777" w:rsidR="00CD5DB4" w:rsidRPr="00F92ED5" w:rsidRDefault="003D0649" w:rsidP="00F92ED5">
      <w:pPr>
        <w:pStyle w:val="tQW11pod"/>
        <w:rPr>
          <w:rFonts w:asciiTheme="minorHAnsi" w:hAnsiTheme="minorHAnsi"/>
        </w:rPr>
      </w:pPr>
      <w:r w:rsidRPr="00F92ED5">
        <w:rPr>
          <w:rFonts w:asciiTheme="minorHAnsi" w:hAnsiTheme="minorHAnsi"/>
        </w:rPr>
        <w:t>Considérant le cahier des charges N° 2026-894 relatif au marché “Aménagement signalisation rue du Calvaire et rue du Cimetière” établi par le Service Travaux-Marchés publics ;</w:t>
      </w:r>
    </w:p>
    <w:p w14:paraId="5767EDCF" w14:textId="1D7A6ABC" w:rsidR="00CD5DB4" w:rsidRPr="00F92ED5" w:rsidRDefault="003D0649" w:rsidP="00F92ED5">
      <w:pPr>
        <w:pStyle w:val="tQW11pod"/>
        <w:rPr>
          <w:rFonts w:asciiTheme="minorHAnsi" w:hAnsiTheme="minorHAnsi"/>
        </w:rPr>
      </w:pPr>
      <w:r w:rsidRPr="00F92ED5">
        <w:rPr>
          <w:rFonts w:asciiTheme="minorHAnsi" w:hAnsiTheme="minorHAnsi"/>
        </w:rPr>
        <w:t>Considérant que le montant estimé de ce marché s'élève à 48.831,45</w:t>
      </w:r>
      <w:r w:rsidR="00F92ED5" w:rsidRPr="00F92ED5">
        <w:rPr>
          <w:rFonts w:asciiTheme="minorHAnsi" w:hAnsiTheme="minorHAnsi"/>
        </w:rPr>
        <w:t xml:space="preserve"> </w:t>
      </w:r>
      <w:r w:rsidRPr="00F92ED5">
        <w:rPr>
          <w:rFonts w:asciiTheme="minorHAnsi" w:hAnsiTheme="minorHAnsi"/>
        </w:rPr>
        <w:t>EUR hors TVA ou 59.086,05</w:t>
      </w:r>
      <w:r w:rsidR="00F92ED5" w:rsidRPr="00F92ED5">
        <w:rPr>
          <w:rFonts w:asciiTheme="minorHAnsi" w:hAnsiTheme="minorHAnsi"/>
        </w:rPr>
        <w:t xml:space="preserve"> </w:t>
      </w:r>
      <w:r w:rsidRPr="00F92ED5">
        <w:rPr>
          <w:rFonts w:asciiTheme="minorHAnsi" w:hAnsiTheme="minorHAnsi"/>
        </w:rPr>
        <w:t>EUR, 21% TVA comprise ;</w:t>
      </w:r>
    </w:p>
    <w:p w14:paraId="491B07D9" w14:textId="77777777" w:rsidR="00CD5DB4" w:rsidRPr="00F92ED5" w:rsidRDefault="003D0649" w:rsidP="00F92ED5">
      <w:pPr>
        <w:pStyle w:val="tQW11pod"/>
        <w:rPr>
          <w:rFonts w:asciiTheme="minorHAnsi" w:hAnsiTheme="minorHAnsi"/>
        </w:rPr>
      </w:pPr>
      <w:r w:rsidRPr="00F92ED5">
        <w:rPr>
          <w:rFonts w:asciiTheme="minorHAnsi" w:hAnsiTheme="minorHAnsi"/>
        </w:rPr>
        <w:lastRenderedPageBreak/>
        <w:t>Considérant qu'il est proposé de passer le marché par procédure négociée sans publication préalable ;</w:t>
      </w:r>
    </w:p>
    <w:p w14:paraId="2D08EE05" w14:textId="77777777" w:rsidR="00CD5DB4" w:rsidRPr="00F92ED5" w:rsidRDefault="003D0649" w:rsidP="00F92ED5">
      <w:pPr>
        <w:pStyle w:val="tQW11pod"/>
        <w:rPr>
          <w:rFonts w:asciiTheme="minorHAnsi" w:hAnsiTheme="minorHAnsi"/>
        </w:rPr>
      </w:pPr>
      <w:r w:rsidRPr="00F92ED5">
        <w:rPr>
          <w:rFonts w:asciiTheme="minorHAnsi" w:hAnsiTheme="minorHAnsi"/>
        </w:rPr>
        <w:t>Considérant que le crédit permettant cette dépense est inscrit au budget extraordinaire de l’exercice 2026, article 423611/741-98 (projet 2026/0011) ;</w:t>
      </w:r>
    </w:p>
    <w:p w14:paraId="4A9FF5A8" w14:textId="1074132E" w:rsidR="00CD5DB4" w:rsidRPr="00F92ED5" w:rsidRDefault="003D0649" w:rsidP="00F92ED5">
      <w:pPr>
        <w:pStyle w:val="tQW11pod"/>
        <w:rPr>
          <w:rFonts w:asciiTheme="minorHAnsi" w:hAnsiTheme="minorHAnsi"/>
        </w:rPr>
      </w:pPr>
      <w:r w:rsidRPr="00F92ED5">
        <w:rPr>
          <w:rFonts w:asciiTheme="minorHAnsi" w:hAnsiTheme="minorHAnsi"/>
        </w:rPr>
        <w:t>Considérant la transmission du dossier à la Directrice</w:t>
      </w:r>
      <w:r w:rsidR="00F92ED5" w:rsidRPr="00F92ED5">
        <w:rPr>
          <w:rFonts w:asciiTheme="minorHAnsi" w:hAnsiTheme="minorHAnsi"/>
        </w:rPr>
        <w:t xml:space="preserve"> </w:t>
      </w:r>
      <w:r w:rsidRPr="00F92ED5">
        <w:rPr>
          <w:rFonts w:asciiTheme="minorHAnsi" w:hAnsiTheme="minorHAnsi"/>
        </w:rPr>
        <w:t>Financière pour avis préalable en date du 3 août 2026</w:t>
      </w:r>
      <w:r w:rsidR="00F92ED5" w:rsidRPr="00F92ED5">
        <w:rPr>
          <w:rFonts w:asciiTheme="minorHAnsi" w:hAnsiTheme="minorHAnsi"/>
        </w:rPr>
        <w:t xml:space="preserve"> </w:t>
      </w:r>
      <w:r w:rsidRPr="00F92ED5">
        <w:rPr>
          <w:rFonts w:asciiTheme="minorHAnsi" w:hAnsiTheme="minorHAnsi"/>
        </w:rPr>
        <w:t>;</w:t>
      </w:r>
    </w:p>
    <w:p w14:paraId="004F818F" w14:textId="57F90B2F" w:rsidR="00CD5DB4" w:rsidRPr="00F92ED5" w:rsidRDefault="003D0649" w:rsidP="00801B57">
      <w:pPr>
        <w:pStyle w:val="tQW11pod"/>
        <w:rPr>
          <w:rFonts w:asciiTheme="minorHAnsi" w:hAnsiTheme="minorHAnsi"/>
        </w:rPr>
      </w:pPr>
      <w:r w:rsidRPr="00F92ED5">
        <w:rPr>
          <w:rFonts w:asciiTheme="minorHAnsi" w:hAnsiTheme="minorHAnsi"/>
        </w:rPr>
        <w:t>Considérant l’avis positif de la Directrice Financière en</w:t>
      </w:r>
      <w:r w:rsidR="00F92ED5" w:rsidRPr="00F92ED5">
        <w:rPr>
          <w:rFonts w:asciiTheme="minorHAnsi" w:hAnsiTheme="minorHAnsi"/>
        </w:rPr>
        <w:t xml:space="preserve"> </w:t>
      </w:r>
      <w:r w:rsidRPr="00F92ED5">
        <w:rPr>
          <w:rFonts w:asciiTheme="minorHAnsi" w:hAnsiTheme="minorHAnsi"/>
        </w:rPr>
        <w:t>date du 3 août 2026 et joint en annexe</w:t>
      </w:r>
      <w:r w:rsidR="00F92ED5" w:rsidRPr="00F92ED5">
        <w:rPr>
          <w:rFonts w:asciiTheme="minorHAnsi" w:hAnsiTheme="minorHAnsi"/>
        </w:rPr>
        <w:t xml:space="preserve"> </w:t>
      </w:r>
      <w:r w:rsidRPr="00F92ED5">
        <w:rPr>
          <w:rFonts w:asciiTheme="minorHAnsi" w:hAnsiTheme="minorHAnsi"/>
        </w:rPr>
        <w:t>;</w:t>
      </w:r>
    </w:p>
    <w:p w14:paraId="35ED3A77" w14:textId="082EDC0D" w:rsidR="00CD5DB4" w:rsidRPr="00F92ED5" w:rsidRDefault="003D0649" w:rsidP="00F92ED5">
      <w:pPr>
        <w:ind w:firstLine="850"/>
        <w:jc w:val="both"/>
        <w:rPr>
          <w:rFonts w:asciiTheme="minorHAnsi" w:hAnsiTheme="minorHAnsi"/>
        </w:rPr>
      </w:pPr>
      <w:r w:rsidRPr="00F92ED5">
        <w:rPr>
          <w:rFonts w:asciiTheme="minorHAnsi" w:hAnsiTheme="minorHAnsi"/>
        </w:rPr>
        <w:t xml:space="preserve">Considérant la transmission du dossier au directeur financier pour avis préalable en date du </w:t>
      </w:r>
      <w:bookmarkStart w:id="3" w:name="__DdeLink__1237_1781793442211"/>
      <w:r w:rsidRPr="00F92ED5">
        <w:rPr>
          <w:rStyle w:val="StrongEmphasis"/>
          <w:rFonts w:asciiTheme="minorHAnsi" w:hAnsiTheme="minorHAnsi"/>
          <w:b w:val="0"/>
          <w:bCs w:val="0"/>
        </w:rPr>
        <w:t>13/08/2026</w:t>
      </w:r>
      <w:bookmarkEnd w:id="3"/>
      <w:r w:rsidRPr="00F92ED5">
        <w:rPr>
          <w:rFonts w:asciiTheme="minorHAnsi" w:hAnsiTheme="minorHAnsi"/>
        </w:rPr>
        <w:t>,</w:t>
      </w:r>
    </w:p>
    <w:p w14:paraId="68E8A6FA" w14:textId="77777777" w:rsidR="00CD5DB4" w:rsidRDefault="003D0649" w:rsidP="00F92ED5">
      <w:pPr>
        <w:ind w:firstLine="850"/>
        <w:jc w:val="both"/>
        <w:rPr>
          <w:rFonts w:asciiTheme="minorHAnsi" w:hAnsiTheme="minorHAnsi"/>
        </w:rPr>
      </w:pPr>
      <w:r w:rsidRPr="00F92ED5">
        <w:rPr>
          <w:rFonts w:asciiTheme="minorHAnsi" w:hAnsiTheme="minorHAnsi"/>
        </w:rPr>
        <w:t>Considérant l'avis non rendu par le directeur financier,</w:t>
      </w:r>
    </w:p>
    <w:p w14:paraId="439DD315" w14:textId="77777777" w:rsidR="00801B57" w:rsidRPr="00F92ED5" w:rsidRDefault="00801B57" w:rsidP="00F92ED5">
      <w:pPr>
        <w:ind w:firstLine="850"/>
        <w:jc w:val="both"/>
        <w:rPr>
          <w:rFonts w:asciiTheme="minorHAnsi" w:hAnsiTheme="minorHAnsi"/>
        </w:rPr>
      </w:pPr>
    </w:p>
    <w:p w14:paraId="405AC446" w14:textId="1C30C474" w:rsidR="00CD5DB4" w:rsidRPr="00F92ED5" w:rsidRDefault="003D0649" w:rsidP="00F92ED5">
      <w:pPr>
        <w:pStyle w:val="tQW2pod"/>
        <w:jc w:val="both"/>
        <w:rPr>
          <w:rFonts w:asciiTheme="minorHAnsi" w:hAnsiTheme="minorHAnsi"/>
        </w:rPr>
      </w:pPr>
      <w:r w:rsidRPr="00F92ED5">
        <w:rPr>
          <w:rStyle w:val="tQW4pod"/>
          <w:rFonts w:asciiTheme="minorHAnsi" w:hAnsiTheme="minorHAnsi"/>
        </w:rPr>
        <w:t>DÉCIDE,</w:t>
      </w:r>
      <w:r w:rsidR="00F92ED5" w:rsidRPr="00F92ED5">
        <w:rPr>
          <w:rStyle w:val="tQW4pod"/>
          <w:rFonts w:asciiTheme="minorHAnsi" w:hAnsiTheme="minorHAnsi"/>
        </w:rPr>
        <w:t xml:space="preserve"> </w:t>
      </w:r>
    </w:p>
    <w:p w14:paraId="75288A24" w14:textId="4BC09D79" w:rsidR="00CD5DB4" w:rsidRPr="00F92ED5" w:rsidRDefault="00F92ED5" w:rsidP="00F92ED5">
      <w:pPr>
        <w:pStyle w:val="tQW2pod"/>
        <w:jc w:val="both"/>
        <w:rPr>
          <w:rFonts w:asciiTheme="minorHAnsi" w:hAnsiTheme="minorHAnsi"/>
        </w:rPr>
      </w:pPr>
      <w:r w:rsidRPr="00F92ED5">
        <w:rPr>
          <w:rFonts w:asciiTheme="minorHAnsi" w:hAnsiTheme="minorHAnsi"/>
        </w:rPr>
        <w:t xml:space="preserve"> </w:t>
      </w:r>
    </w:p>
    <w:p w14:paraId="2F4889AE" w14:textId="713E6C71"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Article</w:t>
      </w:r>
      <w:r w:rsidR="00F92ED5" w:rsidRPr="00F92ED5">
        <w:rPr>
          <w:rStyle w:val="tQW1pod"/>
          <w:rFonts w:asciiTheme="minorHAnsi" w:hAnsiTheme="minorHAnsi"/>
        </w:rPr>
        <w:t xml:space="preserve"> </w:t>
      </w:r>
      <w:r w:rsidRPr="00F92ED5">
        <w:rPr>
          <w:rStyle w:val="tQW1pod"/>
          <w:rFonts w:asciiTheme="minorHAnsi" w:hAnsiTheme="minorHAnsi"/>
        </w:rPr>
        <w:t>1</w:t>
      </w:r>
      <w:r w:rsidRPr="00F92ED5">
        <w:rPr>
          <w:rStyle w:val="tQW5pod"/>
          <w:rFonts w:asciiTheme="minorHAnsi" w:hAnsiTheme="minorHAnsi"/>
        </w:rPr>
        <w:t>er</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Un marché public de travaux visant l’aménagement de la signalisation rue du Calvaire et rue du Cimetière est lancé.</w:t>
      </w:r>
      <w:r w:rsidR="00F92ED5" w:rsidRPr="00F92ED5">
        <w:rPr>
          <w:rFonts w:asciiTheme="minorHAnsi" w:hAnsiTheme="minorHAnsi"/>
        </w:rPr>
        <w:t xml:space="preserve"> </w:t>
      </w:r>
    </w:p>
    <w:p w14:paraId="0CD6A2C5" w14:textId="73302F39"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Art.2</w:t>
      </w:r>
      <w:r w:rsidRPr="00F92ED5">
        <w:rPr>
          <w:rFonts w:asciiTheme="minorHAnsi" w:hAnsiTheme="minorHAnsi"/>
        </w:rPr>
        <w:t>. D'approuver le cahier des charges N° 2026-894 et le montant estimé du marché “Aménagement signalisation rue du Calvaire et rue du Cimetière”, établis par le Service Travaux-Marchés publics. Les conditions sont fixées comme prévu au cahier des charges et par les règles générales d'exécution des marchés publics. Le montant estimé s'élève à 48.831,45</w:t>
      </w:r>
      <w:r w:rsidR="00F92ED5" w:rsidRPr="00F92ED5">
        <w:rPr>
          <w:rFonts w:asciiTheme="minorHAnsi" w:hAnsiTheme="minorHAnsi"/>
        </w:rPr>
        <w:t xml:space="preserve"> </w:t>
      </w:r>
      <w:r w:rsidRPr="00F92ED5">
        <w:rPr>
          <w:rFonts w:asciiTheme="minorHAnsi" w:hAnsiTheme="minorHAnsi"/>
        </w:rPr>
        <w:t>EUR hors TVA ou 59.086,05</w:t>
      </w:r>
      <w:r w:rsidR="00F92ED5" w:rsidRPr="00F92ED5">
        <w:rPr>
          <w:rFonts w:asciiTheme="minorHAnsi" w:hAnsiTheme="minorHAnsi"/>
        </w:rPr>
        <w:t xml:space="preserve"> </w:t>
      </w:r>
      <w:r w:rsidRPr="00F92ED5">
        <w:rPr>
          <w:rFonts w:asciiTheme="minorHAnsi" w:hAnsiTheme="minorHAnsi"/>
        </w:rPr>
        <w:t>EUR, 21% TVA comprise.</w:t>
      </w:r>
    </w:p>
    <w:p w14:paraId="212F08C7" w14:textId="77777777"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 3</w:t>
      </w:r>
      <w:r w:rsidRPr="00F92ED5">
        <w:rPr>
          <w:rFonts w:asciiTheme="minorHAnsi" w:hAnsiTheme="minorHAnsi"/>
        </w:rPr>
        <w:t>. De passer le marché par la procédure négociée sans publication préalable.</w:t>
      </w:r>
    </w:p>
    <w:p w14:paraId="24709063" w14:textId="38FE25B5" w:rsidR="00CD5DB4" w:rsidRPr="00F92ED5" w:rsidRDefault="003D0649" w:rsidP="00F92ED5">
      <w:pPr>
        <w:pStyle w:val="tQW2pod"/>
        <w:jc w:val="both"/>
        <w:rPr>
          <w:rFonts w:asciiTheme="minorHAnsi" w:hAnsiTheme="minorHAnsi"/>
        </w:rPr>
      </w:pPr>
      <w:r w:rsidRPr="00F92ED5">
        <w:rPr>
          <w:rStyle w:val="tQW9pod"/>
          <w:rFonts w:asciiTheme="minorHAnsi" w:hAnsiTheme="minorHAnsi"/>
        </w:rPr>
        <w:t>Art. 4</w:t>
      </w:r>
      <w:r w:rsidRPr="00F92ED5">
        <w:rPr>
          <w:rStyle w:val="tQW4pod"/>
          <w:rFonts w:asciiTheme="minorHAnsi" w:hAnsiTheme="minorHAnsi"/>
        </w:rPr>
        <w:t>.</w:t>
      </w:r>
      <w:r w:rsidR="00F92ED5" w:rsidRPr="00F92ED5">
        <w:rPr>
          <w:rFonts w:asciiTheme="minorHAnsi" w:hAnsiTheme="minorHAnsi"/>
        </w:rPr>
        <w:t xml:space="preserve"> </w:t>
      </w:r>
      <w:r w:rsidRPr="00F92ED5">
        <w:rPr>
          <w:rFonts w:asciiTheme="minorHAnsi" w:hAnsiTheme="minorHAnsi"/>
        </w:rPr>
        <w:t>Cette dépense est financée par les crédits inscrits au budget de l’exercice extraordinaire, article 423611/741-98 (projet 2026/0011).</w:t>
      </w:r>
    </w:p>
    <w:p w14:paraId="0B390621" w14:textId="3F6347EF" w:rsidR="00CD5DB4" w:rsidRPr="00F92ED5" w:rsidRDefault="003D0649" w:rsidP="008535EC">
      <w:pPr>
        <w:tabs>
          <w:tab w:val="left" w:pos="993"/>
        </w:tabs>
        <w:spacing w:after="159" w:line="259" w:lineRule="auto"/>
        <w:jc w:val="center"/>
        <w:rPr>
          <w:rFonts w:asciiTheme="minorHAnsi" w:hAnsiTheme="minorHAnsi"/>
        </w:rPr>
      </w:pPr>
      <w:r w:rsidRPr="00F92ED5">
        <w:rPr>
          <w:rFonts w:asciiTheme="minorHAnsi" w:hAnsiTheme="minorHAnsi"/>
          <w:color w:val="000000"/>
        </w:rPr>
        <w:t>--------------------------------</w:t>
      </w:r>
    </w:p>
    <w:p w14:paraId="25ACDC02" w14:textId="30283111" w:rsidR="00CD5DB4" w:rsidRPr="008535EC" w:rsidRDefault="003D0649" w:rsidP="008535EC">
      <w:pPr>
        <w:pStyle w:val="Paragraphedeliste"/>
        <w:numPr>
          <w:ilvl w:val="0"/>
          <w:numId w:val="7"/>
        </w:numPr>
        <w:ind w:left="851" w:hanging="851"/>
        <w:jc w:val="both"/>
        <w:rPr>
          <w:rFonts w:asciiTheme="minorHAnsi" w:hAnsiTheme="minorHAnsi"/>
        </w:rPr>
      </w:pPr>
      <w:r w:rsidRPr="008535EC">
        <w:rPr>
          <w:rFonts w:asciiTheme="minorHAnsi" w:hAnsiTheme="minorHAnsi"/>
          <w:b/>
          <w:bCs/>
          <w:u w:val="single"/>
        </w:rPr>
        <w:t>Objet</w:t>
      </w:r>
      <w:r w:rsidR="00F92ED5" w:rsidRPr="008535EC">
        <w:rPr>
          <w:rFonts w:asciiTheme="minorHAnsi" w:hAnsiTheme="minorHAnsi"/>
        </w:rPr>
        <w:t xml:space="preserve"> </w:t>
      </w:r>
      <w:r w:rsidRPr="008535EC">
        <w:rPr>
          <w:rFonts w:asciiTheme="minorHAnsi" w:hAnsiTheme="minorHAnsi"/>
        </w:rPr>
        <w:t xml:space="preserve">: Service Marchés publics — Marché de travaux — </w:t>
      </w:r>
      <w:proofErr w:type="spellStart"/>
      <w:r w:rsidRPr="008535EC">
        <w:rPr>
          <w:rFonts w:asciiTheme="minorHAnsi" w:hAnsiTheme="minorHAnsi"/>
        </w:rPr>
        <w:t>Relighting</w:t>
      </w:r>
      <w:proofErr w:type="spellEnd"/>
      <w:r w:rsidRPr="008535EC">
        <w:rPr>
          <w:rFonts w:asciiTheme="minorHAnsi" w:hAnsiTheme="minorHAnsi"/>
        </w:rPr>
        <w:t xml:space="preserve"> du centre sportif Le Scavin — Fixation des conditions et choix du mode de passation — Décision — Vote</w:t>
      </w:r>
    </w:p>
    <w:p w14:paraId="7380FF28" w14:textId="77777777" w:rsidR="00CD5DB4" w:rsidRPr="00F92ED5" w:rsidRDefault="00CD5DB4" w:rsidP="00F92ED5">
      <w:pPr>
        <w:jc w:val="both"/>
        <w:rPr>
          <w:rFonts w:asciiTheme="minorHAnsi" w:hAnsiTheme="minorHAnsi"/>
        </w:rPr>
      </w:pPr>
    </w:p>
    <w:p w14:paraId="36C997D8" w14:textId="77777777" w:rsidR="00CD5DB4" w:rsidRPr="00F92ED5" w:rsidRDefault="003D0649" w:rsidP="00F92ED5">
      <w:pPr>
        <w:tabs>
          <w:tab w:val="left" w:pos="0"/>
        </w:tabs>
        <w:ind w:right="79" w:firstLine="851"/>
        <w:contextualSpacing/>
        <w:jc w:val="both"/>
        <w:rPr>
          <w:rFonts w:asciiTheme="minorHAnsi" w:hAnsiTheme="minorHAnsi"/>
        </w:rPr>
      </w:pPr>
      <w:r w:rsidRPr="00F92ED5">
        <w:rPr>
          <w:rFonts w:asciiTheme="minorHAnsi" w:hAnsiTheme="minorHAnsi"/>
        </w:rPr>
        <w:t>Le Conseil Communal, siégeant en séance publique</w:t>
      </w:r>
    </w:p>
    <w:p w14:paraId="6ED30C1D" w14:textId="77777777" w:rsidR="00CD5DB4" w:rsidRPr="00F92ED5" w:rsidRDefault="00CD5DB4" w:rsidP="00F92ED5">
      <w:pPr>
        <w:tabs>
          <w:tab w:val="left" w:pos="0"/>
        </w:tabs>
        <w:ind w:right="79" w:firstLine="851"/>
        <w:contextualSpacing/>
        <w:jc w:val="both"/>
        <w:rPr>
          <w:rFonts w:asciiTheme="minorHAnsi" w:hAnsiTheme="minorHAnsi"/>
        </w:rPr>
      </w:pPr>
    </w:p>
    <w:p w14:paraId="31849BCA" w14:textId="77777777" w:rsidR="00CD5DB4" w:rsidRPr="00F92ED5" w:rsidRDefault="003D0649" w:rsidP="00F92ED5">
      <w:pPr>
        <w:pStyle w:val="tQW2pod"/>
        <w:jc w:val="both"/>
        <w:rPr>
          <w:rFonts w:asciiTheme="minorHAnsi" w:hAnsiTheme="minorHAnsi"/>
        </w:rPr>
      </w:pPr>
      <w:r w:rsidRPr="00F92ED5">
        <w:rPr>
          <w:rFonts w:asciiTheme="minorHAnsi" w:hAnsiTheme="minorHAnsi"/>
        </w:rPr>
        <w:t>Vu le Code de la démocratie locale et de la décentralisation et ses modifications ultérieures, notamment l'article L1222-3 §1 relatif aux compétences du Conseil communal et les articles L3111-1 et suivants relatifs à la tutelle ;</w:t>
      </w:r>
    </w:p>
    <w:p w14:paraId="4759538C" w14:textId="77777777" w:rsidR="00CD5DB4" w:rsidRPr="00F92ED5" w:rsidRDefault="003D0649" w:rsidP="00F92ED5">
      <w:pPr>
        <w:pStyle w:val="tQW2pod"/>
        <w:jc w:val="both"/>
        <w:rPr>
          <w:rFonts w:asciiTheme="minorHAnsi" w:hAnsiTheme="minorHAnsi"/>
        </w:rPr>
      </w:pPr>
      <w:r w:rsidRPr="00F92ED5">
        <w:rPr>
          <w:rFonts w:asciiTheme="minorHAnsi" w:hAnsiTheme="minorHAnsi"/>
        </w:rPr>
        <w:t>Vu la loi du 17 juin 2013 relative à la motivation, à l'information et aux voies de recours en matière de marchés publics, de certains marchés de travaux, de fournitures et de services et de concessions et ses modifications ultérieures ;</w:t>
      </w:r>
    </w:p>
    <w:p w14:paraId="48E7006B" w14:textId="77777777" w:rsidR="00CD5DB4" w:rsidRPr="00F92ED5" w:rsidRDefault="003D0649" w:rsidP="00F92ED5">
      <w:pPr>
        <w:pStyle w:val="tQW2pod"/>
        <w:jc w:val="both"/>
        <w:rPr>
          <w:rFonts w:asciiTheme="minorHAnsi" w:hAnsiTheme="minorHAnsi"/>
        </w:rPr>
      </w:pPr>
      <w:r w:rsidRPr="00F92ED5">
        <w:rPr>
          <w:rFonts w:asciiTheme="minorHAnsi" w:hAnsiTheme="minorHAnsi"/>
        </w:rPr>
        <w:t>Vu la loi du 17 juin 2016 relative aux marchés publics et ses modifications ultérieures, notamment l’article 42, § 1, 1° a) (la dépense à approuver HTVA n'atteint pas le seuil de 140.000,00 EUR) ;</w:t>
      </w:r>
    </w:p>
    <w:p w14:paraId="6107EB8D" w14:textId="77777777" w:rsidR="00CD5DB4" w:rsidRPr="00F92ED5" w:rsidRDefault="003D0649" w:rsidP="00F92ED5">
      <w:pPr>
        <w:pStyle w:val="tQW2pod"/>
        <w:jc w:val="both"/>
        <w:rPr>
          <w:rFonts w:asciiTheme="minorHAnsi" w:hAnsiTheme="minorHAnsi"/>
        </w:rPr>
      </w:pPr>
      <w:r w:rsidRPr="00F92ED5">
        <w:rPr>
          <w:rFonts w:asciiTheme="minorHAnsi" w:hAnsiTheme="minorHAnsi"/>
        </w:rPr>
        <w:t>Vu l'Arrêté royal du 14 janvier 2013 établissant les règles générales d'exécution des marchés publics et ses modifications ultérieures ;</w:t>
      </w:r>
    </w:p>
    <w:p w14:paraId="07E46288" w14:textId="77777777" w:rsidR="00CD5DB4" w:rsidRPr="00F92ED5" w:rsidRDefault="003D0649" w:rsidP="00F92ED5">
      <w:pPr>
        <w:pStyle w:val="tQW2pod"/>
        <w:jc w:val="both"/>
        <w:rPr>
          <w:rFonts w:asciiTheme="minorHAnsi" w:hAnsiTheme="minorHAnsi"/>
        </w:rPr>
      </w:pPr>
      <w:r w:rsidRPr="00F92ED5">
        <w:rPr>
          <w:rFonts w:asciiTheme="minorHAnsi" w:hAnsiTheme="minorHAnsi"/>
        </w:rPr>
        <w:t>Vu l'Arrêté royal du 18 avril 2017 relatif à la passation des marchés publics dans les secteurs classiques et ses modifications ultérieures, notamment l'article 90, 1° ;</w:t>
      </w:r>
    </w:p>
    <w:p w14:paraId="5FA4BADE" w14:textId="34F9B239" w:rsidR="00CD5DB4" w:rsidRPr="00F92ED5" w:rsidRDefault="003D0649" w:rsidP="00F92ED5">
      <w:pPr>
        <w:pStyle w:val="tQW2pod"/>
        <w:jc w:val="both"/>
        <w:rPr>
          <w:rFonts w:asciiTheme="minorHAnsi" w:hAnsiTheme="minorHAnsi"/>
        </w:rPr>
      </w:pPr>
      <w:r w:rsidRPr="00F92ED5">
        <w:rPr>
          <w:rFonts w:asciiTheme="minorHAnsi" w:hAnsiTheme="minorHAnsi"/>
        </w:rPr>
        <w:t xml:space="preserve">Vu la décision du Conseil communal du 26 mai 2026 décidant de lancer le marché de travaux visant le </w:t>
      </w:r>
      <w:proofErr w:type="spellStart"/>
      <w:r w:rsidRPr="00F92ED5">
        <w:rPr>
          <w:rFonts w:asciiTheme="minorHAnsi" w:hAnsiTheme="minorHAnsi"/>
        </w:rPr>
        <w:t>relighting</w:t>
      </w:r>
      <w:proofErr w:type="spellEnd"/>
      <w:r w:rsidRPr="00F92ED5">
        <w:rPr>
          <w:rFonts w:asciiTheme="minorHAnsi" w:hAnsiTheme="minorHAnsi"/>
        </w:rPr>
        <w:t xml:space="preserve"> du centre sportif «</w:t>
      </w:r>
      <w:r w:rsidR="00F92ED5" w:rsidRPr="00F92ED5">
        <w:rPr>
          <w:rFonts w:asciiTheme="minorHAnsi" w:hAnsiTheme="minorHAnsi"/>
        </w:rPr>
        <w:t xml:space="preserve"> </w:t>
      </w:r>
      <w:r w:rsidRPr="00F92ED5">
        <w:rPr>
          <w:rFonts w:asciiTheme="minorHAnsi" w:hAnsiTheme="minorHAnsi"/>
        </w:rPr>
        <w:t>Le Scavin</w:t>
      </w:r>
      <w:r w:rsidR="00F92ED5" w:rsidRPr="00F92ED5">
        <w:rPr>
          <w:rFonts w:asciiTheme="minorHAnsi" w:hAnsiTheme="minorHAnsi"/>
        </w:rPr>
        <w:t xml:space="preserve"> </w:t>
      </w:r>
      <w:r w:rsidRPr="00F92ED5">
        <w:rPr>
          <w:rFonts w:asciiTheme="minorHAnsi" w:hAnsiTheme="minorHAnsi"/>
        </w:rPr>
        <w:t>»</w:t>
      </w:r>
      <w:r w:rsidR="00F92ED5" w:rsidRPr="00F92ED5">
        <w:rPr>
          <w:rFonts w:asciiTheme="minorHAnsi" w:hAnsiTheme="minorHAnsi"/>
        </w:rPr>
        <w:t xml:space="preserve"> </w:t>
      </w:r>
      <w:r w:rsidRPr="00F92ED5">
        <w:rPr>
          <w:rFonts w:asciiTheme="minorHAnsi" w:hAnsiTheme="minorHAnsi"/>
        </w:rPr>
        <w:t>;</w:t>
      </w:r>
    </w:p>
    <w:p w14:paraId="4DA1D115" w14:textId="5C0AEFFB" w:rsidR="00CD5DB4" w:rsidRPr="00F92ED5" w:rsidRDefault="003D0649" w:rsidP="00F92ED5">
      <w:pPr>
        <w:pStyle w:val="tQW2pod"/>
        <w:jc w:val="both"/>
        <w:rPr>
          <w:rFonts w:asciiTheme="minorHAnsi" w:hAnsiTheme="minorHAnsi"/>
        </w:rPr>
      </w:pPr>
      <w:r w:rsidRPr="00F92ED5">
        <w:rPr>
          <w:rFonts w:asciiTheme="minorHAnsi" w:hAnsiTheme="minorHAnsi"/>
        </w:rPr>
        <w:lastRenderedPageBreak/>
        <w:t>Vu la décision du Collège communal du 17 juin 2026 décidant d’approuver le démarrage de la procédure et des firmes à consulter</w:t>
      </w:r>
      <w:r w:rsidR="00F92ED5" w:rsidRPr="00F92ED5">
        <w:rPr>
          <w:rFonts w:asciiTheme="minorHAnsi" w:hAnsiTheme="minorHAnsi"/>
        </w:rPr>
        <w:t xml:space="preserve"> </w:t>
      </w:r>
      <w:r w:rsidRPr="00F92ED5">
        <w:rPr>
          <w:rFonts w:asciiTheme="minorHAnsi" w:hAnsiTheme="minorHAnsi"/>
        </w:rPr>
        <w:t>;</w:t>
      </w:r>
    </w:p>
    <w:p w14:paraId="53DEE4D3" w14:textId="23014F40" w:rsidR="00CD5DB4" w:rsidRPr="00F92ED5" w:rsidRDefault="003D0649" w:rsidP="00F92ED5">
      <w:pPr>
        <w:pStyle w:val="tQW2pod"/>
        <w:jc w:val="both"/>
        <w:rPr>
          <w:rFonts w:asciiTheme="minorHAnsi" w:hAnsiTheme="minorHAnsi"/>
        </w:rPr>
      </w:pPr>
      <w:r w:rsidRPr="00F92ED5">
        <w:rPr>
          <w:rFonts w:asciiTheme="minorHAnsi" w:hAnsiTheme="minorHAnsi"/>
        </w:rPr>
        <w:t>Considérant que les offres devaient être remises pour le 11 août 2026 via la plateforme e-procurement</w:t>
      </w:r>
      <w:r w:rsidR="00F92ED5" w:rsidRPr="00F92ED5">
        <w:rPr>
          <w:rFonts w:asciiTheme="minorHAnsi" w:hAnsiTheme="minorHAnsi"/>
        </w:rPr>
        <w:t xml:space="preserve"> </w:t>
      </w:r>
      <w:r w:rsidRPr="00F92ED5">
        <w:rPr>
          <w:rFonts w:asciiTheme="minorHAnsi" w:hAnsiTheme="minorHAnsi"/>
        </w:rPr>
        <w:t>;</w:t>
      </w:r>
    </w:p>
    <w:p w14:paraId="28FD5675" w14:textId="26A00E59" w:rsidR="00CD5DB4" w:rsidRPr="00F92ED5" w:rsidRDefault="003D0649" w:rsidP="00F92ED5">
      <w:pPr>
        <w:pStyle w:val="tQW2pod"/>
        <w:jc w:val="both"/>
        <w:rPr>
          <w:rFonts w:asciiTheme="minorHAnsi" w:hAnsiTheme="minorHAnsi"/>
        </w:rPr>
      </w:pPr>
      <w:r w:rsidRPr="00F92ED5">
        <w:rPr>
          <w:rFonts w:asciiTheme="minorHAnsi" w:hAnsiTheme="minorHAnsi"/>
        </w:rPr>
        <w:t>Considérant qu’aucune offre n’a été déposée sur la plateforme e-procurement</w:t>
      </w:r>
      <w:r w:rsidR="00F92ED5" w:rsidRPr="00F92ED5">
        <w:rPr>
          <w:rFonts w:asciiTheme="minorHAnsi" w:hAnsiTheme="minorHAnsi"/>
        </w:rPr>
        <w:t xml:space="preserve"> </w:t>
      </w:r>
      <w:r w:rsidRPr="00F92ED5">
        <w:rPr>
          <w:rFonts w:asciiTheme="minorHAnsi" w:hAnsiTheme="minorHAnsi"/>
        </w:rPr>
        <w:t>;</w:t>
      </w:r>
    </w:p>
    <w:p w14:paraId="19EA9E3F" w14:textId="29F08897" w:rsidR="00CD5DB4" w:rsidRPr="00F92ED5" w:rsidRDefault="003D0649" w:rsidP="00F92ED5">
      <w:pPr>
        <w:pStyle w:val="tQW2pod"/>
        <w:jc w:val="both"/>
        <w:rPr>
          <w:rFonts w:asciiTheme="minorHAnsi" w:hAnsiTheme="minorHAnsi"/>
        </w:rPr>
      </w:pPr>
      <w:r w:rsidRPr="00F92ED5">
        <w:rPr>
          <w:rFonts w:asciiTheme="minorHAnsi" w:hAnsiTheme="minorHAnsi"/>
        </w:rPr>
        <w:t xml:space="preserve">Vu la décision du Collège communal en séance le 13 août 2026 décidant d’arrêter le marché </w:t>
      </w:r>
      <w:proofErr w:type="spellStart"/>
      <w:r w:rsidRPr="00F92ED5">
        <w:rPr>
          <w:rFonts w:asciiTheme="minorHAnsi" w:hAnsiTheme="minorHAnsi"/>
        </w:rPr>
        <w:t>relighting</w:t>
      </w:r>
      <w:proofErr w:type="spellEnd"/>
      <w:r w:rsidRPr="00F92ED5">
        <w:rPr>
          <w:rFonts w:asciiTheme="minorHAnsi" w:hAnsiTheme="minorHAnsi"/>
        </w:rPr>
        <w:t xml:space="preserve"> du centre sportif «</w:t>
      </w:r>
      <w:r w:rsidR="00F92ED5" w:rsidRPr="00F92ED5">
        <w:rPr>
          <w:rFonts w:asciiTheme="minorHAnsi" w:hAnsiTheme="minorHAnsi"/>
        </w:rPr>
        <w:t xml:space="preserve"> </w:t>
      </w:r>
      <w:r w:rsidRPr="00F92ED5">
        <w:rPr>
          <w:rFonts w:asciiTheme="minorHAnsi" w:hAnsiTheme="minorHAnsi"/>
        </w:rPr>
        <w:t>Le Scavin</w:t>
      </w:r>
      <w:r w:rsidR="00F92ED5" w:rsidRPr="00F92ED5">
        <w:rPr>
          <w:rFonts w:asciiTheme="minorHAnsi" w:hAnsiTheme="minorHAnsi"/>
        </w:rPr>
        <w:t xml:space="preserve"> </w:t>
      </w:r>
      <w:r w:rsidRPr="00F92ED5">
        <w:rPr>
          <w:rFonts w:asciiTheme="minorHAnsi" w:hAnsiTheme="minorHAnsi"/>
        </w:rPr>
        <w:t>»</w:t>
      </w:r>
      <w:r w:rsidR="00F92ED5" w:rsidRPr="00F92ED5">
        <w:rPr>
          <w:rFonts w:asciiTheme="minorHAnsi" w:hAnsiTheme="minorHAnsi"/>
        </w:rPr>
        <w:t xml:space="preserve"> </w:t>
      </w:r>
      <w:r w:rsidRPr="00F92ED5">
        <w:rPr>
          <w:rFonts w:asciiTheme="minorHAnsi" w:hAnsiTheme="minorHAnsi"/>
        </w:rPr>
        <w:t>;</w:t>
      </w:r>
    </w:p>
    <w:p w14:paraId="58C5A543" w14:textId="4C888067" w:rsidR="00CD5DB4" w:rsidRPr="00F92ED5" w:rsidRDefault="003D0649" w:rsidP="00F92ED5">
      <w:pPr>
        <w:pStyle w:val="tQW2pod"/>
        <w:jc w:val="both"/>
        <w:rPr>
          <w:rFonts w:asciiTheme="minorHAnsi" w:hAnsiTheme="minorHAnsi"/>
        </w:rPr>
      </w:pPr>
      <w:r w:rsidRPr="00F92ED5">
        <w:rPr>
          <w:rFonts w:asciiTheme="minorHAnsi" w:hAnsiTheme="minorHAnsi"/>
        </w:rPr>
        <w:t xml:space="preserve">Considérant que ce dossier est subsidié par </w:t>
      </w:r>
      <w:proofErr w:type="spellStart"/>
      <w:r w:rsidRPr="00F92ED5">
        <w:rPr>
          <w:rFonts w:asciiTheme="minorHAnsi" w:hAnsiTheme="minorHAnsi"/>
        </w:rPr>
        <w:t>Infrasport</w:t>
      </w:r>
      <w:proofErr w:type="spellEnd"/>
      <w:r w:rsidRPr="00F92ED5">
        <w:rPr>
          <w:rFonts w:asciiTheme="minorHAnsi" w:hAnsiTheme="minorHAnsi"/>
        </w:rPr>
        <w:t xml:space="preserve"> et qu’il y a donc lieu de relancer la procédure pour le marché </w:t>
      </w:r>
      <w:proofErr w:type="spellStart"/>
      <w:r w:rsidRPr="00F92ED5">
        <w:rPr>
          <w:rFonts w:asciiTheme="minorHAnsi" w:hAnsiTheme="minorHAnsi"/>
        </w:rPr>
        <w:t>relighting</w:t>
      </w:r>
      <w:proofErr w:type="spellEnd"/>
      <w:r w:rsidRPr="00F92ED5">
        <w:rPr>
          <w:rFonts w:asciiTheme="minorHAnsi" w:hAnsiTheme="minorHAnsi"/>
        </w:rPr>
        <w:t xml:space="preserve"> du centre sportif «</w:t>
      </w:r>
      <w:r w:rsidR="00F92ED5" w:rsidRPr="00F92ED5">
        <w:rPr>
          <w:rFonts w:asciiTheme="minorHAnsi" w:hAnsiTheme="minorHAnsi"/>
        </w:rPr>
        <w:t xml:space="preserve"> </w:t>
      </w:r>
      <w:r w:rsidRPr="00F92ED5">
        <w:rPr>
          <w:rFonts w:asciiTheme="minorHAnsi" w:hAnsiTheme="minorHAnsi"/>
        </w:rPr>
        <w:t>Le Scavin</w:t>
      </w:r>
      <w:r w:rsidR="00F92ED5" w:rsidRPr="00F92ED5">
        <w:rPr>
          <w:rFonts w:asciiTheme="minorHAnsi" w:hAnsiTheme="minorHAnsi"/>
        </w:rPr>
        <w:t xml:space="preserve"> </w:t>
      </w:r>
      <w:r w:rsidRPr="00F92ED5">
        <w:rPr>
          <w:rFonts w:asciiTheme="minorHAnsi" w:hAnsiTheme="minorHAnsi"/>
        </w:rPr>
        <w:t>» afin de pouvoir liquider le solde du subside</w:t>
      </w:r>
      <w:r w:rsidR="00F92ED5" w:rsidRPr="00F92ED5">
        <w:rPr>
          <w:rFonts w:asciiTheme="minorHAnsi" w:hAnsiTheme="minorHAnsi"/>
        </w:rPr>
        <w:t xml:space="preserve"> </w:t>
      </w:r>
      <w:r w:rsidRPr="00F92ED5">
        <w:rPr>
          <w:rFonts w:asciiTheme="minorHAnsi" w:hAnsiTheme="minorHAnsi"/>
        </w:rPr>
        <w:t>;</w:t>
      </w:r>
    </w:p>
    <w:p w14:paraId="3161D508" w14:textId="031F4ED4" w:rsidR="00CD5DB4" w:rsidRPr="00F92ED5" w:rsidRDefault="003D0649" w:rsidP="00F92ED5">
      <w:pPr>
        <w:pStyle w:val="tQW2pod"/>
        <w:jc w:val="both"/>
        <w:rPr>
          <w:rFonts w:asciiTheme="minorHAnsi" w:hAnsiTheme="minorHAnsi"/>
        </w:rPr>
      </w:pPr>
      <w:r w:rsidRPr="00F92ED5">
        <w:rPr>
          <w:rFonts w:asciiTheme="minorHAnsi" w:hAnsiTheme="minorHAnsi"/>
        </w:rPr>
        <w:t>Considérant la décision du Collège communal en séance le 13 août dernier émettant un avis favorable dans ce sens et décidant de proposer la relance</w:t>
      </w:r>
      <w:r w:rsidR="00F92ED5" w:rsidRPr="00F92ED5">
        <w:rPr>
          <w:rFonts w:asciiTheme="minorHAnsi" w:hAnsiTheme="minorHAnsi"/>
        </w:rPr>
        <w:t xml:space="preserve"> </w:t>
      </w:r>
      <w:r w:rsidRPr="00F92ED5">
        <w:rPr>
          <w:rFonts w:asciiTheme="minorHAnsi" w:hAnsiTheme="minorHAnsi"/>
        </w:rPr>
        <w:t>dudit marché à l'approbation du plus prochain Conseil communal ;</w:t>
      </w:r>
    </w:p>
    <w:p w14:paraId="113657A5" w14:textId="77777777" w:rsidR="00CD5DB4" w:rsidRPr="00F92ED5" w:rsidRDefault="003D0649" w:rsidP="00F92ED5">
      <w:pPr>
        <w:pStyle w:val="tQW2pod"/>
        <w:jc w:val="both"/>
        <w:rPr>
          <w:rFonts w:asciiTheme="minorHAnsi" w:hAnsiTheme="minorHAnsi"/>
        </w:rPr>
      </w:pPr>
      <w:r w:rsidRPr="00F92ED5">
        <w:rPr>
          <w:rFonts w:asciiTheme="minorHAnsi" w:hAnsiTheme="minorHAnsi"/>
        </w:rPr>
        <w:t>Considérant le cahier des charges N° 2026-896 relatif au marché “</w:t>
      </w:r>
      <w:proofErr w:type="spellStart"/>
      <w:r w:rsidRPr="00F92ED5">
        <w:rPr>
          <w:rFonts w:asciiTheme="minorHAnsi" w:hAnsiTheme="minorHAnsi"/>
        </w:rPr>
        <w:t>Relighting</w:t>
      </w:r>
      <w:proofErr w:type="spellEnd"/>
      <w:r w:rsidRPr="00F92ED5">
        <w:rPr>
          <w:rFonts w:asciiTheme="minorHAnsi" w:hAnsiTheme="minorHAnsi"/>
        </w:rPr>
        <w:t xml:space="preserve"> du centre sportif "Le Scavin"” établi en collaboration avec la société </w:t>
      </w:r>
      <w:proofErr w:type="spellStart"/>
      <w:r w:rsidRPr="00F92ED5">
        <w:rPr>
          <w:rFonts w:asciiTheme="minorHAnsi" w:hAnsiTheme="minorHAnsi"/>
        </w:rPr>
        <w:t>Haemera</w:t>
      </w:r>
      <w:proofErr w:type="spellEnd"/>
      <w:r w:rsidRPr="00F92ED5">
        <w:rPr>
          <w:rFonts w:asciiTheme="minorHAnsi" w:hAnsiTheme="minorHAnsi"/>
        </w:rPr>
        <w:t xml:space="preserve"> S.P.R.L. – </w:t>
      </w:r>
      <w:proofErr w:type="spellStart"/>
      <w:r w:rsidRPr="00F92ED5">
        <w:rPr>
          <w:rFonts w:asciiTheme="minorHAnsi" w:hAnsiTheme="minorHAnsi"/>
        </w:rPr>
        <w:t>Ateng</w:t>
      </w:r>
      <w:proofErr w:type="spellEnd"/>
      <w:r w:rsidRPr="00F92ED5">
        <w:rPr>
          <w:rFonts w:asciiTheme="minorHAnsi" w:hAnsiTheme="minorHAnsi"/>
        </w:rPr>
        <w:t>, le service Energie et le service Marchés Publics, ci-joint pour y rester annexé ;</w:t>
      </w:r>
    </w:p>
    <w:p w14:paraId="6CCD1035" w14:textId="522D9044" w:rsidR="00CD5DB4" w:rsidRPr="00F92ED5" w:rsidRDefault="003D0649" w:rsidP="00F92ED5">
      <w:pPr>
        <w:pStyle w:val="tQW2pod"/>
        <w:jc w:val="both"/>
        <w:rPr>
          <w:rFonts w:asciiTheme="minorHAnsi" w:hAnsiTheme="minorHAnsi"/>
        </w:rPr>
      </w:pPr>
      <w:r w:rsidRPr="00F92ED5">
        <w:rPr>
          <w:rFonts w:asciiTheme="minorHAnsi" w:hAnsiTheme="minorHAnsi"/>
        </w:rPr>
        <w:t>Considérant que la</w:t>
      </w:r>
      <w:r w:rsidR="00F92ED5" w:rsidRPr="00F92ED5">
        <w:rPr>
          <w:rFonts w:asciiTheme="minorHAnsi" w:hAnsiTheme="minorHAnsi"/>
        </w:rPr>
        <w:t xml:space="preserve"> </w:t>
      </w:r>
      <w:r w:rsidRPr="00F92ED5">
        <w:rPr>
          <w:rFonts w:asciiTheme="minorHAnsi" w:hAnsiTheme="minorHAnsi"/>
        </w:rPr>
        <w:t>solution retenue</w:t>
      </w:r>
      <w:r w:rsidR="00F92ED5" w:rsidRPr="00F92ED5">
        <w:rPr>
          <w:rFonts w:asciiTheme="minorHAnsi" w:hAnsiTheme="minorHAnsi"/>
        </w:rPr>
        <w:t xml:space="preserve"> </w:t>
      </w:r>
      <w:r w:rsidRPr="00F92ED5">
        <w:rPr>
          <w:rFonts w:asciiTheme="minorHAnsi" w:hAnsiTheme="minorHAnsi"/>
        </w:rPr>
        <w:t>pour la mise aux normes de l'éclairage de la grande salle</w:t>
      </w:r>
      <w:r w:rsidR="00F92ED5" w:rsidRPr="00F92ED5">
        <w:rPr>
          <w:rFonts w:asciiTheme="minorHAnsi" w:hAnsiTheme="minorHAnsi"/>
        </w:rPr>
        <w:t xml:space="preserve"> </w:t>
      </w:r>
      <w:r w:rsidRPr="00F92ED5">
        <w:rPr>
          <w:rFonts w:asciiTheme="minorHAnsi" w:hAnsiTheme="minorHAnsi"/>
        </w:rPr>
        <w:t>est un</w:t>
      </w:r>
      <w:r w:rsidR="00F92ED5" w:rsidRPr="00F92ED5">
        <w:rPr>
          <w:rFonts w:asciiTheme="minorHAnsi" w:hAnsiTheme="minorHAnsi"/>
        </w:rPr>
        <w:t xml:space="preserve"> </w:t>
      </w:r>
      <w:proofErr w:type="spellStart"/>
      <w:r w:rsidRPr="00F92ED5">
        <w:rPr>
          <w:rFonts w:asciiTheme="minorHAnsi" w:hAnsiTheme="minorHAnsi"/>
        </w:rPr>
        <w:t>relighting</w:t>
      </w:r>
      <w:proofErr w:type="spellEnd"/>
      <w:r w:rsidR="00F92ED5" w:rsidRPr="00F92ED5">
        <w:rPr>
          <w:rFonts w:asciiTheme="minorHAnsi" w:hAnsiTheme="minorHAnsi"/>
        </w:rPr>
        <w:t xml:space="preserve"> </w:t>
      </w:r>
      <w:r w:rsidRPr="00F92ED5">
        <w:rPr>
          <w:rFonts w:asciiTheme="minorHAnsi" w:hAnsiTheme="minorHAnsi"/>
        </w:rPr>
        <w:t>avec pose de 42 nouveaux luminaires avec recâblage complet</w:t>
      </w:r>
      <w:r w:rsidR="00F92ED5" w:rsidRPr="00F92ED5">
        <w:rPr>
          <w:rFonts w:asciiTheme="minorHAnsi" w:hAnsiTheme="minorHAnsi"/>
        </w:rPr>
        <w:t xml:space="preserve"> </w:t>
      </w:r>
      <w:r w:rsidRPr="00F92ED5">
        <w:rPr>
          <w:rFonts w:asciiTheme="minorHAnsi" w:hAnsiTheme="minorHAnsi"/>
        </w:rPr>
        <w:t>pour gérer la gestion DALI intelligente ;</w:t>
      </w:r>
    </w:p>
    <w:p w14:paraId="11F3B519" w14:textId="2CF44A3F" w:rsidR="00CD5DB4" w:rsidRPr="00F92ED5" w:rsidRDefault="003D0649" w:rsidP="00F92ED5">
      <w:pPr>
        <w:pStyle w:val="tQW2pod"/>
        <w:jc w:val="both"/>
        <w:rPr>
          <w:rFonts w:asciiTheme="minorHAnsi" w:hAnsiTheme="minorHAnsi"/>
        </w:rPr>
      </w:pPr>
      <w:r w:rsidRPr="00F92ED5">
        <w:rPr>
          <w:rFonts w:asciiTheme="minorHAnsi" w:hAnsiTheme="minorHAnsi"/>
        </w:rPr>
        <w:t>Considérant que la gestion intelligente</w:t>
      </w:r>
      <w:r w:rsidR="00F92ED5" w:rsidRPr="00F92ED5">
        <w:rPr>
          <w:rFonts w:asciiTheme="minorHAnsi" w:hAnsiTheme="minorHAnsi"/>
        </w:rPr>
        <w:t xml:space="preserve"> </w:t>
      </w:r>
      <w:r w:rsidRPr="00F92ED5">
        <w:rPr>
          <w:rFonts w:asciiTheme="minorHAnsi" w:hAnsiTheme="minorHAnsi"/>
        </w:rPr>
        <w:t>consiste à proposer deux</w:t>
      </w:r>
      <w:r w:rsidR="00F92ED5" w:rsidRPr="00F92ED5">
        <w:rPr>
          <w:rFonts w:asciiTheme="minorHAnsi" w:hAnsiTheme="minorHAnsi"/>
        </w:rPr>
        <w:t xml:space="preserve"> </w:t>
      </w:r>
      <w:r w:rsidRPr="00F92ED5">
        <w:rPr>
          <w:rFonts w:asciiTheme="minorHAnsi" w:hAnsiTheme="minorHAnsi"/>
        </w:rPr>
        <w:t>typologies d'éclairage permettant d'avoir un éclairage adapté au type d'évènement et ainsi réaliser une économie d'énergie relative</w:t>
      </w:r>
      <w:r w:rsidR="00F92ED5" w:rsidRPr="00F92ED5">
        <w:rPr>
          <w:rFonts w:asciiTheme="minorHAnsi" w:hAnsiTheme="minorHAnsi"/>
        </w:rPr>
        <w:t xml:space="preserve"> </w:t>
      </w:r>
      <w:r w:rsidRPr="00F92ED5">
        <w:rPr>
          <w:rFonts w:asciiTheme="minorHAnsi" w:hAnsiTheme="minorHAnsi"/>
        </w:rPr>
        <w:t>:</w:t>
      </w:r>
      <w:r w:rsidR="00F92ED5" w:rsidRPr="00F92ED5">
        <w:rPr>
          <w:rFonts w:asciiTheme="minorHAnsi" w:hAnsiTheme="minorHAnsi"/>
        </w:rPr>
        <w:t xml:space="preserve"> </w:t>
      </w:r>
    </w:p>
    <w:p w14:paraId="4D772CAA" w14:textId="1D37D28C" w:rsidR="00CD5DB4" w:rsidRPr="00F92ED5" w:rsidRDefault="003D0649" w:rsidP="00F92ED5">
      <w:pPr>
        <w:pStyle w:val="tQW14pod"/>
        <w:tabs>
          <w:tab w:val="clear" w:pos="922"/>
          <w:tab w:val="left" w:pos="0"/>
        </w:tabs>
        <w:rPr>
          <w:rFonts w:asciiTheme="minorHAnsi" w:hAnsiTheme="minorHAnsi"/>
        </w:rPr>
      </w:pPr>
      <w:r w:rsidRPr="00F92ED5">
        <w:rPr>
          <w:rFonts w:asciiTheme="minorHAnsi" w:hAnsiTheme="minorHAnsi"/>
        </w:rPr>
        <w:t>niveau de base (récréation)</w:t>
      </w:r>
      <w:r w:rsidR="00F92ED5" w:rsidRPr="00F92ED5">
        <w:rPr>
          <w:rFonts w:asciiTheme="minorHAnsi" w:hAnsiTheme="minorHAnsi"/>
        </w:rPr>
        <w:t xml:space="preserve"> </w:t>
      </w:r>
      <w:r w:rsidRPr="00F92ED5">
        <w:rPr>
          <w:rFonts w:asciiTheme="minorHAnsi" w:hAnsiTheme="minorHAnsi"/>
        </w:rPr>
        <w:t>: 200 lux</w:t>
      </w:r>
    </w:p>
    <w:p w14:paraId="6FF95284" w14:textId="77777777" w:rsidR="00CD5DB4" w:rsidRPr="00F92ED5" w:rsidRDefault="003D0649" w:rsidP="00F92ED5">
      <w:pPr>
        <w:pStyle w:val="tQW14pod"/>
        <w:tabs>
          <w:tab w:val="clear" w:pos="922"/>
          <w:tab w:val="left" w:pos="0"/>
        </w:tabs>
        <w:rPr>
          <w:rFonts w:asciiTheme="minorHAnsi" w:hAnsiTheme="minorHAnsi"/>
        </w:rPr>
      </w:pPr>
      <w:r w:rsidRPr="00F92ED5">
        <w:rPr>
          <w:rFonts w:asciiTheme="minorHAnsi" w:hAnsiTheme="minorHAnsi"/>
        </w:rPr>
        <w:t>niveau élevé (compétition) : 500 lux</w:t>
      </w:r>
    </w:p>
    <w:p w14:paraId="4ADF8D36" w14:textId="4D4992EB" w:rsidR="00CD5DB4" w:rsidRPr="00F92ED5" w:rsidRDefault="003D0649" w:rsidP="00F92ED5">
      <w:pPr>
        <w:pStyle w:val="tQW2pod"/>
        <w:jc w:val="both"/>
        <w:rPr>
          <w:rFonts w:asciiTheme="minorHAnsi" w:hAnsiTheme="minorHAnsi"/>
        </w:rPr>
      </w:pPr>
      <w:r w:rsidRPr="00F92ED5">
        <w:rPr>
          <w:rFonts w:asciiTheme="minorHAnsi" w:hAnsiTheme="minorHAnsi"/>
        </w:rPr>
        <w:t>Considérant que les options présentes dans ce marché sont les suivantes :</w:t>
      </w:r>
      <w:r w:rsidR="00F92ED5" w:rsidRPr="00F92ED5">
        <w:rPr>
          <w:rFonts w:asciiTheme="minorHAnsi" w:hAnsiTheme="minorHAnsi"/>
        </w:rPr>
        <w:t xml:space="preserve"> </w:t>
      </w:r>
    </w:p>
    <w:p w14:paraId="7D3922CF" w14:textId="77777777" w:rsidR="00CD5DB4" w:rsidRPr="00F92ED5" w:rsidRDefault="003D0649" w:rsidP="00F92ED5">
      <w:pPr>
        <w:pStyle w:val="tQW14pod"/>
        <w:numPr>
          <w:ilvl w:val="0"/>
          <w:numId w:val="5"/>
        </w:numPr>
        <w:tabs>
          <w:tab w:val="clear" w:pos="922"/>
          <w:tab w:val="left" w:pos="0"/>
        </w:tabs>
        <w:rPr>
          <w:rFonts w:asciiTheme="minorHAnsi" w:hAnsiTheme="minorHAnsi"/>
        </w:rPr>
      </w:pPr>
      <w:r w:rsidRPr="00F92ED5">
        <w:rPr>
          <w:rStyle w:val="tQW4pod"/>
          <w:rFonts w:asciiTheme="minorHAnsi" w:hAnsiTheme="minorHAnsi"/>
        </w:rPr>
        <w:t>Goulotte murale sans halogène pour remplacer les goulottes murales existantes</w:t>
      </w:r>
      <w:r w:rsidRPr="00F92ED5">
        <w:rPr>
          <w:rFonts w:asciiTheme="minorHAnsi" w:hAnsiTheme="minorHAnsi"/>
        </w:rPr>
        <w:t>, y compris les travaux de remplacement des goulottes existantes : les goulottes murales existantes sont halogènes et ne respectent donc pas les normes incendie. Les tubes ou goulottes halogènes contiennent des composants halogénés, ce qui peut poser des risques pour la santé et l'environnement. En revanche, les tubes ou goulottes sans halogène sont fabriqués avec des matériaux de haute qualité, offrant une résistance exceptionnelle aux chocs et aux températures élevées, tout en étant respectueux de l'envir</w:t>
      </w:r>
      <w:r w:rsidRPr="00F92ED5">
        <w:rPr>
          <w:rFonts w:asciiTheme="minorHAnsi" w:hAnsiTheme="minorHAnsi"/>
        </w:rPr>
        <w:t>onnement (estimation 4.900 EUR hors TVA) ;</w:t>
      </w:r>
    </w:p>
    <w:p w14:paraId="13F9695F" w14:textId="0DE64981" w:rsidR="00CD5DB4" w:rsidRPr="00F92ED5" w:rsidRDefault="003D0649" w:rsidP="00F92ED5">
      <w:pPr>
        <w:pStyle w:val="tQW14pod"/>
        <w:numPr>
          <w:ilvl w:val="0"/>
          <w:numId w:val="5"/>
        </w:numPr>
        <w:tabs>
          <w:tab w:val="clear" w:pos="922"/>
          <w:tab w:val="left" w:pos="0"/>
        </w:tabs>
        <w:rPr>
          <w:rFonts w:asciiTheme="minorHAnsi" w:hAnsiTheme="minorHAnsi"/>
        </w:rPr>
      </w:pPr>
      <w:r w:rsidRPr="00F92ED5">
        <w:rPr>
          <w:rStyle w:val="tQW4pod"/>
          <w:rFonts w:asciiTheme="minorHAnsi" w:hAnsiTheme="minorHAnsi"/>
        </w:rPr>
        <w:t>Fourniture, pose et raccordement de tous les luminaires Type éclairage de secours (anti-panic)</w:t>
      </w:r>
      <w:r w:rsidR="00F92ED5" w:rsidRPr="00F92ED5">
        <w:rPr>
          <w:rFonts w:asciiTheme="minorHAnsi" w:hAnsiTheme="minorHAnsi"/>
        </w:rPr>
        <w:t xml:space="preserve"> </w:t>
      </w:r>
      <w:r w:rsidRPr="00F92ED5">
        <w:rPr>
          <w:rFonts w:asciiTheme="minorHAnsi" w:hAnsiTheme="minorHAnsi"/>
        </w:rPr>
        <w:t>: cette option doit être comprise pour répondre aux normes incendie (2.100 EUR hors TVA) ;</w:t>
      </w:r>
    </w:p>
    <w:p w14:paraId="624C12E3" w14:textId="4A3A9376" w:rsidR="00CD5DB4" w:rsidRPr="00F92ED5" w:rsidRDefault="003D0649" w:rsidP="00F92ED5">
      <w:pPr>
        <w:pStyle w:val="tQW14pod"/>
        <w:numPr>
          <w:ilvl w:val="0"/>
          <w:numId w:val="5"/>
        </w:numPr>
        <w:tabs>
          <w:tab w:val="clear" w:pos="922"/>
          <w:tab w:val="left" w:pos="0"/>
        </w:tabs>
        <w:rPr>
          <w:rFonts w:asciiTheme="minorHAnsi" w:hAnsiTheme="minorHAnsi"/>
        </w:rPr>
      </w:pPr>
      <w:r w:rsidRPr="00F92ED5">
        <w:rPr>
          <w:rStyle w:val="tQW4pod"/>
          <w:rFonts w:asciiTheme="minorHAnsi" w:hAnsiTheme="minorHAnsi"/>
        </w:rPr>
        <w:t>Supplément gestion éclairage secours</w:t>
      </w:r>
      <w:r w:rsidR="00F92ED5" w:rsidRPr="00F92ED5">
        <w:rPr>
          <w:rFonts w:asciiTheme="minorHAnsi" w:hAnsiTheme="minorHAnsi"/>
        </w:rPr>
        <w:t xml:space="preserve"> </w:t>
      </w:r>
      <w:r w:rsidRPr="00F92ED5">
        <w:rPr>
          <w:rFonts w:asciiTheme="minorHAnsi" w:hAnsiTheme="minorHAnsi"/>
        </w:rPr>
        <w:t>: cette option permet de demander au DALI un rapport sur les luminaires de secours et de générer un rapport immédiat</w:t>
      </w:r>
      <w:r w:rsidR="00F92ED5" w:rsidRPr="00F92ED5">
        <w:rPr>
          <w:rFonts w:asciiTheme="minorHAnsi" w:hAnsiTheme="minorHAnsi"/>
        </w:rPr>
        <w:t xml:space="preserve"> </w:t>
      </w:r>
      <w:r w:rsidRPr="00F92ED5">
        <w:rPr>
          <w:rFonts w:asciiTheme="minorHAnsi" w:hAnsiTheme="minorHAnsi"/>
        </w:rPr>
        <w:t>sur les luminaires problématiques. Cette option évite une recherche minutieuse lors de futurs entretiens sur l’éclairage de secours (2.000 EUR hors TVA) ;</w:t>
      </w:r>
    </w:p>
    <w:p w14:paraId="1B7D8335" w14:textId="604CAE43" w:rsidR="00CD5DB4" w:rsidRPr="00F92ED5" w:rsidRDefault="003D0649" w:rsidP="00F92ED5">
      <w:pPr>
        <w:pStyle w:val="tQW14pod"/>
        <w:numPr>
          <w:ilvl w:val="0"/>
          <w:numId w:val="5"/>
        </w:numPr>
        <w:tabs>
          <w:tab w:val="clear" w:pos="922"/>
          <w:tab w:val="left" w:pos="0"/>
        </w:tabs>
        <w:rPr>
          <w:rFonts w:asciiTheme="minorHAnsi" w:hAnsiTheme="minorHAnsi"/>
        </w:rPr>
      </w:pPr>
      <w:r w:rsidRPr="00F92ED5">
        <w:rPr>
          <w:rStyle w:val="tQW4pod"/>
          <w:rFonts w:asciiTheme="minorHAnsi" w:hAnsiTheme="minorHAnsi"/>
        </w:rPr>
        <w:t>Protection Sol</w:t>
      </w:r>
      <w:r w:rsidR="00F92ED5" w:rsidRPr="00F92ED5">
        <w:rPr>
          <w:rFonts w:asciiTheme="minorHAnsi" w:hAnsiTheme="minorHAnsi"/>
        </w:rPr>
        <w:t xml:space="preserve"> </w:t>
      </w:r>
      <w:r w:rsidRPr="00F92ED5">
        <w:rPr>
          <w:rFonts w:asciiTheme="minorHAnsi" w:hAnsiTheme="minorHAnsi"/>
        </w:rPr>
        <w:t>: ce point concerne la protection du sol lors des travaux avec des panneaux suffisamment résistants aux chocs possibles de luminaires qui tomberaient lors du démontage et abîmeraient le sol spécifique de la salle</w:t>
      </w:r>
      <w:r w:rsidR="00F92ED5" w:rsidRPr="00F92ED5">
        <w:rPr>
          <w:rFonts w:asciiTheme="minorHAnsi" w:hAnsiTheme="minorHAnsi"/>
        </w:rPr>
        <w:t xml:space="preserve"> </w:t>
      </w:r>
      <w:r w:rsidRPr="00F92ED5">
        <w:rPr>
          <w:rFonts w:asciiTheme="minorHAnsi" w:hAnsiTheme="minorHAnsi"/>
        </w:rPr>
        <w:t>(8.160 EUR hors TVA).</w:t>
      </w:r>
      <w:r w:rsidR="00F92ED5" w:rsidRPr="00F92ED5">
        <w:rPr>
          <w:rFonts w:asciiTheme="minorHAnsi" w:hAnsiTheme="minorHAnsi"/>
        </w:rPr>
        <w:t xml:space="preserve"> </w:t>
      </w:r>
      <w:r w:rsidRPr="00F92ED5">
        <w:rPr>
          <w:rStyle w:val="tQW3pod"/>
          <w:rFonts w:asciiTheme="minorHAnsi" w:hAnsiTheme="minorHAnsi"/>
        </w:rPr>
        <w:t>Le service technique suggère toutefois de</w:t>
      </w:r>
      <w:r w:rsidR="00F92ED5" w:rsidRPr="00F92ED5">
        <w:rPr>
          <w:rStyle w:val="tQW3pod"/>
          <w:rFonts w:asciiTheme="minorHAnsi" w:hAnsiTheme="minorHAnsi"/>
        </w:rPr>
        <w:t xml:space="preserve"> </w:t>
      </w:r>
      <w:r w:rsidRPr="00F92ED5">
        <w:rPr>
          <w:rStyle w:val="tQW3pod"/>
          <w:rFonts w:asciiTheme="minorHAnsi" w:hAnsiTheme="minorHAnsi"/>
        </w:rPr>
        <w:t>faire</w:t>
      </w:r>
      <w:r w:rsidR="00F92ED5" w:rsidRPr="00F92ED5">
        <w:rPr>
          <w:rStyle w:val="tQW3pod"/>
          <w:rFonts w:asciiTheme="minorHAnsi" w:hAnsiTheme="minorHAnsi"/>
        </w:rPr>
        <w:t xml:space="preserve"> </w:t>
      </w:r>
      <w:r w:rsidRPr="00F92ED5">
        <w:rPr>
          <w:rStyle w:val="tQW3pod"/>
          <w:rFonts w:asciiTheme="minorHAnsi" w:hAnsiTheme="minorHAnsi"/>
        </w:rPr>
        <w:t>usage des tapis de protection en caoutchouc utilisés lors de l'événement du jogging de la Portelette afin d'éviter le débours relatif à cette option</w:t>
      </w:r>
      <w:r w:rsidR="00F92ED5" w:rsidRPr="00F92ED5">
        <w:rPr>
          <w:rFonts w:asciiTheme="minorHAnsi" w:hAnsiTheme="minorHAnsi"/>
        </w:rPr>
        <w:t xml:space="preserve"> </w:t>
      </w:r>
      <w:r w:rsidRPr="00F92ED5">
        <w:rPr>
          <w:rFonts w:asciiTheme="minorHAnsi" w:hAnsiTheme="minorHAnsi"/>
        </w:rPr>
        <w:t>;</w:t>
      </w:r>
      <w:r w:rsidR="00F92ED5" w:rsidRPr="00F92ED5">
        <w:rPr>
          <w:rFonts w:asciiTheme="minorHAnsi" w:hAnsiTheme="minorHAnsi"/>
        </w:rPr>
        <w:t xml:space="preserve"> </w:t>
      </w:r>
    </w:p>
    <w:p w14:paraId="391F3B95" w14:textId="66D53B1E" w:rsidR="00CD5DB4" w:rsidRPr="00F92ED5" w:rsidRDefault="003D0649" w:rsidP="00F92ED5">
      <w:pPr>
        <w:pStyle w:val="tQW14pod"/>
        <w:numPr>
          <w:ilvl w:val="0"/>
          <w:numId w:val="5"/>
        </w:numPr>
        <w:tabs>
          <w:tab w:val="clear" w:pos="922"/>
          <w:tab w:val="left" w:pos="0"/>
        </w:tabs>
        <w:rPr>
          <w:rFonts w:asciiTheme="minorHAnsi" w:hAnsiTheme="minorHAnsi"/>
        </w:rPr>
      </w:pPr>
      <w:r w:rsidRPr="00F92ED5">
        <w:rPr>
          <w:rStyle w:val="tQW4pod"/>
          <w:rFonts w:asciiTheme="minorHAnsi" w:hAnsiTheme="minorHAnsi"/>
        </w:rPr>
        <w:lastRenderedPageBreak/>
        <w:t>Travaux imprévus</w:t>
      </w:r>
      <w:r w:rsidR="00F92ED5" w:rsidRPr="00F92ED5">
        <w:rPr>
          <w:rFonts w:asciiTheme="minorHAnsi" w:hAnsiTheme="minorHAnsi"/>
        </w:rPr>
        <w:t xml:space="preserve"> </w:t>
      </w:r>
      <w:r w:rsidRPr="00F92ED5">
        <w:rPr>
          <w:rFonts w:asciiTheme="minorHAnsi" w:hAnsiTheme="minorHAnsi"/>
        </w:rPr>
        <w:t>: 8 heures de travail en régie (400 € HTVA) et une somme à justifier de 2.000 EUR hors TVA ;</w:t>
      </w:r>
    </w:p>
    <w:p w14:paraId="7E3D86DC" w14:textId="1D0F72D9" w:rsidR="00CD5DB4" w:rsidRPr="00F92ED5" w:rsidRDefault="003D0649" w:rsidP="00F92ED5">
      <w:pPr>
        <w:pStyle w:val="tQW14pod"/>
        <w:numPr>
          <w:ilvl w:val="0"/>
          <w:numId w:val="5"/>
        </w:numPr>
        <w:tabs>
          <w:tab w:val="clear" w:pos="922"/>
          <w:tab w:val="left" w:pos="0"/>
        </w:tabs>
        <w:rPr>
          <w:rFonts w:asciiTheme="minorHAnsi" w:hAnsiTheme="minorHAnsi"/>
        </w:rPr>
      </w:pPr>
      <w:r w:rsidRPr="00F92ED5">
        <w:rPr>
          <w:rStyle w:val="tQW4pod"/>
          <w:rFonts w:asciiTheme="minorHAnsi" w:hAnsiTheme="minorHAnsi"/>
        </w:rPr>
        <w:t>Contrat omnium d'entretien pour 13 années</w:t>
      </w:r>
      <w:r w:rsidR="00F92ED5" w:rsidRPr="00F92ED5">
        <w:rPr>
          <w:rStyle w:val="tQW4pod"/>
          <w:rFonts w:asciiTheme="minorHAnsi" w:hAnsiTheme="minorHAnsi"/>
        </w:rPr>
        <w:t xml:space="preserve"> </w:t>
      </w:r>
      <w:r w:rsidRPr="00F92ED5">
        <w:rPr>
          <w:rStyle w:val="tQW4pod"/>
          <w:rFonts w:asciiTheme="minorHAnsi" w:hAnsiTheme="minorHAnsi"/>
        </w:rPr>
        <w:t>complètes</w:t>
      </w:r>
      <w:r w:rsidR="00F92ED5" w:rsidRPr="00F92ED5">
        <w:rPr>
          <w:rFonts w:asciiTheme="minorHAnsi" w:hAnsiTheme="minorHAnsi"/>
        </w:rPr>
        <w:t xml:space="preserve"> </w:t>
      </w:r>
      <w:r w:rsidRPr="00F92ED5">
        <w:rPr>
          <w:rFonts w:asciiTheme="minorHAnsi" w:hAnsiTheme="minorHAnsi"/>
        </w:rPr>
        <w:t>(suggéré par l'auteur de projet étant donné que les frais de maintenance annuels augmentent de façon constante et les coûts n'apparaissent que lors des dernières années) (13.000 EUR hors TVA) ;</w:t>
      </w:r>
    </w:p>
    <w:p w14:paraId="196BADEB" w14:textId="4D65BB59" w:rsidR="00CD5DB4" w:rsidRPr="00F92ED5" w:rsidRDefault="003D0649" w:rsidP="00F92ED5">
      <w:pPr>
        <w:pStyle w:val="tQW2pod"/>
        <w:jc w:val="both"/>
        <w:rPr>
          <w:rFonts w:asciiTheme="minorHAnsi" w:hAnsiTheme="minorHAnsi"/>
        </w:rPr>
      </w:pPr>
      <w:r w:rsidRPr="00F92ED5">
        <w:rPr>
          <w:rFonts w:asciiTheme="minorHAnsi" w:hAnsiTheme="minorHAnsi"/>
        </w:rPr>
        <w:t>Considérant que le changement potentiel, tous les quatre ans, du prestataire pour la maintenance et l'entretien des luminaires</w:t>
      </w:r>
      <w:r w:rsidR="00F92ED5" w:rsidRPr="00F92ED5">
        <w:rPr>
          <w:rFonts w:asciiTheme="minorHAnsi" w:hAnsiTheme="minorHAnsi"/>
        </w:rPr>
        <w:t xml:space="preserve"> </w:t>
      </w:r>
      <w:r w:rsidRPr="00F92ED5">
        <w:rPr>
          <w:rFonts w:asciiTheme="minorHAnsi" w:hAnsiTheme="minorHAnsi"/>
        </w:rPr>
        <w:t>peut contribuer à minorer l'engagement et la responsabilité des prestataires quant à la qualité du suivi de cet appareillage</w:t>
      </w:r>
      <w:r w:rsidR="00F92ED5" w:rsidRPr="00F92ED5">
        <w:rPr>
          <w:rFonts w:asciiTheme="minorHAnsi" w:hAnsiTheme="minorHAnsi"/>
        </w:rPr>
        <w:t xml:space="preserve"> </w:t>
      </w:r>
      <w:r w:rsidRPr="00F92ED5">
        <w:rPr>
          <w:rFonts w:asciiTheme="minorHAnsi" w:hAnsiTheme="minorHAnsi"/>
        </w:rPr>
        <w:t>;</w:t>
      </w:r>
    </w:p>
    <w:p w14:paraId="52FBDDEC" w14:textId="6C6CCD4D" w:rsidR="00CD5DB4" w:rsidRPr="00F92ED5" w:rsidRDefault="003D0649" w:rsidP="00F92ED5">
      <w:pPr>
        <w:pStyle w:val="tQW2pod"/>
        <w:jc w:val="both"/>
        <w:rPr>
          <w:rFonts w:asciiTheme="minorHAnsi" w:hAnsiTheme="minorHAnsi"/>
        </w:rPr>
      </w:pPr>
      <w:r w:rsidRPr="00F92ED5">
        <w:rPr>
          <w:rFonts w:asciiTheme="minorHAnsi" w:hAnsiTheme="minorHAnsi"/>
        </w:rPr>
        <w:t>Considérant qu'un changement potentiel, tous les quatre ans, du prestataire pour la maintenance et l'entretien du défibrillateur</w:t>
      </w:r>
      <w:r w:rsidR="00F92ED5" w:rsidRPr="00F92ED5">
        <w:rPr>
          <w:rFonts w:asciiTheme="minorHAnsi" w:hAnsiTheme="minorHAnsi"/>
        </w:rPr>
        <w:t xml:space="preserve"> </w:t>
      </w:r>
      <w:r w:rsidRPr="00F92ED5">
        <w:rPr>
          <w:rFonts w:asciiTheme="minorHAnsi" w:hAnsiTheme="minorHAnsi"/>
        </w:rPr>
        <w:t>ne garantit ni la qualité du service ni une maîtrise planifiée des coûts pour les pouvoirs adjudicateurs ;</w:t>
      </w:r>
      <w:r w:rsidR="00F92ED5" w:rsidRPr="00F92ED5">
        <w:rPr>
          <w:rStyle w:val="tQW4pod"/>
          <w:rFonts w:asciiTheme="minorHAnsi" w:hAnsiTheme="minorHAnsi"/>
        </w:rPr>
        <w:t xml:space="preserve"> </w:t>
      </w:r>
    </w:p>
    <w:p w14:paraId="237D8080" w14:textId="77777777" w:rsidR="00CD5DB4" w:rsidRPr="00F92ED5" w:rsidRDefault="003D0649" w:rsidP="00F92ED5">
      <w:pPr>
        <w:pStyle w:val="tQW2pod"/>
        <w:jc w:val="both"/>
        <w:rPr>
          <w:rFonts w:asciiTheme="minorHAnsi" w:hAnsiTheme="minorHAnsi"/>
        </w:rPr>
      </w:pPr>
      <w:r w:rsidRPr="00F92ED5">
        <w:rPr>
          <w:rFonts w:asciiTheme="minorHAnsi" w:hAnsiTheme="minorHAnsi"/>
        </w:rPr>
        <w:t>Considérant qu'il est proposé de déroger à l'article 57 de la loi du 17 juin 2016 pour les raisons invoquées supra dans le cas où cette option relative à l'entretien du système d'éclairage serait levée lors de l'attribution ;</w:t>
      </w:r>
    </w:p>
    <w:p w14:paraId="20B77935" w14:textId="24AD265B" w:rsidR="00CD5DB4" w:rsidRPr="00F92ED5" w:rsidRDefault="003D0649" w:rsidP="00F92ED5">
      <w:pPr>
        <w:pStyle w:val="tQW2pod"/>
        <w:jc w:val="both"/>
        <w:rPr>
          <w:rFonts w:asciiTheme="minorHAnsi" w:hAnsiTheme="minorHAnsi"/>
        </w:rPr>
      </w:pPr>
      <w:r w:rsidRPr="00F92ED5">
        <w:rPr>
          <w:rFonts w:asciiTheme="minorHAnsi" w:hAnsiTheme="minorHAnsi"/>
        </w:rPr>
        <w:t>Considérant que le montant estimé de ce marché hors options</w:t>
      </w:r>
      <w:r w:rsidR="00F92ED5" w:rsidRPr="00F92ED5">
        <w:rPr>
          <w:rFonts w:asciiTheme="minorHAnsi" w:hAnsiTheme="minorHAnsi"/>
        </w:rPr>
        <w:t xml:space="preserve"> </w:t>
      </w:r>
      <w:r w:rsidRPr="00F92ED5">
        <w:rPr>
          <w:rFonts w:asciiTheme="minorHAnsi" w:hAnsiTheme="minorHAnsi"/>
        </w:rPr>
        <w:t>s'élève à 71.220,00</w:t>
      </w:r>
      <w:r w:rsidR="00F92ED5" w:rsidRPr="00F92ED5">
        <w:rPr>
          <w:rFonts w:asciiTheme="minorHAnsi" w:hAnsiTheme="minorHAnsi"/>
        </w:rPr>
        <w:t xml:space="preserve"> </w:t>
      </w:r>
      <w:r w:rsidRPr="00F92ED5">
        <w:rPr>
          <w:rFonts w:asciiTheme="minorHAnsi" w:hAnsiTheme="minorHAnsi"/>
        </w:rPr>
        <w:t>EUR hors TVA ou 86.176,20</w:t>
      </w:r>
      <w:r w:rsidR="00F92ED5" w:rsidRPr="00F92ED5">
        <w:rPr>
          <w:rFonts w:asciiTheme="minorHAnsi" w:hAnsiTheme="minorHAnsi"/>
        </w:rPr>
        <w:t xml:space="preserve"> </w:t>
      </w:r>
      <w:r w:rsidRPr="00F92ED5">
        <w:rPr>
          <w:rFonts w:asciiTheme="minorHAnsi" w:hAnsiTheme="minorHAnsi"/>
        </w:rPr>
        <w:t>EUR, 21% TVA comprise ;</w:t>
      </w:r>
    </w:p>
    <w:p w14:paraId="39B19D67" w14:textId="0EFE9B1F" w:rsidR="00CD5DB4" w:rsidRPr="00F92ED5" w:rsidRDefault="003D0649" w:rsidP="00F92ED5">
      <w:pPr>
        <w:pStyle w:val="tQW2pod"/>
        <w:jc w:val="both"/>
        <w:rPr>
          <w:rFonts w:asciiTheme="minorHAnsi" w:hAnsiTheme="minorHAnsi"/>
        </w:rPr>
      </w:pPr>
      <w:r w:rsidRPr="00F92ED5">
        <w:rPr>
          <w:rFonts w:asciiTheme="minorHAnsi" w:hAnsiTheme="minorHAnsi"/>
        </w:rPr>
        <w:t>Considérant que le montant estimé de ce marché</w:t>
      </w:r>
      <w:r w:rsidR="00F92ED5" w:rsidRPr="00F92ED5">
        <w:rPr>
          <w:rFonts w:asciiTheme="minorHAnsi" w:hAnsiTheme="minorHAnsi"/>
        </w:rPr>
        <w:t xml:space="preserve"> </w:t>
      </w:r>
      <w:r w:rsidRPr="00F92ED5">
        <w:rPr>
          <w:rFonts w:asciiTheme="minorHAnsi" w:hAnsiTheme="minorHAnsi"/>
        </w:rPr>
        <w:t>options incluses s'élève à 90.780,00</w:t>
      </w:r>
      <w:r w:rsidR="00F92ED5" w:rsidRPr="00F92ED5">
        <w:rPr>
          <w:rFonts w:asciiTheme="minorHAnsi" w:hAnsiTheme="minorHAnsi"/>
        </w:rPr>
        <w:t xml:space="preserve"> </w:t>
      </w:r>
      <w:r w:rsidRPr="00F92ED5">
        <w:rPr>
          <w:rFonts w:asciiTheme="minorHAnsi" w:hAnsiTheme="minorHAnsi"/>
        </w:rPr>
        <w:t>EUR hors TVA ou 109.843,80</w:t>
      </w:r>
      <w:r w:rsidR="00F92ED5" w:rsidRPr="00F92ED5">
        <w:rPr>
          <w:rFonts w:asciiTheme="minorHAnsi" w:hAnsiTheme="minorHAnsi"/>
        </w:rPr>
        <w:t xml:space="preserve"> </w:t>
      </w:r>
      <w:r w:rsidRPr="00F92ED5">
        <w:rPr>
          <w:rFonts w:asciiTheme="minorHAnsi" w:hAnsiTheme="minorHAnsi"/>
        </w:rPr>
        <w:t>EUR, 21% TVA comprise ;</w:t>
      </w:r>
    </w:p>
    <w:p w14:paraId="6DF04644" w14:textId="4A1C77D7" w:rsidR="00CD5DB4" w:rsidRPr="00F92ED5" w:rsidRDefault="003D0649" w:rsidP="00F92ED5">
      <w:pPr>
        <w:pStyle w:val="tQW2pod"/>
        <w:jc w:val="both"/>
        <w:rPr>
          <w:rFonts w:asciiTheme="minorHAnsi" w:hAnsiTheme="minorHAnsi"/>
        </w:rPr>
      </w:pPr>
      <w:r w:rsidRPr="00F92ED5">
        <w:rPr>
          <w:rFonts w:asciiTheme="minorHAnsi" w:hAnsiTheme="minorHAnsi"/>
        </w:rPr>
        <w:t>Considérant qu'il est proposé de passer le marché par</w:t>
      </w:r>
      <w:r w:rsidR="00F92ED5" w:rsidRPr="00F92ED5">
        <w:rPr>
          <w:rFonts w:asciiTheme="minorHAnsi" w:hAnsiTheme="minorHAnsi"/>
        </w:rPr>
        <w:t xml:space="preserve"> </w:t>
      </w:r>
      <w:r w:rsidRPr="00F92ED5">
        <w:rPr>
          <w:rFonts w:asciiTheme="minorHAnsi" w:hAnsiTheme="minorHAnsi"/>
        </w:rPr>
        <w:t>procédure négociée sans publication préalable conformément à</w:t>
      </w:r>
      <w:r w:rsidR="00F92ED5" w:rsidRPr="00F92ED5">
        <w:rPr>
          <w:rFonts w:asciiTheme="minorHAnsi" w:hAnsiTheme="minorHAnsi"/>
        </w:rPr>
        <w:t xml:space="preserve"> </w:t>
      </w:r>
      <w:r w:rsidRPr="00F92ED5">
        <w:rPr>
          <w:rFonts w:asciiTheme="minorHAnsi" w:hAnsiTheme="minorHAnsi"/>
        </w:rPr>
        <w:t>l'article</w:t>
      </w:r>
      <w:r w:rsidR="00F92ED5" w:rsidRPr="00F92ED5">
        <w:rPr>
          <w:rFonts w:asciiTheme="minorHAnsi" w:hAnsiTheme="minorHAnsi"/>
        </w:rPr>
        <w:t xml:space="preserve"> </w:t>
      </w:r>
      <w:r w:rsidRPr="00F92ED5">
        <w:rPr>
          <w:rFonts w:asciiTheme="minorHAnsi" w:hAnsiTheme="minorHAnsi"/>
        </w:rPr>
        <w:t>42</w:t>
      </w:r>
      <w:r w:rsidR="00F92ED5" w:rsidRPr="00F92ED5">
        <w:rPr>
          <w:rFonts w:asciiTheme="minorHAnsi" w:hAnsiTheme="minorHAnsi"/>
        </w:rPr>
        <w:t xml:space="preserve"> </w:t>
      </w:r>
      <w:r w:rsidRPr="00F92ED5">
        <w:rPr>
          <w:rFonts w:asciiTheme="minorHAnsi" w:hAnsiTheme="minorHAnsi"/>
        </w:rPr>
        <w:t>§ 1, 1° a) (la dépense à approuver HTVA n'atteint pas le seuil de 140.000,00 EUR) de la loi du 17 juin 2016 sur les marchés publics ;</w:t>
      </w:r>
    </w:p>
    <w:p w14:paraId="63E63D52" w14:textId="04E76C3B" w:rsidR="00CD5DB4" w:rsidRPr="00F92ED5" w:rsidRDefault="003D0649" w:rsidP="008535EC">
      <w:pPr>
        <w:pStyle w:val="tQW2pod"/>
        <w:jc w:val="both"/>
        <w:rPr>
          <w:rFonts w:asciiTheme="minorHAnsi" w:hAnsiTheme="minorHAnsi"/>
        </w:rPr>
      </w:pPr>
      <w:r w:rsidRPr="00F92ED5">
        <w:rPr>
          <w:rFonts w:asciiTheme="minorHAnsi" w:hAnsiTheme="minorHAnsi"/>
        </w:rPr>
        <w:t>Considérant que le crédit permettant cette dépense est inscrit au budget extraordinaire de l'exercice 2026</w:t>
      </w:r>
      <w:r w:rsidR="00F92ED5" w:rsidRPr="00F92ED5">
        <w:rPr>
          <w:rFonts w:asciiTheme="minorHAnsi" w:hAnsiTheme="minorHAnsi"/>
        </w:rPr>
        <w:t xml:space="preserve"> </w:t>
      </w:r>
      <w:r w:rsidRPr="00F92ED5">
        <w:rPr>
          <w:rFonts w:asciiTheme="minorHAnsi" w:hAnsiTheme="minorHAnsi"/>
        </w:rPr>
        <w:t>à l'article 764926/724-60 (projet n° 2009-0026)</w:t>
      </w:r>
      <w:r w:rsidR="00F92ED5" w:rsidRPr="00F92ED5">
        <w:rPr>
          <w:rFonts w:asciiTheme="minorHAnsi" w:hAnsiTheme="minorHAnsi"/>
        </w:rPr>
        <w:t xml:space="preserve"> </w:t>
      </w:r>
      <w:r w:rsidRPr="00F92ED5">
        <w:rPr>
          <w:rFonts w:asciiTheme="minorHAnsi" w:hAnsiTheme="minorHAnsi"/>
        </w:rPr>
        <w:t>;</w:t>
      </w:r>
    </w:p>
    <w:p w14:paraId="1FB446B8" w14:textId="556E317D" w:rsidR="00CD5DB4" w:rsidRPr="00F92ED5" w:rsidRDefault="003D0649" w:rsidP="00F92ED5">
      <w:pPr>
        <w:ind w:firstLine="850"/>
        <w:jc w:val="both"/>
        <w:rPr>
          <w:rFonts w:asciiTheme="minorHAnsi" w:hAnsiTheme="minorHAnsi"/>
        </w:rPr>
      </w:pPr>
      <w:r w:rsidRPr="00F92ED5">
        <w:rPr>
          <w:rFonts w:asciiTheme="minorHAnsi" w:hAnsiTheme="minorHAnsi"/>
        </w:rPr>
        <w:t xml:space="preserve">Considérant la transmission du dossier au directeur financier pour avis préalable en date du </w:t>
      </w:r>
      <w:bookmarkStart w:id="4" w:name="__DdeLink__1237_1781793442212"/>
      <w:r w:rsidRPr="00F92ED5">
        <w:rPr>
          <w:rStyle w:val="StrongEmphasis"/>
          <w:rFonts w:asciiTheme="minorHAnsi" w:hAnsiTheme="minorHAnsi"/>
          <w:b w:val="0"/>
          <w:bCs w:val="0"/>
        </w:rPr>
        <w:t>12/08/2026</w:t>
      </w:r>
      <w:bookmarkEnd w:id="4"/>
      <w:r w:rsidR="008535EC">
        <w:rPr>
          <w:rStyle w:val="StrongEmphasis"/>
          <w:rFonts w:asciiTheme="minorHAnsi" w:hAnsiTheme="minorHAnsi"/>
          <w:b w:val="0"/>
          <w:bCs w:val="0"/>
        </w:rPr>
        <w:t> </w:t>
      </w:r>
      <w:r w:rsidR="008535EC">
        <w:rPr>
          <w:rFonts w:asciiTheme="minorHAnsi" w:hAnsiTheme="minorHAnsi"/>
        </w:rPr>
        <w:t xml:space="preserve">; </w:t>
      </w:r>
    </w:p>
    <w:p w14:paraId="6209BCEF" w14:textId="2F8024C0" w:rsidR="00CD5DB4" w:rsidRDefault="003D0649" w:rsidP="00F92ED5">
      <w:pPr>
        <w:ind w:firstLine="850"/>
        <w:jc w:val="both"/>
        <w:rPr>
          <w:rFonts w:asciiTheme="minorHAnsi" w:hAnsiTheme="minorHAnsi"/>
        </w:rPr>
      </w:pPr>
      <w:r w:rsidRPr="00F92ED5">
        <w:rPr>
          <w:rFonts w:asciiTheme="minorHAnsi" w:hAnsiTheme="minorHAnsi"/>
        </w:rPr>
        <w:t>Considérant l'avis non rendu par le directeur financier</w:t>
      </w:r>
      <w:r w:rsidR="008535EC">
        <w:rPr>
          <w:rFonts w:asciiTheme="minorHAnsi" w:hAnsiTheme="minorHAnsi"/>
        </w:rPr>
        <w:t xml:space="preserve"> ; </w:t>
      </w:r>
    </w:p>
    <w:p w14:paraId="67408E38" w14:textId="77777777" w:rsidR="008535EC" w:rsidRPr="00F92ED5" w:rsidRDefault="008535EC" w:rsidP="00F92ED5">
      <w:pPr>
        <w:ind w:firstLine="850"/>
        <w:jc w:val="both"/>
        <w:rPr>
          <w:rFonts w:asciiTheme="minorHAnsi" w:hAnsiTheme="minorHAnsi"/>
        </w:rPr>
      </w:pPr>
    </w:p>
    <w:p w14:paraId="2AA21097" w14:textId="77777777" w:rsidR="00CD5DB4" w:rsidRPr="00F92ED5" w:rsidRDefault="003D0649" w:rsidP="00F92ED5">
      <w:pPr>
        <w:pStyle w:val="tQW2pod"/>
        <w:jc w:val="both"/>
        <w:rPr>
          <w:rFonts w:asciiTheme="minorHAnsi" w:hAnsiTheme="minorHAnsi"/>
        </w:rPr>
      </w:pPr>
      <w:r w:rsidRPr="00F92ED5">
        <w:rPr>
          <w:rStyle w:val="tQW4pod"/>
          <w:rFonts w:asciiTheme="minorHAnsi" w:hAnsiTheme="minorHAnsi"/>
        </w:rPr>
        <w:t>DÉCIDE,</w:t>
      </w:r>
    </w:p>
    <w:p w14:paraId="26633CAF" w14:textId="402E20C6" w:rsidR="00CD5DB4" w:rsidRPr="00F92ED5" w:rsidRDefault="00F92ED5" w:rsidP="00F92ED5">
      <w:pPr>
        <w:jc w:val="both"/>
        <w:rPr>
          <w:rFonts w:asciiTheme="minorHAnsi" w:hAnsiTheme="minorHAnsi"/>
        </w:rPr>
      </w:pPr>
      <w:r w:rsidRPr="00F92ED5">
        <w:rPr>
          <w:rFonts w:asciiTheme="minorHAnsi" w:hAnsiTheme="minorHAnsi"/>
        </w:rPr>
        <w:t xml:space="preserve"> </w:t>
      </w:r>
    </w:p>
    <w:p w14:paraId="481BD885" w14:textId="77777777" w:rsidR="00CD5DB4" w:rsidRPr="00F92ED5" w:rsidRDefault="003D0649" w:rsidP="00F92ED5">
      <w:pPr>
        <w:pStyle w:val="tQW2pod"/>
        <w:jc w:val="both"/>
        <w:rPr>
          <w:rFonts w:asciiTheme="minorHAnsi" w:hAnsiTheme="minorHAnsi"/>
        </w:rPr>
      </w:pPr>
      <w:r w:rsidRPr="00F92ED5">
        <w:rPr>
          <w:rStyle w:val="tQW9pod"/>
          <w:rFonts w:asciiTheme="minorHAnsi" w:hAnsiTheme="minorHAnsi"/>
        </w:rPr>
        <w:t>Article 1</w:t>
      </w:r>
      <w:r w:rsidRPr="008535EC">
        <w:rPr>
          <w:rStyle w:val="tQW4pod"/>
          <w:rFonts w:asciiTheme="minorHAnsi" w:hAnsiTheme="minorHAnsi"/>
          <w:vertAlign w:val="superscript"/>
        </w:rPr>
        <w:t>er</w:t>
      </w:r>
      <w:r w:rsidRPr="00F92ED5">
        <w:rPr>
          <w:rStyle w:val="tQW4pod"/>
          <w:rFonts w:asciiTheme="minorHAnsi" w:hAnsiTheme="minorHAnsi"/>
        </w:rPr>
        <w:t xml:space="preserve">. </w:t>
      </w:r>
      <w:r w:rsidRPr="00F92ED5">
        <w:rPr>
          <w:rFonts w:asciiTheme="minorHAnsi" w:hAnsiTheme="minorHAnsi"/>
        </w:rPr>
        <w:t xml:space="preserve">Un marché public de travaux visant le </w:t>
      </w:r>
      <w:proofErr w:type="spellStart"/>
      <w:r w:rsidRPr="00F92ED5">
        <w:rPr>
          <w:rFonts w:asciiTheme="minorHAnsi" w:hAnsiTheme="minorHAnsi"/>
        </w:rPr>
        <w:t>relighting</w:t>
      </w:r>
      <w:proofErr w:type="spellEnd"/>
      <w:r w:rsidRPr="00F92ED5">
        <w:rPr>
          <w:rFonts w:asciiTheme="minorHAnsi" w:hAnsiTheme="minorHAnsi"/>
        </w:rPr>
        <w:t xml:space="preserve"> du Centre sportif Le Scavin est lancé.</w:t>
      </w:r>
    </w:p>
    <w:p w14:paraId="6F4E4313" w14:textId="456B8454" w:rsidR="00CD5DB4" w:rsidRPr="00F92ED5" w:rsidRDefault="003D0649" w:rsidP="00F92ED5">
      <w:pPr>
        <w:pStyle w:val="tQW2pod"/>
        <w:jc w:val="both"/>
        <w:rPr>
          <w:rFonts w:asciiTheme="minorHAnsi" w:hAnsiTheme="minorHAnsi"/>
        </w:rPr>
      </w:pPr>
      <w:r w:rsidRPr="00F92ED5">
        <w:rPr>
          <w:rStyle w:val="tQW9pod"/>
          <w:rFonts w:asciiTheme="minorHAnsi" w:hAnsiTheme="minorHAnsi"/>
        </w:rPr>
        <w:t>Art. 2</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Le cahier des charges N° 2026-896</w:t>
      </w:r>
      <w:r w:rsidR="00F92ED5" w:rsidRPr="00F92ED5">
        <w:rPr>
          <w:rFonts w:asciiTheme="minorHAnsi" w:hAnsiTheme="minorHAnsi"/>
        </w:rPr>
        <w:t xml:space="preserve"> </w:t>
      </w:r>
      <w:r w:rsidRPr="00F92ED5">
        <w:rPr>
          <w:rFonts w:asciiTheme="minorHAnsi" w:hAnsiTheme="minorHAnsi"/>
        </w:rPr>
        <w:t>et le montant estimé du marché “</w:t>
      </w:r>
      <w:proofErr w:type="spellStart"/>
      <w:r w:rsidRPr="00F92ED5">
        <w:rPr>
          <w:rFonts w:asciiTheme="minorHAnsi" w:hAnsiTheme="minorHAnsi"/>
        </w:rPr>
        <w:t>Relighting</w:t>
      </w:r>
      <w:proofErr w:type="spellEnd"/>
      <w:r w:rsidRPr="00F92ED5">
        <w:rPr>
          <w:rFonts w:asciiTheme="minorHAnsi" w:hAnsiTheme="minorHAnsi"/>
        </w:rPr>
        <w:t xml:space="preserve"> du Centre Sportif Le Scavin”, établis par la société </w:t>
      </w:r>
      <w:proofErr w:type="spellStart"/>
      <w:r w:rsidRPr="00F92ED5">
        <w:rPr>
          <w:rFonts w:asciiTheme="minorHAnsi" w:hAnsiTheme="minorHAnsi"/>
        </w:rPr>
        <w:t>Haemera</w:t>
      </w:r>
      <w:proofErr w:type="spellEnd"/>
      <w:r w:rsidRPr="00F92ED5">
        <w:rPr>
          <w:rFonts w:asciiTheme="minorHAnsi" w:hAnsiTheme="minorHAnsi"/>
        </w:rPr>
        <w:t xml:space="preserve"> S.P.R.L. - </w:t>
      </w:r>
      <w:proofErr w:type="spellStart"/>
      <w:r w:rsidRPr="00F92ED5">
        <w:rPr>
          <w:rFonts w:asciiTheme="minorHAnsi" w:hAnsiTheme="minorHAnsi"/>
        </w:rPr>
        <w:t>Ateng</w:t>
      </w:r>
      <w:proofErr w:type="spellEnd"/>
      <w:r w:rsidRPr="00F92ED5">
        <w:rPr>
          <w:rFonts w:asciiTheme="minorHAnsi" w:hAnsiTheme="minorHAnsi"/>
        </w:rPr>
        <w:t>, le service Energie et</w:t>
      </w:r>
      <w:r w:rsidR="00F92ED5" w:rsidRPr="00F92ED5">
        <w:rPr>
          <w:rFonts w:asciiTheme="minorHAnsi" w:hAnsiTheme="minorHAnsi"/>
        </w:rPr>
        <w:t xml:space="preserve"> </w:t>
      </w:r>
      <w:r w:rsidRPr="00F92ED5">
        <w:rPr>
          <w:rFonts w:asciiTheme="minorHAnsi" w:hAnsiTheme="minorHAnsi"/>
        </w:rPr>
        <w:t>le service Marchés publics, sont</w:t>
      </w:r>
      <w:r w:rsidR="00F92ED5" w:rsidRPr="00F92ED5">
        <w:rPr>
          <w:rFonts w:asciiTheme="minorHAnsi" w:hAnsiTheme="minorHAnsi"/>
        </w:rPr>
        <w:t xml:space="preserve"> </w:t>
      </w:r>
      <w:r w:rsidRPr="00F92ED5">
        <w:rPr>
          <w:rFonts w:asciiTheme="minorHAnsi" w:hAnsiTheme="minorHAnsi"/>
        </w:rPr>
        <w:t>approuvés. Les conditions sont fixées comme prévu au cahier des charges et par les règles générales d'exécution des marchés publics. Le montant estimé</w:t>
      </w:r>
      <w:r w:rsidR="00F92ED5" w:rsidRPr="00F92ED5">
        <w:rPr>
          <w:rFonts w:asciiTheme="minorHAnsi" w:hAnsiTheme="minorHAnsi"/>
        </w:rPr>
        <w:t xml:space="preserve"> </w:t>
      </w:r>
      <w:r w:rsidRPr="00F92ED5">
        <w:rPr>
          <w:rFonts w:asciiTheme="minorHAnsi" w:hAnsiTheme="minorHAnsi"/>
        </w:rPr>
        <w:t>hors options</w:t>
      </w:r>
      <w:r w:rsidR="00F92ED5" w:rsidRPr="00F92ED5">
        <w:rPr>
          <w:rFonts w:asciiTheme="minorHAnsi" w:hAnsiTheme="minorHAnsi"/>
        </w:rPr>
        <w:t xml:space="preserve"> </w:t>
      </w:r>
      <w:r w:rsidRPr="00F92ED5">
        <w:rPr>
          <w:rFonts w:asciiTheme="minorHAnsi" w:hAnsiTheme="minorHAnsi"/>
        </w:rPr>
        <w:t>s'élève à 58.220,00</w:t>
      </w:r>
      <w:r w:rsidR="00F92ED5" w:rsidRPr="00F92ED5">
        <w:rPr>
          <w:rFonts w:asciiTheme="minorHAnsi" w:hAnsiTheme="minorHAnsi"/>
        </w:rPr>
        <w:t xml:space="preserve"> </w:t>
      </w:r>
      <w:r w:rsidRPr="00F92ED5">
        <w:rPr>
          <w:rFonts w:asciiTheme="minorHAnsi" w:hAnsiTheme="minorHAnsi"/>
        </w:rPr>
        <w:t>EUR hors TVA ou 70.446,20 EUR, 21% TVA comprise.</w:t>
      </w:r>
      <w:r w:rsidR="00F92ED5" w:rsidRPr="00F92ED5">
        <w:rPr>
          <w:rFonts w:asciiTheme="minorHAnsi" w:hAnsiTheme="minorHAnsi"/>
        </w:rPr>
        <w:t xml:space="preserve"> </w:t>
      </w:r>
      <w:r w:rsidRPr="00F92ED5">
        <w:rPr>
          <w:rFonts w:asciiTheme="minorHAnsi" w:hAnsiTheme="minorHAnsi"/>
        </w:rPr>
        <w:t>Le montant estimé</w:t>
      </w:r>
      <w:r w:rsidR="00F92ED5" w:rsidRPr="00F92ED5">
        <w:rPr>
          <w:rFonts w:asciiTheme="minorHAnsi" w:hAnsiTheme="minorHAnsi"/>
        </w:rPr>
        <w:t xml:space="preserve"> </w:t>
      </w:r>
      <w:r w:rsidRPr="00F92ED5">
        <w:rPr>
          <w:rFonts w:asciiTheme="minorHAnsi" w:hAnsiTheme="minorHAnsi"/>
        </w:rPr>
        <w:t>options incluses s'élève à 90.780,00</w:t>
      </w:r>
      <w:r w:rsidR="00F92ED5" w:rsidRPr="00F92ED5">
        <w:rPr>
          <w:rFonts w:asciiTheme="minorHAnsi" w:hAnsiTheme="minorHAnsi"/>
        </w:rPr>
        <w:t xml:space="preserve"> </w:t>
      </w:r>
      <w:r w:rsidRPr="00F92ED5">
        <w:rPr>
          <w:rFonts w:asciiTheme="minorHAnsi" w:hAnsiTheme="minorHAnsi"/>
        </w:rPr>
        <w:t>EUR hors TVA ou 109.843,80</w:t>
      </w:r>
      <w:r w:rsidR="00F92ED5" w:rsidRPr="00F92ED5">
        <w:rPr>
          <w:rFonts w:asciiTheme="minorHAnsi" w:hAnsiTheme="minorHAnsi"/>
        </w:rPr>
        <w:t xml:space="preserve"> </w:t>
      </w:r>
      <w:r w:rsidRPr="00F92ED5">
        <w:rPr>
          <w:rFonts w:asciiTheme="minorHAnsi" w:hAnsiTheme="minorHAnsi"/>
        </w:rPr>
        <w:t>EUR, 21% TVA comprise.</w:t>
      </w:r>
    </w:p>
    <w:p w14:paraId="28702B29" w14:textId="3E524139" w:rsidR="00CD5DB4" w:rsidRPr="00F92ED5" w:rsidRDefault="003D0649" w:rsidP="00F92ED5">
      <w:pPr>
        <w:pStyle w:val="tQW2pod"/>
        <w:jc w:val="both"/>
        <w:rPr>
          <w:rFonts w:asciiTheme="minorHAnsi" w:hAnsiTheme="minorHAnsi"/>
        </w:rPr>
      </w:pPr>
      <w:r w:rsidRPr="00F92ED5">
        <w:rPr>
          <w:rStyle w:val="tQW9pod"/>
          <w:rFonts w:asciiTheme="minorHAnsi" w:hAnsiTheme="minorHAnsi"/>
        </w:rPr>
        <w:t>Art. 3</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Le marché est passé par la procédure négociée sans publication préalable conformément à</w:t>
      </w:r>
      <w:r w:rsidR="00F92ED5" w:rsidRPr="00F92ED5">
        <w:rPr>
          <w:rFonts w:asciiTheme="minorHAnsi" w:hAnsiTheme="minorHAnsi"/>
        </w:rPr>
        <w:t xml:space="preserve"> </w:t>
      </w:r>
      <w:r w:rsidRPr="00F92ED5">
        <w:rPr>
          <w:rFonts w:asciiTheme="minorHAnsi" w:hAnsiTheme="minorHAnsi"/>
        </w:rPr>
        <w:t>l'article</w:t>
      </w:r>
      <w:r w:rsidR="00F92ED5" w:rsidRPr="00F92ED5">
        <w:rPr>
          <w:rFonts w:asciiTheme="minorHAnsi" w:hAnsiTheme="minorHAnsi"/>
        </w:rPr>
        <w:t xml:space="preserve"> </w:t>
      </w:r>
      <w:r w:rsidRPr="00F92ED5">
        <w:rPr>
          <w:rFonts w:asciiTheme="minorHAnsi" w:hAnsiTheme="minorHAnsi"/>
        </w:rPr>
        <w:t>42</w:t>
      </w:r>
      <w:r w:rsidR="00F92ED5" w:rsidRPr="00F92ED5">
        <w:rPr>
          <w:rFonts w:asciiTheme="minorHAnsi" w:hAnsiTheme="minorHAnsi"/>
        </w:rPr>
        <w:t xml:space="preserve"> </w:t>
      </w:r>
      <w:r w:rsidRPr="00F92ED5">
        <w:rPr>
          <w:rFonts w:asciiTheme="minorHAnsi" w:hAnsiTheme="minorHAnsi"/>
        </w:rPr>
        <w:t>§ 1, 1° a) (la dépense à approuver HTVA n'atteint pas le seuil de 140.000,00 EUR) de la loi du 17 juin 2016 sur les marchés publics.</w:t>
      </w:r>
    </w:p>
    <w:p w14:paraId="72349617" w14:textId="28EE7DF0" w:rsidR="00CD5DB4" w:rsidRPr="00F92ED5" w:rsidRDefault="003D0649" w:rsidP="00F92ED5">
      <w:pPr>
        <w:pStyle w:val="tQW2pod"/>
        <w:jc w:val="both"/>
        <w:rPr>
          <w:rFonts w:asciiTheme="minorHAnsi" w:hAnsiTheme="minorHAnsi"/>
        </w:rPr>
      </w:pPr>
      <w:r w:rsidRPr="00F92ED5">
        <w:rPr>
          <w:rStyle w:val="tQW9pod"/>
          <w:rFonts w:asciiTheme="minorHAnsi" w:hAnsiTheme="minorHAnsi"/>
        </w:rPr>
        <w:t>Art. 4</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Dans le cas de la levée de l'option relative à l'entretien de l'installation, la durée de l'entretien serait de 13 années. Via ladite levée, il serait donc</w:t>
      </w:r>
      <w:r w:rsidR="00F92ED5" w:rsidRPr="00F92ED5">
        <w:rPr>
          <w:rFonts w:asciiTheme="minorHAnsi" w:hAnsiTheme="minorHAnsi"/>
        </w:rPr>
        <w:t xml:space="preserve"> </w:t>
      </w:r>
      <w:r w:rsidRPr="00F92ED5">
        <w:rPr>
          <w:rFonts w:asciiTheme="minorHAnsi" w:hAnsiTheme="minorHAnsi"/>
        </w:rPr>
        <w:t>dérogé</w:t>
      </w:r>
      <w:r w:rsidR="00F92ED5" w:rsidRPr="00F92ED5">
        <w:rPr>
          <w:rFonts w:asciiTheme="minorHAnsi" w:hAnsiTheme="minorHAnsi"/>
        </w:rPr>
        <w:t xml:space="preserve"> </w:t>
      </w:r>
      <w:r w:rsidRPr="00F92ED5">
        <w:rPr>
          <w:rFonts w:asciiTheme="minorHAnsi" w:hAnsiTheme="minorHAnsi"/>
        </w:rPr>
        <w:t>à l'article</w:t>
      </w:r>
      <w:r w:rsidR="00F92ED5" w:rsidRPr="00F92ED5">
        <w:rPr>
          <w:rFonts w:asciiTheme="minorHAnsi" w:hAnsiTheme="minorHAnsi"/>
        </w:rPr>
        <w:t xml:space="preserve"> </w:t>
      </w:r>
      <w:r w:rsidRPr="00F92ED5">
        <w:rPr>
          <w:rFonts w:asciiTheme="minorHAnsi" w:hAnsiTheme="minorHAnsi"/>
        </w:rPr>
        <w:t>57 de la loi du 17 juin 2016 sur les marchés publics.</w:t>
      </w:r>
    </w:p>
    <w:p w14:paraId="666ED428" w14:textId="49A9C984" w:rsidR="00CD5DB4" w:rsidRPr="00F92ED5" w:rsidRDefault="003D0649" w:rsidP="00F92ED5">
      <w:pPr>
        <w:pStyle w:val="tQW2pod"/>
        <w:jc w:val="both"/>
        <w:rPr>
          <w:rFonts w:asciiTheme="minorHAnsi" w:hAnsiTheme="minorHAnsi"/>
        </w:rPr>
      </w:pPr>
      <w:r w:rsidRPr="00F92ED5">
        <w:rPr>
          <w:rStyle w:val="tQW9pod"/>
          <w:rFonts w:asciiTheme="minorHAnsi" w:hAnsiTheme="minorHAnsi"/>
        </w:rPr>
        <w:t>Art. 5</w:t>
      </w:r>
      <w:r w:rsidRPr="00F92ED5">
        <w:rPr>
          <w:rStyle w:val="tQW4pod"/>
          <w:rFonts w:asciiTheme="minorHAnsi" w:hAnsiTheme="minorHAnsi"/>
        </w:rPr>
        <w:t xml:space="preserve">. </w:t>
      </w:r>
      <w:r w:rsidRPr="00F92ED5">
        <w:rPr>
          <w:rFonts w:asciiTheme="minorHAnsi" w:hAnsiTheme="minorHAnsi"/>
        </w:rPr>
        <w:t>Cette dépense est financée par</w:t>
      </w:r>
      <w:r w:rsidR="00F92ED5" w:rsidRPr="00F92ED5">
        <w:rPr>
          <w:rFonts w:asciiTheme="minorHAnsi" w:hAnsiTheme="minorHAnsi"/>
        </w:rPr>
        <w:t xml:space="preserve"> </w:t>
      </w:r>
      <w:r w:rsidRPr="00F92ED5">
        <w:rPr>
          <w:rFonts w:asciiTheme="minorHAnsi" w:hAnsiTheme="minorHAnsi"/>
        </w:rPr>
        <w:t>le crédit inscrit au budget extraordinaire de l'exercice 2026</w:t>
      </w:r>
      <w:r w:rsidR="00F92ED5" w:rsidRPr="00F92ED5">
        <w:rPr>
          <w:rFonts w:asciiTheme="minorHAnsi" w:hAnsiTheme="minorHAnsi"/>
        </w:rPr>
        <w:t xml:space="preserve"> </w:t>
      </w:r>
      <w:r w:rsidRPr="00F92ED5">
        <w:rPr>
          <w:rFonts w:asciiTheme="minorHAnsi" w:hAnsiTheme="minorHAnsi"/>
        </w:rPr>
        <w:t>à l'article 764926/724-60 (projet n° 2009-0026).</w:t>
      </w:r>
    </w:p>
    <w:p w14:paraId="1A29E98C" w14:textId="4687951B" w:rsidR="00CD5DB4" w:rsidRPr="00F92ED5" w:rsidRDefault="003D0649" w:rsidP="008535EC">
      <w:pPr>
        <w:tabs>
          <w:tab w:val="left" w:pos="993"/>
        </w:tabs>
        <w:spacing w:after="159" w:line="259" w:lineRule="auto"/>
        <w:jc w:val="center"/>
        <w:rPr>
          <w:rFonts w:asciiTheme="minorHAnsi" w:hAnsiTheme="minorHAnsi"/>
        </w:rPr>
      </w:pPr>
      <w:r w:rsidRPr="00F92ED5">
        <w:rPr>
          <w:rFonts w:asciiTheme="minorHAnsi" w:hAnsiTheme="minorHAnsi"/>
          <w:color w:val="000000"/>
        </w:rPr>
        <w:lastRenderedPageBreak/>
        <w:t>--------------------------------</w:t>
      </w:r>
    </w:p>
    <w:p w14:paraId="54F16398" w14:textId="7F446E18" w:rsidR="00CD5DB4" w:rsidRPr="008535EC" w:rsidRDefault="003D0649" w:rsidP="008535EC">
      <w:pPr>
        <w:pStyle w:val="Paragraphedeliste"/>
        <w:numPr>
          <w:ilvl w:val="0"/>
          <w:numId w:val="7"/>
        </w:numPr>
        <w:ind w:left="851" w:hanging="851"/>
        <w:jc w:val="both"/>
        <w:rPr>
          <w:rFonts w:asciiTheme="minorHAnsi" w:hAnsiTheme="minorHAnsi"/>
        </w:rPr>
      </w:pPr>
      <w:r w:rsidRPr="008535EC">
        <w:rPr>
          <w:rFonts w:asciiTheme="minorHAnsi" w:hAnsiTheme="minorHAnsi"/>
          <w:b/>
          <w:bCs/>
          <w:u w:val="single"/>
        </w:rPr>
        <w:t>Objet</w:t>
      </w:r>
      <w:r w:rsidR="00F92ED5" w:rsidRPr="008535EC">
        <w:rPr>
          <w:rFonts w:asciiTheme="minorHAnsi" w:hAnsiTheme="minorHAnsi"/>
        </w:rPr>
        <w:t xml:space="preserve"> </w:t>
      </w:r>
      <w:r w:rsidRPr="008535EC">
        <w:rPr>
          <w:rFonts w:asciiTheme="minorHAnsi" w:hAnsiTheme="minorHAnsi"/>
        </w:rPr>
        <w:t xml:space="preserve">: Service des Affaires générales — Fonctionnement institutionnel — Séance du Conseil communal — Procès-verbal de la séance du 30 juin 2026 — Approbation </w:t>
      </w:r>
    </w:p>
    <w:p w14:paraId="4B869FDA" w14:textId="77777777" w:rsidR="00CD5DB4" w:rsidRPr="00F92ED5" w:rsidRDefault="00CD5DB4" w:rsidP="00F92ED5">
      <w:pPr>
        <w:jc w:val="both"/>
        <w:rPr>
          <w:rFonts w:asciiTheme="minorHAnsi" w:hAnsiTheme="minorHAnsi"/>
        </w:rPr>
      </w:pPr>
    </w:p>
    <w:p w14:paraId="06AF3BAD" w14:textId="77777777" w:rsidR="00CD5DB4" w:rsidRPr="00F92ED5" w:rsidRDefault="003D0649" w:rsidP="00F92ED5">
      <w:pPr>
        <w:tabs>
          <w:tab w:val="left" w:pos="0"/>
        </w:tabs>
        <w:ind w:right="79" w:firstLine="851"/>
        <w:contextualSpacing/>
        <w:jc w:val="both"/>
        <w:rPr>
          <w:rFonts w:asciiTheme="minorHAnsi" w:hAnsiTheme="minorHAnsi"/>
        </w:rPr>
      </w:pPr>
      <w:r w:rsidRPr="00F92ED5">
        <w:rPr>
          <w:rFonts w:asciiTheme="minorHAnsi" w:hAnsiTheme="minorHAnsi"/>
        </w:rPr>
        <w:t>Le Conseil Communal, siégeant en séance publique</w:t>
      </w:r>
    </w:p>
    <w:p w14:paraId="0B910849" w14:textId="77777777" w:rsidR="00CD5DB4" w:rsidRPr="00F92ED5" w:rsidRDefault="00CD5DB4" w:rsidP="00F92ED5">
      <w:pPr>
        <w:tabs>
          <w:tab w:val="left" w:pos="0"/>
        </w:tabs>
        <w:ind w:right="79" w:firstLine="851"/>
        <w:contextualSpacing/>
        <w:jc w:val="both"/>
        <w:rPr>
          <w:rFonts w:asciiTheme="minorHAnsi" w:hAnsiTheme="minorHAnsi"/>
        </w:rPr>
      </w:pPr>
    </w:p>
    <w:p w14:paraId="55F780FB" w14:textId="77777777" w:rsidR="00CD5DB4" w:rsidRPr="00F92ED5" w:rsidRDefault="003D0649" w:rsidP="008535EC">
      <w:pPr>
        <w:pStyle w:val="tQW15pod"/>
        <w:ind w:firstLine="851"/>
        <w:jc w:val="both"/>
        <w:rPr>
          <w:rFonts w:asciiTheme="minorHAnsi" w:hAnsiTheme="minorHAnsi"/>
        </w:rPr>
      </w:pPr>
      <w:r w:rsidRPr="00F92ED5">
        <w:rPr>
          <w:rFonts w:asciiTheme="minorHAnsi" w:hAnsiTheme="minorHAnsi"/>
        </w:rPr>
        <w:t>Vu le Code de la Démocratie locale et de la Décentralisation, particulièrement, les articles L1132-1 et L1132-2 ;</w:t>
      </w:r>
    </w:p>
    <w:p w14:paraId="131BFA53" w14:textId="1F377AD2" w:rsidR="00CD5DB4" w:rsidRPr="00F92ED5" w:rsidRDefault="003D0649" w:rsidP="008535EC">
      <w:pPr>
        <w:pStyle w:val="tQW15pod"/>
        <w:ind w:firstLine="851"/>
        <w:jc w:val="both"/>
        <w:rPr>
          <w:rFonts w:asciiTheme="minorHAnsi" w:hAnsiTheme="minorHAnsi"/>
        </w:rPr>
      </w:pPr>
      <w:r w:rsidRPr="00F92ED5">
        <w:rPr>
          <w:rFonts w:asciiTheme="minorHAnsi" w:hAnsiTheme="minorHAnsi"/>
        </w:rPr>
        <w:t>Vu le Règlement d'ordre intérieur du Conseil communal adopté le 20 février 2020,</w:t>
      </w:r>
      <w:r w:rsidR="00F92ED5" w:rsidRPr="00F92ED5">
        <w:rPr>
          <w:rFonts w:asciiTheme="minorHAnsi" w:hAnsiTheme="minorHAnsi"/>
        </w:rPr>
        <w:t xml:space="preserve"> </w:t>
      </w:r>
      <w:r w:rsidRPr="00F92ED5">
        <w:rPr>
          <w:rStyle w:val="tQW16pod"/>
          <w:rFonts w:asciiTheme="minorHAnsi" w:hAnsiTheme="minorHAnsi"/>
        </w:rPr>
        <w:t>Section 16 L'approbation du procès-verbal des réunions du Conseil communal</w:t>
      </w:r>
      <w:r w:rsidRPr="00F92ED5">
        <w:rPr>
          <w:rFonts w:asciiTheme="minorHAnsi" w:hAnsiTheme="minorHAnsi"/>
        </w:rPr>
        <w:t>, les articles 48 et 49 ;</w:t>
      </w:r>
    </w:p>
    <w:p w14:paraId="335EED2A" w14:textId="7A2BB421" w:rsidR="00CD5DB4" w:rsidRPr="00F92ED5" w:rsidRDefault="003D0649" w:rsidP="008535EC">
      <w:pPr>
        <w:pStyle w:val="tQW15pod"/>
        <w:ind w:firstLine="851"/>
        <w:jc w:val="both"/>
        <w:rPr>
          <w:rFonts w:asciiTheme="minorHAnsi" w:hAnsiTheme="minorHAnsi"/>
        </w:rPr>
      </w:pPr>
      <w:r w:rsidRPr="00F92ED5">
        <w:rPr>
          <w:rFonts w:asciiTheme="minorHAnsi" w:hAnsiTheme="minorHAnsi"/>
        </w:rPr>
        <w:t>Considérant le projet de procès-verbal de la séance du Conseil communal qui s'est tenu le 30 juin</w:t>
      </w:r>
      <w:r w:rsidR="00F92ED5" w:rsidRPr="00F92ED5">
        <w:rPr>
          <w:rFonts w:asciiTheme="minorHAnsi" w:hAnsiTheme="minorHAnsi"/>
        </w:rPr>
        <w:t xml:space="preserve"> </w:t>
      </w:r>
      <w:r w:rsidRPr="00F92ED5">
        <w:rPr>
          <w:rFonts w:asciiTheme="minorHAnsi" w:hAnsiTheme="minorHAnsi"/>
        </w:rPr>
        <w:t>2026, rédigé par la Directrice générale faisant fonction, Madame Véronique Hennuy</w:t>
      </w:r>
      <w:r w:rsidR="00F92ED5" w:rsidRPr="00F92ED5">
        <w:rPr>
          <w:rFonts w:asciiTheme="minorHAnsi" w:hAnsiTheme="minorHAnsi"/>
        </w:rPr>
        <w:t xml:space="preserve"> </w:t>
      </w:r>
      <w:r w:rsidRPr="00F92ED5">
        <w:rPr>
          <w:rFonts w:asciiTheme="minorHAnsi" w:hAnsiTheme="minorHAnsi"/>
        </w:rPr>
        <w:t>tel qu'annexé à la présente délibération pour en faire partie intégrante ;</w:t>
      </w:r>
    </w:p>
    <w:p w14:paraId="5BBD21C6" w14:textId="77777777" w:rsidR="00CD5DB4" w:rsidRPr="00F92ED5" w:rsidRDefault="00CD5DB4" w:rsidP="00F92ED5">
      <w:pPr>
        <w:ind w:firstLine="850"/>
        <w:jc w:val="both"/>
        <w:rPr>
          <w:rFonts w:asciiTheme="minorHAnsi" w:hAnsiTheme="minorHAnsi"/>
        </w:rPr>
      </w:pPr>
    </w:p>
    <w:p w14:paraId="01C587A5" w14:textId="1803F8C1" w:rsidR="00CD5DB4" w:rsidRPr="00F92ED5" w:rsidRDefault="003D0649" w:rsidP="00F92ED5">
      <w:pPr>
        <w:pStyle w:val="tQW2pod"/>
        <w:jc w:val="both"/>
        <w:rPr>
          <w:rFonts w:asciiTheme="minorHAnsi" w:hAnsiTheme="minorHAnsi"/>
        </w:rPr>
      </w:pPr>
      <w:r w:rsidRPr="00F92ED5">
        <w:rPr>
          <w:rStyle w:val="tQW4pod"/>
          <w:rFonts w:asciiTheme="minorHAnsi" w:hAnsiTheme="minorHAnsi"/>
        </w:rPr>
        <w:t>DÉCIDE</w:t>
      </w:r>
      <w:r w:rsidR="00F92ED5" w:rsidRPr="00F92ED5">
        <w:rPr>
          <w:rStyle w:val="tQW4pod"/>
          <w:rFonts w:asciiTheme="minorHAnsi" w:hAnsiTheme="minorHAnsi"/>
        </w:rPr>
        <w:t xml:space="preserve"> </w:t>
      </w:r>
      <w:r w:rsidRPr="00F92ED5">
        <w:rPr>
          <w:rStyle w:val="tQW4pod"/>
          <w:rFonts w:asciiTheme="minorHAnsi" w:hAnsiTheme="minorHAnsi"/>
        </w:rPr>
        <w:t>:</w:t>
      </w:r>
    </w:p>
    <w:p w14:paraId="11F168D6" w14:textId="7811ED86" w:rsidR="00CD5DB4" w:rsidRPr="00F92ED5" w:rsidRDefault="00F92ED5" w:rsidP="00F92ED5">
      <w:pPr>
        <w:jc w:val="both"/>
        <w:rPr>
          <w:rFonts w:asciiTheme="minorHAnsi" w:hAnsiTheme="minorHAnsi"/>
        </w:rPr>
      </w:pPr>
      <w:r w:rsidRPr="00F92ED5">
        <w:rPr>
          <w:rFonts w:asciiTheme="minorHAnsi" w:hAnsiTheme="minorHAnsi"/>
        </w:rPr>
        <w:t xml:space="preserve"> </w:t>
      </w:r>
    </w:p>
    <w:p w14:paraId="754F8D71" w14:textId="106B6518"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Article unique</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Le procès-verbal de la séance du Conseil communal du 30</w:t>
      </w:r>
      <w:r w:rsidR="008535EC">
        <w:rPr>
          <w:rFonts w:asciiTheme="minorHAnsi" w:hAnsiTheme="minorHAnsi"/>
        </w:rPr>
        <w:t> </w:t>
      </w:r>
      <w:r w:rsidRPr="00F92ED5">
        <w:rPr>
          <w:rFonts w:asciiTheme="minorHAnsi" w:hAnsiTheme="minorHAnsi"/>
        </w:rPr>
        <w:t>juin</w:t>
      </w:r>
      <w:r w:rsidR="008535EC">
        <w:rPr>
          <w:rFonts w:asciiTheme="minorHAnsi" w:hAnsiTheme="minorHAnsi"/>
        </w:rPr>
        <w:t> </w:t>
      </w:r>
      <w:r w:rsidRPr="00F92ED5">
        <w:rPr>
          <w:rFonts w:asciiTheme="minorHAnsi" w:hAnsiTheme="minorHAnsi"/>
        </w:rPr>
        <w:t>2026</w:t>
      </w:r>
      <w:r w:rsidR="00F92ED5" w:rsidRPr="00F92ED5">
        <w:rPr>
          <w:rFonts w:asciiTheme="minorHAnsi" w:hAnsiTheme="minorHAnsi"/>
        </w:rPr>
        <w:t xml:space="preserve"> </w:t>
      </w:r>
      <w:r w:rsidRPr="00F92ED5">
        <w:rPr>
          <w:rFonts w:asciiTheme="minorHAnsi" w:hAnsiTheme="minorHAnsi"/>
        </w:rPr>
        <w:t>est approuvé.</w:t>
      </w:r>
    </w:p>
    <w:p w14:paraId="148CAABD" w14:textId="64A11388" w:rsidR="00CD5DB4" w:rsidRPr="00F92ED5" w:rsidRDefault="003D0649" w:rsidP="008535EC">
      <w:pPr>
        <w:tabs>
          <w:tab w:val="left" w:pos="993"/>
        </w:tabs>
        <w:spacing w:after="159" w:line="259" w:lineRule="auto"/>
        <w:jc w:val="center"/>
        <w:rPr>
          <w:rFonts w:asciiTheme="minorHAnsi" w:hAnsiTheme="minorHAnsi"/>
        </w:rPr>
      </w:pPr>
      <w:r w:rsidRPr="00F92ED5">
        <w:rPr>
          <w:rFonts w:asciiTheme="minorHAnsi" w:hAnsiTheme="minorHAnsi"/>
          <w:color w:val="000000"/>
        </w:rPr>
        <w:t>--------------------------------</w:t>
      </w:r>
    </w:p>
    <w:p w14:paraId="737ED5EB" w14:textId="0BC1C7E6" w:rsidR="00CD5DB4" w:rsidRPr="008535EC" w:rsidRDefault="003D0649" w:rsidP="008535EC">
      <w:pPr>
        <w:pStyle w:val="Paragraphedeliste"/>
        <w:numPr>
          <w:ilvl w:val="0"/>
          <w:numId w:val="7"/>
        </w:numPr>
        <w:ind w:left="851" w:hanging="851"/>
        <w:jc w:val="both"/>
        <w:rPr>
          <w:rFonts w:asciiTheme="minorHAnsi" w:hAnsiTheme="minorHAnsi"/>
        </w:rPr>
      </w:pPr>
      <w:r w:rsidRPr="008535EC">
        <w:rPr>
          <w:rFonts w:asciiTheme="minorHAnsi" w:hAnsiTheme="minorHAnsi"/>
          <w:b/>
          <w:bCs/>
          <w:u w:val="single"/>
        </w:rPr>
        <w:t>Objet</w:t>
      </w:r>
      <w:r w:rsidR="00F92ED5" w:rsidRPr="008535EC">
        <w:rPr>
          <w:rFonts w:asciiTheme="minorHAnsi" w:hAnsiTheme="minorHAnsi"/>
        </w:rPr>
        <w:t xml:space="preserve"> </w:t>
      </w:r>
      <w:r w:rsidRPr="008535EC">
        <w:rPr>
          <w:rFonts w:asciiTheme="minorHAnsi" w:hAnsiTheme="minorHAnsi"/>
        </w:rPr>
        <w:t xml:space="preserve">: Service des Affaires générales — Fonctionnement institutionnel — Séance du Conseil communal — Procès-verbal de la séance du 28 juillet 2026 — Approbation </w:t>
      </w:r>
    </w:p>
    <w:p w14:paraId="63E1A097" w14:textId="77777777" w:rsidR="00CD5DB4" w:rsidRPr="00F92ED5" w:rsidRDefault="00CD5DB4" w:rsidP="00F92ED5">
      <w:pPr>
        <w:jc w:val="both"/>
        <w:rPr>
          <w:rFonts w:asciiTheme="minorHAnsi" w:hAnsiTheme="minorHAnsi"/>
        </w:rPr>
      </w:pPr>
    </w:p>
    <w:p w14:paraId="61DAA362" w14:textId="77777777" w:rsidR="00CD5DB4" w:rsidRPr="00F92ED5" w:rsidRDefault="003D0649" w:rsidP="00F92ED5">
      <w:pPr>
        <w:tabs>
          <w:tab w:val="left" w:pos="0"/>
        </w:tabs>
        <w:ind w:right="79" w:firstLine="851"/>
        <w:contextualSpacing/>
        <w:jc w:val="both"/>
        <w:rPr>
          <w:rFonts w:asciiTheme="minorHAnsi" w:hAnsiTheme="minorHAnsi"/>
        </w:rPr>
      </w:pPr>
      <w:r w:rsidRPr="00F92ED5">
        <w:rPr>
          <w:rFonts w:asciiTheme="minorHAnsi" w:hAnsiTheme="minorHAnsi"/>
        </w:rPr>
        <w:t>Le Conseil Communal, siégeant en séance publique</w:t>
      </w:r>
    </w:p>
    <w:p w14:paraId="1BBAE156" w14:textId="77777777" w:rsidR="00CD5DB4" w:rsidRPr="00F92ED5" w:rsidRDefault="00CD5DB4" w:rsidP="008535EC">
      <w:pPr>
        <w:ind w:right="79" w:firstLine="851"/>
        <w:contextualSpacing/>
        <w:jc w:val="both"/>
        <w:rPr>
          <w:rFonts w:asciiTheme="minorHAnsi" w:hAnsiTheme="minorHAnsi"/>
        </w:rPr>
      </w:pPr>
    </w:p>
    <w:p w14:paraId="6B6367F2" w14:textId="77777777" w:rsidR="00CD5DB4" w:rsidRPr="00F92ED5" w:rsidRDefault="003D0649" w:rsidP="008535EC">
      <w:pPr>
        <w:pStyle w:val="tQW15pod"/>
        <w:ind w:firstLine="851"/>
        <w:jc w:val="both"/>
        <w:rPr>
          <w:rFonts w:asciiTheme="minorHAnsi" w:hAnsiTheme="minorHAnsi"/>
        </w:rPr>
      </w:pPr>
      <w:r w:rsidRPr="00F92ED5">
        <w:rPr>
          <w:rFonts w:asciiTheme="minorHAnsi" w:hAnsiTheme="minorHAnsi"/>
        </w:rPr>
        <w:t>Vu le Code de la Démocratie locale et de la Décentralisation, particulièrement, les articles L1132-1 et L1132-2 ;</w:t>
      </w:r>
    </w:p>
    <w:p w14:paraId="5F97A899" w14:textId="77209FEC" w:rsidR="00CD5DB4" w:rsidRPr="00F92ED5" w:rsidRDefault="003D0649" w:rsidP="008535EC">
      <w:pPr>
        <w:pStyle w:val="tQW15pod"/>
        <w:ind w:firstLine="851"/>
        <w:jc w:val="both"/>
        <w:rPr>
          <w:rFonts w:asciiTheme="minorHAnsi" w:hAnsiTheme="minorHAnsi"/>
        </w:rPr>
      </w:pPr>
      <w:r w:rsidRPr="00F92ED5">
        <w:rPr>
          <w:rFonts w:asciiTheme="minorHAnsi" w:hAnsiTheme="minorHAnsi"/>
        </w:rPr>
        <w:t>Vu le Règlement d'ordre intérieur du Conseil communal adopté le 20 février 2020,</w:t>
      </w:r>
      <w:r w:rsidR="00F92ED5" w:rsidRPr="00F92ED5">
        <w:rPr>
          <w:rFonts w:asciiTheme="minorHAnsi" w:hAnsiTheme="minorHAnsi"/>
        </w:rPr>
        <w:t xml:space="preserve"> </w:t>
      </w:r>
      <w:r w:rsidRPr="00F92ED5">
        <w:rPr>
          <w:rStyle w:val="tQW16pod"/>
          <w:rFonts w:asciiTheme="minorHAnsi" w:hAnsiTheme="minorHAnsi"/>
        </w:rPr>
        <w:t>Section 16 L'approbation du procès-verbal des réunions du Conseil communal</w:t>
      </w:r>
      <w:r w:rsidRPr="00F92ED5">
        <w:rPr>
          <w:rFonts w:asciiTheme="minorHAnsi" w:hAnsiTheme="minorHAnsi"/>
        </w:rPr>
        <w:t>, les articles 48 et 49 ;</w:t>
      </w:r>
    </w:p>
    <w:p w14:paraId="582BCED2" w14:textId="2C2268A9" w:rsidR="00CD5DB4" w:rsidRPr="00F92ED5" w:rsidRDefault="003D0649" w:rsidP="008535EC">
      <w:pPr>
        <w:pStyle w:val="tQW15pod"/>
        <w:ind w:firstLine="851"/>
        <w:jc w:val="both"/>
        <w:rPr>
          <w:rFonts w:asciiTheme="minorHAnsi" w:hAnsiTheme="minorHAnsi"/>
        </w:rPr>
      </w:pPr>
      <w:r w:rsidRPr="00F92ED5">
        <w:rPr>
          <w:rFonts w:asciiTheme="minorHAnsi" w:hAnsiTheme="minorHAnsi"/>
        </w:rPr>
        <w:t>Considérant le projet de procès-verbal de la séance du Conseil communal qui s'est tenu le 28 juillet</w:t>
      </w:r>
      <w:r w:rsidR="00F92ED5" w:rsidRPr="00F92ED5">
        <w:rPr>
          <w:rFonts w:asciiTheme="minorHAnsi" w:hAnsiTheme="minorHAnsi"/>
        </w:rPr>
        <w:t xml:space="preserve"> </w:t>
      </w:r>
      <w:r w:rsidRPr="00F92ED5">
        <w:rPr>
          <w:rFonts w:asciiTheme="minorHAnsi" w:hAnsiTheme="minorHAnsi"/>
        </w:rPr>
        <w:t>2026, rédigé par la Directrice générale faisant fonction, Madame Véronique Hennuy</w:t>
      </w:r>
      <w:r w:rsidR="00F92ED5" w:rsidRPr="00F92ED5">
        <w:rPr>
          <w:rFonts w:asciiTheme="minorHAnsi" w:hAnsiTheme="minorHAnsi"/>
        </w:rPr>
        <w:t xml:space="preserve"> </w:t>
      </w:r>
      <w:r w:rsidRPr="00F92ED5">
        <w:rPr>
          <w:rFonts w:asciiTheme="minorHAnsi" w:hAnsiTheme="minorHAnsi"/>
        </w:rPr>
        <w:t>tel qu'annexé à la présente délibération pour en faire partie intégrante ;</w:t>
      </w:r>
    </w:p>
    <w:p w14:paraId="23AA34F1" w14:textId="77777777" w:rsidR="00CD5DB4" w:rsidRPr="00F92ED5" w:rsidRDefault="00CD5DB4" w:rsidP="00F92ED5">
      <w:pPr>
        <w:ind w:firstLine="850"/>
        <w:jc w:val="both"/>
        <w:rPr>
          <w:rFonts w:asciiTheme="minorHAnsi" w:hAnsiTheme="minorHAnsi"/>
        </w:rPr>
      </w:pPr>
    </w:p>
    <w:p w14:paraId="53BDD58B" w14:textId="45D5CE58" w:rsidR="00CD5DB4" w:rsidRPr="00F92ED5" w:rsidRDefault="003D0649" w:rsidP="00F92ED5">
      <w:pPr>
        <w:pStyle w:val="tQW2pod"/>
        <w:jc w:val="both"/>
        <w:rPr>
          <w:rFonts w:asciiTheme="minorHAnsi" w:hAnsiTheme="minorHAnsi"/>
        </w:rPr>
      </w:pPr>
      <w:r w:rsidRPr="00F92ED5">
        <w:rPr>
          <w:rStyle w:val="tQW4pod"/>
          <w:rFonts w:asciiTheme="minorHAnsi" w:hAnsiTheme="minorHAnsi"/>
        </w:rPr>
        <w:t>DÉCIDE</w:t>
      </w:r>
      <w:r w:rsidR="00F92ED5" w:rsidRPr="00F92ED5">
        <w:rPr>
          <w:rStyle w:val="tQW4pod"/>
          <w:rFonts w:asciiTheme="minorHAnsi" w:hAnsiTheme="minorHAnsi"/>
        </w:rPr>
        <w:t xml:space="preserve"> </w:t>
      </w:r>
      <w:r w:rsidRPr="00F92ED5">
        <w:rPr>
          <w:rStyle w:val="tQW4pod"/>
          <w:rFonts w:asciiTheme="minorHAnsi" w:hAnsiTheme="minorHAnsi"/>
        </w:rPr>
        <w:t>:</w:t>
      </w:r>
    </w:p>
    <w:p w14:paraId="34B62717" w14:textId="2FC986EF" w:rsidR="00CD5DB4" w:rsidRPr="00F92ED5" w:rsidRDefault="00F92ED5" w:rsidP="00F92ED5">
      <w:pPr>
        <w:jc w:val="both"/>
        <w:rPr>
          <w:rFonts w:asciiTheme="minorHAnsi" w:hAnsiTheme="minorHAnsi"/>
        </w:rPr>
      </w:pPr>
      <w:r w:rsidRPr="00F92ED5">
        <w:rPr>
          <w:rFonts w:asciiTheme="minorHAnsi" w:hAnsiTheme="minorHAnsi"/>
        </w:rPr>
        <w:t xml:space="preserve"> </w:t>
      </w:r>
    </w:p>
    <w:p w14:paraId="4B065EEB" w14:textId="067F930E" w:rsidR="00CD5DB4" w:rsidRPr="00F92ED5" w:rsidRDefault="003D0649" w:rsidP="00F92ED5">
      <w:pPr>
        <w:pStyle w:val="tQW2pod"/>
        <w:jc w:val="both"/>
        <w:rPr>
          <w:rFonts w:asciiTheme="minorHAnsi" w:hAnsiTheme="minorHAnsi"/>
        </w:rPr>
      </w:pPr>
      <w:r w:rsidRPr="00F92ED5">
        <w:rPr>
          <w:rStyle w:val="tQW1pod"/>
          <w:rFonts w:asciiTheme="minorHAnsi" w:hAnsiTheme="minorHAnsi"/>
        </w:rPr>
        <w:t>Article unique</w:t>
      </w:r>
      <w:r w:rsidRPr="00F92ED5">
        <w:rPr>
          <w:rStyle w:val="tQW4pod"/>
          <w:rFonts w:asciiTheme="minorHAnsi" w:hAnsiTheme="minorHAnsi"/>
        </w:rPr>
        <w:t>.</w:t>
      </w:r>
      <w:r w:rsidR="00F92ED5" w:rsidRPr="00F92ED5">
        <w:rPr>
          <w:rStyle w:val="tQW4pod"/>
          <w:rFonts w:asciiTheme="minorHAnsi" w:hAnsiTheme="minorHAnsi"/>
        </w:rPr>
        <w:t xml:space="preserve"> </w:t>
      </w:r>
      <w:r w:rsidRPr="00F92ED5">
        <w:rPr>
          <w:rFonts w:asciiTheme="minorHAnsi" w:hAnsiTheme="minorHAnsi"/>
        </w:rPr>
        <w:t>Le procès-verbal de la séance du Conseil communal du 28</w:t>
      </w:r>
      <w:r w:rsidR="008535EC">
        <w:rPr>
          <w:rFonts w:asciiTheme="minorHAnsi" w:hAnsiTheme="minorHAnsi"/>
        </w:rPr>
        <w:t> </w:t>
      </w:r>
      <w:r w:rsidRPr="00F92ED5">
        <w:rPr>
          <w:rFonts w:asciiTheme="minorHAnsi" w:hAnsiTheme="minorHAnsi"/>
        </w:rPr>
        <w:t>juillet</w:t>
      </w:r>
      <w:r w:rsidR="008535EC">
        <w:rPr>
          <w:rFonts w:asciiTheme="minorHAnsi" w:hAnsiTheme="minorHAnsi"/>
        </w:rPr>
        <w:t> </w:t>
      </w:r>
      <w:r w:rsidRPr="00F92ED5">
        <w:rPr>
          <w:rFonts w:asciiTheme="minorHAnsi" w:hAnsiTheme="minorHAnsi"/>
        </w:rPr>
        <w:t>2026</w:t>
      </w:r>
      <w:r w:rsidR="00F92ED5" w:rsidRPr="00F92ED5">
        <w:rPr>
          <w:rFonts w:asciiTheme="minorHAnsi" w:hAnsiTheme="minorHAnsi"/>
        </w:rPr>
        <w:t xml:space="preserve"> </w:t>
      </w:r>
      <w:r w:rsidRPr="00F92ED5">
        <w:rPr>
          <w:rFonts w:asciiTheme="minorHAnsi" w:hAnsiTheme="minorHAnsi"/>
        </w:rPr>
        <w:t>est approuvé.</w:t>
      </w:r>
    </w:p>
    <w:p w14:paraId="440D1DE1" w14:textId="15CA0C07" w:rsidR="00CD5DB4" w:rsidRPr="00F92ED5" w:rsidRDefault="003D0649" w:rsidP="008535EC">
      <w:pPr>
        <w:tabs>
          <w:tab w:val="left" w:pos="993"/>
        </w:tabs>
        <w:spacing w:after="159" w:line="259" w:lineRule="auto"/>
        <w:jc w:val="center"/>
        <w:rPr>
          <w:rFonts w:asciiTheme="minorHAnsi" w:hAnsiTheme="minorHAnsi"/>
        </w:rPr>
      </w:pPr>
      <w:r w:rsidRPr="00F92ED5">
        <w:rPr>
          <w:rFonts w:asciiTheme="minorHAnsi" w:hAnsiTheme="minorHAnsi"/>
          <w:color w:val="000000"/>
        </w:rPr>
        <w:t>--------------------------------</w:t>
      </w:r>
    </w:p>
    <w:p w14:paraId="464028F7" w14:textId="3A7DC435" w:rsidR="00CD5DB4" w:rsidRPr="008535EC" w:rsidRDefault="008535EC" w:rsidP="008535EC">
      <w:pPr>
        <w:pStyle w:val="Paragraphedeliste"/>
        <w:numPr>
          <w:ilvl w:val="0"/>
          <w:numId w:val="7"/>
        </w:numPr>
        <w:ind w:left="851" w:hanging="851"/>
        <w:jc w:val="both"/>
        <w:rPr>
          <w:rFonts w:asciiTheme="minorHAnsi" w:hAnsiTheme="minorHAnsi"/>
        </w:rPr>
      </w:pPr>
      <w:r>
        <w:rPr>
          <w:rFonts w:asciiTheme="minorHAnsi" w:hAnsiTheme="minorHAnsi"/>
          <w:b/>
          <w:bCs/>
          <w:u w:val="single"/>
        </w:rPr>
        <w:t> </w:t>
      </w:r>
      <w:r w:rsidR="003D0649" w:rsidRPr="008535EC">
        <w:rPr>
          <w:rFonts w:asciiTheme="minorHAnsi" w:hAnsiTheme="minorHAnsi"/>
          <w:b/>
          <w:bCs/>
          <w:u w:val="single"/>
        </w:rPr>
        <w:t>Objet</w:t>
      </w:r>
      <w:r w:rsidR="00F92ED5" w:rsidRPr="008535EC">
        <w:rPr>
          <w:rFonts w:asciiTheme="minorHAnsi" w:hAnsiTheme="minorHAnsi"/>
        </w:rPr>
        <w:t xml:space="preserve"> </w:t>
      </w:r>
      <w:r w:rsidR="003D0649" w:rsidRPr="008535EC">
        <w:rPr>
          <w:rFonts w:asciiTheme="minorHAnsi" w:hAnsiTheme="minorHAnsi"/>
        </w:rPr>
        <w:t>: Services des Affaires générales — Fonctionnement institutionnel — Questions orales et écrites d'actualité au Collège communal</w:t>
      </w:r>
    </w:p>
    <w:p w14:paraId="2670589C" w14:textId="77777777" w:rsidR="00CD5DB4" w:rsidRPr="00F92ED5" w:rsidRDefault="00CD5DB4" w:rsidP="00F92ED5">
      <w:pPr>
        <w:jc w:val="both"/>
        <w:rPr>
          <w:rFonts w:asciiTheme="minorHAnsi" w:hAnsiTheme="minorHAnsi"/>
        </w:rPr>
      </w:pPr>
    </w:p>
    <w:p w14:paraId="3F041A16" w14:textId="77777777" w:rsidR="00CD5DB4" w:rsidRPr="00F92ED5" w:rsidRDefault="003D0649" w:rsidP="00F92ED5">
      <w:pPr>
        <w:tabs>
          <w:tab w:val="left" w:pos="0"/>
        </w:tabs>
        <w:ind w:right="79" w:firstLine="851"/>
        <w:contextualSpacing/>
        <w:jc w:val="both"/>
        <w:rPr>
          <w:rFonts w:asciiTheme="minorHAnsi" w:hAnsiTheme="minorHAnsi"/>
        </w:rPr>
      </w:pPr>
      <w:r w:rsidRPr="00F92ED5">
        <w:rPr>
          <w:rFonts w:asciiTheme="minorHAnsi" w:hAnsiTheme="minorHAnsi"/>
        </w:rPr>
        <w:t>Le Conseil Communal, siégeant en séance publique</w:t>
      </w:r>
    </w:p>
    <w:p w14:paraId="1B69876D" w14:textId="77777777" w:rsidR="00CD5DB4" w:rsidRPr="00F92ED5" w:rsidRDefault="00CD5DB4" w:rsidP="00F92ED5">
      <w:pPr>
        <w:tabs>
          <w:tab w:val="left" w:pos="0"/>
        </w:tabs>
        <w:ind w:right="79" w:firstLine="851"/>
        <w:contextualSpacing/>
        <w:jc w:val="both"/>
        <w:rPr>
          <w:rFonts w:asciiTheme="minorHAnsi" w:hAnsiTheme="minorHAnsi"/>
        </w:rPr>
      </w:pPr>
    </w:p>
    <w:p w14:paraId="3A7D1460" w14:textId="77777777" w:rsidR="00CD5DB4" w:rsidRPr="00F92ED5" w:rsidRDefault="003D0649" w:rsidP="00F92ED5">
      <w:pPr>
        <w:pStyle w:val="tQW2pod"/>
        <w:jc w:val="both"/>
        <w:rPr>
          <w:rFonts w:asciiTheme="minorHAnsi" w:hAnsiTheme="minorHAnsi"/>
        </w:rPr>
      </w:pPr>
      <w:r w:rsidRPr="00F92ED5">
        <w:rPr>
          <w:rFonts w:asciiTheme="minorHAnsi" w:hAnsiTheme="minorHAnsi"/>
        </w:rPr>
        <w:t>Vu le Code de la Démocratie Locale et de la Décentralisation, particulièrement, l'article L1122-10 §3 qui stipule :</w:t>
      </w:r>
    </w:p>
    <w:p w14:paraId="6B836E0E" w14:textId="52C4C488" w:rsidR="00CD5DB4" w:rsidRPr="00F92ED5" w:rsidRDefault="003D0649" w:rsidP="00F92ED5">
      <w:pPr>
        <w:pStyle w:val="tQW2pod"/>
        <w:jc w:val="both"/>
        <w:rPr>
          <w:rFonts w:asciiTheme="minorHAnsi" w:hAnsiTheme="minorHAnsi"/>
        </w:rPr>
      </w:pPr>
      <w:r w:rsidRPr="00F92ED5">
        <w:rPr>
          <w:rStyle w:val="tQW3pod"/>
          <w:rFonts w:asciiTheme="minorHAnsi" w:hAnsiTheme="minorHAnsi"/>
        </w:rPr>
        <w:t>"§3. Les conseillers ont le droit de poser des questions orales d’actualité et des questions écrites au collège communal sur les matières qui relèvent de la compétence:</w:t>
      </w:r>
      <w:r w:rsidR="00F92ED5" w:rsidRPr="00F92ED5">
        <w:rPr>
          <w:rFonts w:asciiTheme="minorHAnsi" w:hAnsiTheme="minorHAnsi"/>
        </w:rPr>
        <w:t xml:space="preserve"> </w:t>
      </w:r>
    </w:p>
    <w:p w14:paraId="2C21FE5B" w14:textId="507F1A32" w:rsidR="00CD5DB4" w:rsidRPr="00F92ED5" w:rsidRDefault="00F92ED5" w:rsidP="00F92ED5">
      <w:pPr>
        <w:pStyle w:val="tQW2pod"/>
        <w:jc w:val="both"/>
        <w:rPr>
          <w:rFonts w:asciiTheme="minorHAnsi" w:hAnsiTheme="minorHAnsi"/>
        </w:rPr>
      </w:pPr>
      <w:r w:rsidRPr="00F92ED5">
        <w:rPr>
          <w:rStyle w:val="tQW3pod"/>
          <w:rFonts w:asciiTheme="minorHAnsi" w:hAnsiTheme="minorHAnsi"/>
        </w:rPr>
        <w:t xml:space="preserve">    </w:t>
      </w:r>
      <w:r w:rsidR="003D0649" w:rsidRPr="00F92ED5">
        <w:rPr>
          <w:rStyle w:val="tQW3pod"/>
          <w:rFonts w:asciiTheme="minorHAnsi" w:hAnsiTheme="minorHAnsi"/>
        </w:rPr>
        <w:t>1° de décision du collège ou du Conseil communal ;</w:t>
      </w:r>
      <w:r w:rsidRPr="00F92ED5">
        <w:rPr>
          <w:rFonts w:asciiTheme="minorHAnsi" w:hAnsiTheme="minorHAnsi"/>
        </w:rPr>
        <w:t xml:space="preserve"> </w:t>
      </w:r>
    </w:p>
    <w:p w14:paraId="2F27B8DC" w14:textId="6D652036" w:rsidR="00CD5DB4" w:rsidRPr="00F92ED5" w:rsidRDefault="00F92ED5" w:rsidP="00F92ED5">
      <w:pPr>
        <w:pStyle w:val="tQW2pod"/>
        <w:jc w:val="both"/>
        <w:rPr>
          <w:rFonts w:asciiTheme="minorHAnsi" w:hAnsiTheme="minorHAnsi"/>
        </w:rPr>
      </w:pPr>
      <w:r w:rsidRPr="00F92ED5">
        <w:rPr>
          <w:rStyle w:val="tQW3pod"/>
          <w:rFonts w:asciiTheme="minorHAnsi" w:hAnsiTheme="minorHAnsi"/>
        </w:rPr>
        <w:t xml:space="preserve">    </w:t>
      </w:r>
      <w:r w:rsidR="003D0649" w:rsidRPr="00F92ED5">
        <w:rPr>
          <w:rStyle w:val="tQW3pod"/>
          <w:rFonts w:asciiTheme="minorHAnsi" w:hAnsiTheme="minorHAnsi"/>
        </w:rPr>
        <w:t>2° d’avis du Collège ou du Conseil communal dans la mesure où cette compétence a un objet qui concerne le territoire communal.</w:t>
      </w:r>
    </w:p>
    <w:p w14:paraId="21EB948F" w14:textId="18C5665C" w:rsidR="00CD5DB4" w:rsidRPr="00F92ED5" w:rsidRDefault="003D0649" w:rsidP="00F92ED5">
      <w:pPr>
        <w:pStyle w:val="tQW2pod"/>
        <w:jc w:val="both"/>
        <w:rPr>
          <w:rFonts w:asciiTheme="minorHAnsi" w:hAnsiTheme="minorHAnsi"/>
        </w:rPr>
      </w:pPr>
      <w:r w:rsidRPr="00F92ED5">
        <w:rPr>
          <w:rStyle w:val="tQW3pod"/>
          <w:rFonts w:asciiTheme="minorHAnsi" w:hAnsiTheme="minorHAnsi"/>
        </w:rPr>
        <w:t>Le règlement d’ordre intérieur fixe les modalités d’application du présent article</w:t>
      </w:r>
      <w:r w:rsidR="00F92ED5" w:rsidRPr="00F92ED5">
        <w:rPr>
          <w:rStyle w:val="tQW3pod"/>
          <w:rFonts w:asciiTheme="minorHAnsi" w:hAnsiTheme="minorHAnsi"/>
        </w:rPr>
        <w:t xml:space="preserve"> </w:t>
      </w:r>
      <w:r w:rsidRPr="00F92ED5">
        <w:rPr>
          <w:rFonts w:asciiTheme="minorHAnsi" w:hAnsiTheme="minorHAnsi"/>
        </w:rPr>
        <w:t>– Décret du 26 avril 2012, art. 6</w:t>
      </w:r>
      <w:r w:rsidRPr="00F92ED5">
        <w:rPr>
          <w:rStyle w:val="tQW3pod"/>
          <w:rFonts w:asciiTheme="minorHAnsi" w:hAnsiTheme="minorHAnsi"/>
        </w:rPr>
        <w:t>)</w:t>
      </w:r>
      <w:r w:rsidRPr="00F92ED5">
        <w:rPr>
          <w:rFonts w:asciiTheme="minorHAnsi" w:hAnsiTheme="minorHAnsi"/>
        </w:rPr>
        <w:t>." ;</w:t>
      </w:r>
      <w:r w:rsidR="00F92ED5" w:rsidRPr="00F92ED5">
        <w:rPr>
          <w:rFonts w:asciiTheme="minorHAnsi" w:hAnsiTheme="minorHAnsi"/>
        </w:rPr>
        <w:t xml:space="preserve"> </w:t>
      </w:r>
    </w:p>
    <w:p w14:paraId="65AEF41C" w14:textId="218925B3" w:rsidR="00CD5DB4" w:rsidRPr="00F92ED5" w:rsidRDefault="003D0649" w:rsidP="00F92ED5">
      <w:pPr>
        <w:pStyle w:val="tQW2pod"/>
        <w:jc w:val="both"/>
        <w:rPr>
          <w:rFonts w:asciiTheme="minorHAnsi" w:hAnsiTheme="minorHAnsi"/>
        </w:rPr>
      </w:pPr>
      <w:r w:rsidRPr="00F92ED5">
        <w:rPr>
          <w:rFonts w:asciiTheme="minorHAnsi" w:hAnsiTheme="minorHAnsi"/>
        </w:rPr>
        <w:t>Vu le Code la Démocratie locale et de la Décentralisation, particulièrement,</w:t>
      </w:r>
      <w:r w:rsidR="00F92ED5" w:rsidRPr="00F92ED5">
        <w:rPr>
          <w:rFonts w:asciiTheme="minorHAnsi" w:hAnsiTheme="minorHAnsi"/>
        </w:rPr>
        <w:t xml:space="preserve"> </w:t>
      </w:r>
      <w:r w:rsidRPr="00F92ED5">
        <w:rPr>
          <w:rFonts w:asciiTheme="minorHAnsi" w:hAnsiTheme="minorHAnsi"/>
        </w:rPr>
        <w:t>l'article L1122-13, par. 1er, al. ,1 ;</w:t>
      </w:r>
      <w:r w:rsidR="00F92ED5" w:rsidRPr="00F92ED5">
        <w:rPr>
          <w:rFonts w:asciiTheme="minorHAnsi" w:hAnsiTheme="minorHAnsi"/>
        </w:rPr>
        <w:t xml:space="preserve">  </w:t>
      </w:r>
    </w:p>
    <w:p w14:paraId="03D7BEED" w14:textId="075BD629" w:rsidR="00CD5DB4" w:rsidRPr="00F92ED5" w:rsidRDefault="003D0649" w:rsidP="00F92ED5">
      <w:pPr>
        <w:pStyle w:val="tQW2pod"/>
        <w:jc w:val="both"/>
        <w:rPr>
          <w:rFonts w:asciiTheme="minorHAnsi" w:hAnsiTheme="minorHAnsi"/>
        </w:rPr>
      </w:pPr>
      <w:r w:rsidRPr="00F92ED5">
        <w:rPr>
          <w:rFonts w:asciiTheme="minorHAnsi" w:hAnsiTheme="minorHAnsi"/>
        </w:rPr>
        <w:t>Vu le Code la Démocratie locale et de la Décentralisation, particulièrement, les articles L1122-20 à L1122-22 :</w:t>
      </w:r>
      <w:r w:rsidR="00F92ED5" w:rsidRPr="00F92ED5">
        <w:rPr>
          <w:rFonts w:asciiTheme="minorHAnsi" w:hAnsiTheme="minorHAnsi"/>
        </w:rPr>
        <w:t xml:space="preserve"> </w:t>
      </w:r>
    </w:p>
    <w:p w14:paraId="06C43B08" w14:textId="0503D347" w:rsidR="00CD5DB4" w:rsidRPr="00F92ED5" w:rsidRDefault="003D0649" w:rsidP="00F92ED5">
      <w:pPr>
        <w:pStyle w:val="tQW2pod"/>
        <w:jc w:val="both"/>
        <w:rPr>
          <w:rFonts w:asciiTheme="minorHAnsi" w:hAnsiTheme="minorHAnsi"/>
        </w:rPr>
      </w:pPr>
      <w:r w:rsidRPr="00F92ED5">
        <w:rPr>
          <w:rFonts w:asciiTheme="minorHAnsi" w:hAnsiTheme="minorHAnsi"/>
        </w:rPr>
        <w:t>Vu le règlement d'ordre intérieur du Conseil communal adapté le 9 novembre 2021, particulièrement, l'article 19bis, relatif à la mise à disposition des conseillers communaux d'une adresse courriel</w:t>
      </w:r>
      <w:r w:rsidR="00F92ED5" w:rsidRPr="00F92ED5">
        <w:rPr>
          <w:rFonts w:asciiTheme="minorHAnsi" w:hAnsiTheme="minorHAnsi"/>
        </w:rPr>
        <w:t xml:space="preserve"> </w:t>
      </w:r>
      <w:r w:rsidRPr="00F92ED5">
        <w:rPr>
          <w:rFonts w:asciiTheme="minorHAnsi" w:hAnsiTheme="minorHAnsi"/>
        </w:rPr>
        <w:t>;</w:t>
      </w:r>
      <w:r w:rsidR="00F92ED5" w:rsidRPr="00F92ED5">
        <w:rPr>
          <w:rFonts w:asciiTheme="minorHAnsi" w:hAnsiTheme="minorHAnsi"/>
        </w:rPr>
        <w:t xml:space="preserve"> </w:t>
      </w:r>
    </w:p>
    <w:p w14:paraId="31194679" w14:textId="39F52046" w:rsidR="00CD5DB4" w:rsidRPr="00F92ED5" w:rsidRDefault="003D0649" w:rsidP="00F92ED5">
      <w:pPr>
        <w:pStyle w:val="tQW2pod"/>
        <w:jc w:val="both"/>
        <w:rPr>
          <w:rFonts w:asciiTheme="minorHAnsi" w:hAnsiTheme="minorHAnsi"/>
        </w:rPr>
      </w:pPr>
      <w:r w:rsidRPr="00F92ED5">
        <w:rPr>
          <w:rFonts w:asciiTheme="minorHAnsi" w:hAnsiTheme="minorHAnsi"/>
        </w:rPr>
        <w:t>Vu le règlement d'ordre intérieur du Conseil communal adapté le 9 novembre 2021, particulièrement, le</w:t>
      </w:r>
      <w:r w:rsidR="00F92ED5" w:rsidRPr="00F92ED5">
        <w:rPr>
          <w:rStyle w:val="tQW3pod"/>
          <w:rFonts w:asciiTheme="minorHAnsi" w:hAnsiTheme="minorHAnsi"/>
        </w:rPr>
        <w:t xml:space="preserve"> </w:t>
      </w:r>
      <w:r w:rsidRPr="00F92ED5">
        <w:rPr>
          <w:rStyle w:val="tQW3pod"/>
          <w:rFonts w:asciiTheme="minorHAnsi" w:hAnsiTheme="minorHAnsi"/>
        </w:rPr>
        <w:t>Chapitre 3 Les droits des conseillers communaux, Section I Le droit, pour les membres du Conseil</w:t>
      </w:r>
      <w:r w:rsidR="00F92ED5" w:rsidRPr="00F92ED5">
        <w:rPr>
          <w:rStyle w:val="tQW3pod"/>
          <w:rFonts w:asciiTheme="minorHAnsi" w:hAnsiTheme="minorHAnsi"/>
        </w:rPr>
        <w:t xml:space="preserve"> </w:t>
      </w:r>
      <w:r w:rsidRPr="00F92ED5">
        <w:rPr>
          <w:rStyle w:val="tQW3pod"/>
          <w:rFonts w:asciiTheme="minorHAnsi" w:hAnsiTheme="minorHAnsi"/>
        </w:rPr>
        <w:t>communal, de poser des questions écrites et orales d'actualité au Collège communal</w:t>
      </w:r>
      <w:r w:rsidRPr="00F92ED5">
        <w:rPr>
          <w:rFonts w:asciiTheme="minorHAnsi" w:hAnsiTheme="minorHAnsi"/>
        </w:rPr>
        <w:t>, les</w:t>
      </w:r>
      <w:r w:rsidR="00F92ED5" w:rsidRPr="00F92ED5">
        <w:rPr>
          <w:rFonts w:asciiTheme="minorHAnsi" w:hAnsiTheme="minorHAnsi"/>
        </w:rPr>
        <w:t xml:space="preserve"> </w:t>
      </w:r>
      <w:r w:rsidRPr="00F92ED5">
        <w:rPr>
          <w:rFonts w:asciiTheme="minorHAnsi" w:hAnsiTheme="minorHAnsi"/>
        </w:rPr>
        <w:t>articles 69, 70, 71 qui stipulent :</w:t>
      </w:r>
    </w:p>
    <w:p w14:paraId="31B15C03" w14:textId="63059373" w:rsidR="00CD5DB4" w:rsidRPr="00F92ED5" w:rsidRDefault="003D0649" w:rsidP="00F92ED5">
      <w:pPr>
        <w:pStyle w:val="tQW2pod"/>
        <w:jc w:val="both"/>
        <w:rPr>
          <w:rFonts w:asciiTheme="minorHAnsi" w:hAnsiTheme="minorHAnsi"/>
        </w:rPr>
      </w:pPr>
      <w:r w:rsidRPr="00F92ED5">
        <w:rPr>
          <w:rFonts w:asciiTheme="minorHAnsi" w:hAnsiTheme="minorHAnsi"/>
        </w:rPr>
        <w:t>"Article 69 - Par. 1</w:t>
      </w:r>
      <w:r w:rsidRPr="00F92ED5">
        <w:rPr>
          <w:rStyle w:val="tQW5pod"/>
          <w:rFonts w:asciiTheme="minorHAnsi" w:hAnsiTheme="minorHAnsi"/>
        </w:rPr>
        <w:t>er</w:t>
      </w:r>
      <w:r w:rsidR="00F92ED5" w:rsidRPr="00F92ED5">
        <w:rPr>
          <w:rFonts w:asciiTheme="minorHAnsi" w:hAnsiTheme="minorHAnsi"/>
        </w:rPr>
        <w:t xml:space="preserve"> </w:t>
      </w:r>
      <w:r w:rsidRPr="00F92ED5">
        <w:rPr>
          <w:rFonts w:asciiTheme="minorHAnsi" w:hAnsiTheme="minorHAnsi"/>
        </w:rPr>
        <w:t>-Les membres du Conseil communal ont le droit de poser des questions écrites et orales d'actualité au Collège communal sur les matières qui relèvent de la compétence</w:t>
      </w:r>
      <w:r w:rsidR="00F92ED5" w:rsidRPr="00F92ED5">
        <w:rPr>
          <w:rFonts w:asciiTheme="minorHAnsi" w:hAnsiTheme="minorHAnsi"/>
        </w:rPr>
        <w:t xml:space="preserve"> </w:t>
      </w:r>
    </w:p>
    <w:p w14:paraId="7C23A093" w14:textId="76FD80B9" w:rsidR="00CD5DB4" w:rsidRPr="00F92ED5" w:rsidRDefault="003D0649" w:rsidP="00F92ED5">
      <w:pPr>
        <w:pStyle w:val="tQW17pod"/>
        <w:jc w:val="both"/>
        <w:rPr>
          <w:rFonts w:asciiTheme="minorHAnsi" w:hAnsiTheme="minorHAnsi"/>
        </w:rPr>
      </w:pPr>
      <w:r w:rsidRPr="00F92ED5">
        <w:rPr>
          <w:rFonts w:asciiTheme="minorHAnsi" w:hAnsiTheme="minorHAnsi"/>
        </w:rPr>
        <w:t>1 ° de décision du Collège ou du Conseil communal ;</w:t>
      </w:r>
      <w:r w:rsidR="00F92ED5" w:rsidRPr="00F92ED5">
        <w:rPr>
          <w:rFonts w:asciiTheme="minorHAnsi" w:hAnsiTheme="minorHAnsi"/>
        </w:rPr>
        <w:t xml:space="preserve"> </w:t>
      </w:r>
    </w:p>
    <w:p w14:paraId="7DD41E29" w14:textId="156C2AFC" w:rsidR="00CD5DB4" w:rsidRPr="00F92ED5" w:rsidRDefault="003D0649" w:rsidP="00F92ED5">
      <w:pPr>
        <w:pStyle w:val="tQW17pod"/>
        <w:jc w:val="both"/>
        <w:rPr>
          <w:rFonts w:asciiTheme="minorHAnsi" w:hAnsiTheme="minorHAnsi"/>
        </w:rPr>
      </w:pPr>
      <w:r w:rsidRPr="00F92ED5">
        <w:rPr>
          <w:rFonts w:asciiTheme="minorHAnsi" w:hAnsiTheme="minorHAnsi"/>
        </w:rPr>
        <w:t>2 ° d'avis du Collège ou du Conseil communal dans la mesure où cette compétence a un objet qui concerne le territoire communal.</w:t>
      </w:r>
      <w:r w:rsidR="00F92ED5" w:rsidRPr="00F92ED5">
        <w:rPr>
          <w:rFonts w:asciiTheme="minorHAnsi" w:hAnsiTheme="minorHAnsi"/>
        </w:rPr>
        <w:t xml:space="preserve"> </w:t>
      </w:r>
    </w:p>
    <w:p w14:paraId="4D96075A" w14:textId="77777777" w:rsidR="00CD5DB4" w:rsidRPr="00F92ED5" w:rsidRDefault="003D0649" w:rsidP="00F92ED5">
      <w:pPr>
        <w:pStyle w:val="tQW18pod"/>
        <w:jc w:val="both"/>
        <w:rPr>
          <w:rFonts w:asciiTheme="minorHAnsi" w:hAnsiTheme="minorHAnsi"/>
        </w:rPr>
      </w:pPr>
      <w:r w:rsidRPr="00F92ED5">
        <w:rPr>
          <w:rFonts w:asciiTheme="minorHAnsi" w:hAnsiTheme="minorHAnsi"/>
        </w:rPr>
        <w:t>Par. 2 - Par "questions d'actualité", il y a lieu d'entendre les situations ou faits récents, c'est-à-dire ne remontant pas à une date plus éloignée que celle de la précédente séance du Conseil communal.</w:t>
      </w:r>
    </w:p>
    <w:p w14:paraId="0FA4D64C" w14:textId="77777777" w:rsidR="00CD5DB4" w:rsidRPr="00F92ED5" w:rsidRDefault="003D0649" w:rsidP="00F92ED5">
      <w:pPr>
        <w:pStyle w:val="tQW2pod"/>
        <w:jc w:val="both"/>
        <w:rPr>
          <w:rFonts w:asciiTheme="minorHAnsi" w:hAnsiTheme="minorHAnsi"/>
        </w:rPr>
      </w:pPr>
      <w:r w:rsidRPr="00F92ED5">
        <w:rPr>
          <w:rFonts w:asciiTheme="minorHAnsi" w:hAnsiTheme="minorHAnsi"/>
        </w:rPr>
        <w:t>Article 70 - Il est répondu aux questions écrites dans le mois de leur réception par le Bourgmestre ou par celui qui le remplace.</w:t>
      </w:r>
    </w:p>
    <w:p w14:paraId="41BDE9D7" w14:textId="7FB38D8D" w:rsidR="00CD5DB4" w:rsidRPr="00F92ED5" w:rsidRDefault="003D0649" w:rsidP="00F92ED5">
      <w:pPr>
        <w:pStyle w:val="tQW2pod"/>
        <w:jc w:val="both"/>
        <w:rPr>
          <w:rFonts w:asciiTheme="minorHAnsi" w:hAnsiTheme="minorHAnsi"/>
        </w:rPr>
      </w:pPr>
      <w:r w:rsidRPr="00F92ED5">
        <w:rPr>
          <w:rFonts w:asciiTheme="minorHAnsi" w:hAnsiTheme="minorHAnsi"/>
        </w:rPr>
        <w:t>Article 71 - Par. 1er - Lors de chaque réunion du Conseil communal, une fois terminé l'examen des points inscrits à l'ordre du jour de la séance publique, le président accorde la parole aux membres du Conseil qui la demandent afin de poser des questions orales d'actualité au Collège communal, étant entendu qu'il l'accorde selon l'ordre des demandes et, en cas de demandes simultanées, selon l'ordre du tableau de préséance tel qu'il est établi au Titre Ier, Chapitre 1</w:t>
      </w:r>
      <w:r w:rsidRPr="00F92ED5">
        <w:rPr>
          <w:rStyle w:val="tQW5pod"/>
          <w:rFonts w:asciiTheme="minorHAnsi" w:hAnsiTheme="minorHAnsi"/>
        </w:rPr>
        <w:t>er</w:t>
      </w:r>
      <w:r w:rsidRPr="00F92ED5">
        <w:rPr>
          <w:rFonts w:asciiTheme="minorHAnsi" w:hAnsiTheme="minorHAnsi"/>
        </w:rPr>
        <w:t>, du présent règlement.</w:t>
      </w:r>
      <w:r w:rsidR="00F92ED5" w:rsidRPr="00F92ED5">
        <w:rPr>
          <w:rFonts w:asciiTheme="minorHAnsi" w:hAnsiTheme="minorHAnsi"/>
        </w:rPr>
        <w:t xml:space="preserve"> </w:t>
      </w:r>
    </w:p>
    <w:p w14:paraId="2DC0BAD8" w14:textId="0D7059DD" w:rsidR="00CD5DB4" w:rsidRPr="00F92ED5" w:rsidRDefault="003D0649" w:rsidP="00F92ED5">
      <w:pPr>
        <w:pStyle w:val="tQW2pod"/>
        <w:jc w:val="both"/>
        <w:rPr>
          <w:rFonts w:asciiTheme="minorHAnsi" w:hAnsiTheme="minorHAnsi"/>
        </w:rPr>
      </w:pPr>
      <w:r w:rsidRPr="00F92ED5">
        <w:rPr>
          <w:rFonts w:asciiTheme="minorHAnsi" w:hAnsiTheme="minorHAnsi"/>
        </w:rPr>
        <w:t>Le nombre de questions à poser est limité à 3 par Conseiller. Le texte sera communiqué préalablement au Directeur général, après réception de l'ordre du jour et au plus tard la veille de la séance du Conseil communal à 11 heures, soit par mail à l'adresse</w:t>
      </w:r>
      <w:r w:rsidR="00F92ED5" w:rsidRPr="00F92ED5">
        <w:rPr>
          <w:rFonts w:asciiTheme="minorHAnsi" w:hAnsiTheme="minorHAnsi"/>
        </w:rPr>
        <w:t xml:space="preserve"> </w:t>
      </w:r>
      <w:r w:rsidRPr="00F92ED5">
        <w:rPr>
          <w:rFonts w:asciiTheme="minorHAnsi" w:hAnsiTheme="minorHAnsi"/>
        </w:rPr>
        <w:t>"commune@lobbes.be", soit par fax au 071/59.48.08.</w:t>
      </w:r>
    </w:p>
    <w:p w14:paraId="55CCACDC" w14:textId="77777777" w:rsidR="00CD5DB4" w:rsidRPr="00F92ED5" w:rsidRDefault="003D0649" w:rsidP="00F92ED5">
      <w:pPr>
        <w:pStyle w:val="tQW2pod"/>
        <w:jc w:val="both"/>
        <w:rPr>
          <w:rFonts w:asciiTheme="minorHAnsi" w:hAnsiTheme="minorHAnsi"/>
        </w:rPr>
      </w:pPr>
      <w:r w:rsidRPr="00F92ED5">
        <w:rPr>
          <w:rFonts w:asciiTheme="minorHAnsi" w:hAnsiTheme="minorHAnsi"/>
        </w:rPr>
        <w:t>Au cas où la veille de la séance du Conseil Communal serait un jour férié ou un jour de week-end, les questions devront parvenir le dernier jour ouvrable précédant la séance.</w:t>
      </w:r>
    </w:p>
    <w:p w14:paraId="28105D33" w14:textId="313250CF" w:rsidR="00CD5DB4" w:rsidRPr="00F92ED5" w:rsidRDefault="003D0649" w:rsidP="00F92ED5">
      <w:pPr>
        <w:pStyle w:val="tQW2pod"/>
        <w:jc w:val="both"/>
        <w:rPr>
          <w:rFonts w:asciiTheme="minorHAnsi" w:hAnsiTheme="minorHAnsi"/>
        </w:rPr>
      </w:pPr>
      <w:r w:rsidRPr="00F92ED5">
        <w:rPr>
          <w:rFonts w:asciiTheme="minorHAnsi" w:hAnsiTheme="minorHAnsi"/>
        </w:rPr>
        <w:t>Il est répondu aux questions orales :</w:t>
      </w:r>
      <w:r w:rsidR="00F92ED5" w:rsidRPr="00F92ED5">
        <w:rPr>
          <w:rFonts w:asciiTheme="minorHAnsi" w:hAnsiTheme="minorHAnsi"/>
        </w:rPr>
        <w:t xml:space="preserve"> </w:t>
      </w:r>
    </w:p>
    <w:p w14:paraId="5C06681B" w14:textId="77777777" w:rsidR="00326C2E" w:rsidRDefault="003D0649" w:rsidP="00F92ED5">
      <w:pPr>
        <w:pStyle w:val="tQW19pod"/>
        <w:jc w:val="both"/>
        <w:rPr>
          <w:rFonts w:asciiTheme="minorHAnsi" w:hAnsiTheme="minorHAnsi"/>
        </w:rPr>
      </w:pPr>
      <w:r w:rsidRPr="00F92ED5">
        <w:rPr>
          <w:rFonts w:asciiTheme="minorHAnsi" w:hAnsiTheme="minorHAnsi"/>
        </w:rPr>
        <w:t>- soit séance tenante ;</w:t>
      </w:r>
      <w:r w:rsidR="00F92ED5" w:rsidRPr="00F92ED5">
        <w:rPr>
          <w:rFonts w:asciiTheme="minorHAnsi" w:hAnsiTheme="minorHAnsi"/>
        </w:rPr>
        <w:t xml:space="preserve"> </w:t>
      </w:r>
    </w:p>
    <w:p w14:paraId="16D428E0" w14:textId="46664233" w:rsidR="00CD5DB4" w:rsidRPr="00F92ED5" w:rsidRDefault="003D0649" w:rsidP="00F92ED5">
      <w:pPr>
        <w:pStyle w:val="tQW19pod"/>
        <w:jc w:val="both"/>
        <w:rPr>
          <w:rFonts w:asciiTheme="minorHAnsi" w:hAnsiTheme="minorHAnsi"/>
        </w:rPr>
      </w:pPr>
      <w:r w:rsidRPr="00F92ED5">
        <w:rPr>
          <w:rFonts w:asciiTheme="minorHAnsi" w:hAnsiTheme="minorHAnsi"/>
        </w:rPr>
        <w:lastRenderedPageBreak/>
        <w:t>- soit lors de la prochaine réunion du Conseil communal, avant que le président accorde la parole afin que, le cas échéant, de nouvelles questions orales d'actualité soient posées.</w:t>
      </w:r>
      <w:r w:rsidR="00F92ED5" w:rsidRPr="00F92ED5">
        <w:rPr>
          <w:rFonts w:asciiTheme="minorHAnsi" w:hAnsiTheme="minorHAnsi"/>
        </w:rPr>
        <w:t xml:space="preserve"> </w:t>
      </w:r>
    </w:p>
    <w:p w14:paraId="6430C774" w14:textId="77777777" w:rsidR="00CD5DB4" w:rsidRPr="00F92ED5" w:rsidRDefault="003D0649" w:rsidP="00F92ED5">
      <w:pPr>
        <w:pStyle w:val="tQW2pod"/>
        <w:jc w:val="both"/>
        <w:rPr>
          <w:rFonts w:asciiTheme="minorHAnsi" w:hAnsiTheme="minorHAnsi"/>
        </w:rPr>
      </w:pPr>
      <w:r w:rsidRPr="00F92ED5">
        <w:rPr>
          <w:rFonts w:asciiTheme="minorHAnsi" w:hAnsiTheme="minorHAnsi"/>
        </w:rPr>
        <w:t>Par. 2 - Les questions discutées en séance sont notamment régies par les modalités suivantes :</w:t>
      </w:r>
    </w:p>
    <w:p w14:paraId="02210971" w14:textId="77777777" w:rsidR="00326C2E" w:rsidRDefault="003D0649" w:rsidP="00F92ED5">
      <w:pPr>
        <w:pStyle w:val="tQW19pod"/>
        <w:jc w:val="both"/>
        <w:rPr>
          <w:rFonts w:asciiTheme="minorHAnsi" w:hAnsiTheme="minorHAnsi"/>
        </w:rPr>
      </w:pPr>
      <w:r w:rsidRPr="00F92ED5">
        <w:rPr>
          <w:rFonts w:asciiTheme="minorHAnsi" w:hAnsiTheme="minorHAnsi"/>
        </w:rPr>
        <w:t>- le Conseiller dispose d'un maximum de 5 minutes pour développer sa question ;</w:t>
      </w:r>
      <w:r w:rsidR="00F92ED5" w:rsidRPr="00F92ED5">
        <w:rPr>
          <w:rFonts w:asciiTheme="minorHAnsi" w:hAnsiTheme="minorHAnsi"/>
        </w:rPr>
        <w:t xml:space="preserve"> </w:t>
      </w:r>
    </w:p>
    <w:p w14:paraId="05C5F31B" w14:textId="77777777" w:rsidR="00326C2E" w:rsidRDefault="003D0649" w:rsidP="00F92ED5">
      <w:pPr>
        <w:pStyle w:val="tQW19pod"/>
        <w:jc w:val="both"/>
        <w:rPr>
          <w:rFonts w:asciiTheme="minorHAnsi" w:hAnsiTheme="minorHAnsi"/>
        </w:rPr>
      </w:pPr>
      <w:r w:rsidRPr="00F92ED5">
        <w:rPr>
          <w:rFonts w:asciiTheme="minorHAnsi" w:hAnsiTheme="minorHAnsi"/>
        </w:rPr>
        <w:t>- le Collège répond à la question en 5 minutes maximum ;</w:t>
      </w:r>
    </w:p>
    <w:p w14:paraId="2001615E" w14:textId="77777777" w:rsidR="00326C2E" w:rsidRDefault="003D0649" w:rsidP="00F92ED5">
      <w:pPr>
        <w:pStyle w:val="tQW19pod"/>
        <w:jc w:val="both"/>
        <w:rPr>
          <w:rFonts w:asciiTheme="minorHAnsi" w:hAnsiTheme="minorHAnsi"/>
        </w:rPr>
      </w:pPr>
      <w:r w:rsidRPr="00F92ED5">
        <w:rPr>
          <w:rFonts w:asciiTheme="minorHAnsi" w:hAnsiTheme="minorHAnsi"/>
        </w:rPr>
        <w:t>- le Conseiller dispose de 2 minutes pour répliquer à la réponse ;</w:t>
      </w:r>
    </w:p>
    <w:p w14:paraId="3E60A22E" w14:textId="21B7B758" w:rsidR="00CD5DB4" w:rsidRPr="00F92ED5" w:rsidRDefault="003D0649" w:rsidP="00F92ED5">
      <w:pPr>
        <w:pStyle w:val="tQW19pod"/>
        <w:jc w:val="both"/>
        <w:rPr>
          <w:rFonts w:asciiTheme="minorHAnsi" w:hAnsiTheme="minorHAnsi"/>
        </w:rPr>
      </w:pPr>
      <w:r w:rsidRPr="00F92ED5">
        <w:rPr>
          <w:rFonts w:asciiTheme="minorHAnsi" w:hAnsiTheme="minorHAnsi"/>
        </w:rPr>
        <w:t>- les questions sont examinées en séance publique ou à huis clos, selon les règles ordinaires inscrites aux articles L1122-20 à L1122-22 du Code de la Démocratie locale et de la Décentralisation." ;</w:t>
      </w:r>
      <w:r w:rsidR="00F92ED5" w:rsidRPr="00F92ED5">
        <w:rPr>
          <w:rFonts w:asciiTheme="minorHAnsi" w:hAnsiTheme="minorHAnsi"/>
        </w:rPr>
        <w:t xml:space="preserve"> </w:t>
      </w:r>
    </w:p>
    <w:p w14:paraId="1C3A8DEA" w14:textId="776A001D" w:rsidR="00CD5DB4" w:rsidRPr="00F92ED5" w:rsidRDefault="003D0649" w:rsidP="00F92ED5">
      <w:pPr>
        <w:pStyle w:val="tQW2pod"/>
        <w:jc w:val="both"/>
        <w:rPr>
          <w:rFonts w:asciiTheme="minorHAnsi" w:hAnsiTheme="minorHAnsi"/>
        </w:rPr>
      </w:pPr>
      <w:r w:rsidRPr="00F92ED5">
        <w:rPr>
          <w:rFonts w:asciiTheme="minorHAnsi" w:hAnsiTheme="minorHAnsi"/>
        </w:rPr>
        <w:t xml:space="preserve">Considérant que les </w:t>
      </w:r>
      <w:r w:rsidRPr="00F92ED5">
        <w:rPr>
          <w:rStyle w:val="tQW4pod"/>
          <w:rFonts w:asciiTheme="minorHAnsi" w:hAnsiTheme="minorHAnsi"/>
        </w:rPr>
        <w:t>questions</w:t>
      </w:r>
      <w:r w:rsidR="00F92ED5" w:rsidRPr="00F92ED5">
        <w:rPr>
          <w:rStyle w:val="tQW4pod"/>
          <w:rFonts w:asciiTheme="minorHAnsi" w:hAnsiTheme="minorHAnsi"/>
        </w:rPr>
        <w:t xml:space="preserve"> </w:t>
      </w:r>
      <w:r w:rsidRPr="00F92ED5">
        <w:rPr>
          <w:rStyle w:val="tQW4pod"/>
          <w:rFonts w:asciiTheme="minorHAnsi" w:hAnsiTheme="minorHAnsi"/>
        </w:rPr>
        <w:t>reçues, au plus tard le 24 août</w:t>
      </w:r>
      <w:r w:rsidR="00F92ED5" w:rsidRPr="00F92ED5">
        <w:rPr>
          <w:rStyle w:val="tQW4pod"/>
          <w:rFonts w:asciiTheme="minorHAnsi" w:hAnsiTheme="minorHAnsi"/>
        </w:rPr>
        <w:t xml:space="preserve"> </w:t>
      </w:r>
      <w:r w:rsidRPr="00F92ED5">
        <w:rPr>
          <w:rStyle w:val="tQW4pod"/>
          <w:rFonts w:asciiTheme="minorHAnsi" w:hAnsiTheme="minorHAnsi"/>
        </w:rPr>
        <w:t>2026</w:t>
      </w:r>
      <w:r w:rsidR="00F92ED5" w:rsidRPr="00F92ED5">
        <w:rPr>
          <w:rStyle w:val="tQW4pod"/>
          <w:rFonts w:asciiTheme="minorHAnsi" w:hAnsiTheme="minorHAnsi"/>
        </w:rPr>
        <w:t xml:space="preserve"> </w:t>
      </w:r>
      <w:r w:rsidRPr="00F92ED5">
        <w:rPr>
          <w:rStyle w:val="tQW4pod"/>
          <w:rFonts w:asciiTheme="minorHAnsi" w:hAnsiTheme="minorHAnsi"/>
        </w:rPr>
        <w:t>à 11</w:t>
      </w:r>
      <w:r w:rsidR="00326C2E">
        <w:rPr>
          <w:rStyle w:val="tQW4pod"/>
          <w:rFonts w:asciiTheme="minorHAnsi" w:hAnsiTheme="minorHAnsi"/>
        </w:rPr>
        <w:t> </w:t>
      </w:r>
      <w:r w:rsidRPr="00F92ED5">
        <w:rPr>
          <w:rStyle w:val="tQW4pod"/>
          <w:rFonts w:asciiTheme="minorHAnsi" w:hAnsiTheme="minorHAnsi"/>
        </w:rPr>
        <w:t>heures,</w:t>
      </w:r>
      <w:r w:rsidRPr="00F92ED5">
        <w:rPr>
          <w:rFonts w:asciiTheme="minorHAnsi" w:hAnsiTheme="minorHAnsi"/>
        </w:rPr>
        <w:t xml:space="preserve"> envoyées à</w:t>
      </w:r>
      <w:r w:rsidR="00F92ED5" w:rsidRPr="00F92ED5">
        <w:rPr>
          <w:rFonts w:asciiTheme="minorHAnsi" w:hAnsiTheme="minorHAnsi"/>
        </w:rPr>
        <w:t xml:space="preserve"> </w:t>
      </w:r>
      <w:r w:rsidRPr="00F92ED5">
        <w:rPr>
          <w:rFonts w:asciiTheme="minorHAnsi" w:hAnsiTheme="minorHAnsi"/>
        </w:rPr>
        <w:t>l'adresse courriel "</w:t>
      </w:r>
      <w:r w:rsidRPr="00F92ED5">
        <w:rPr>
          <w:rStyle w:val="tQW4pod"/>
          <w:rFonts w:asciiTheme="minorHAnsi" w:hAnsiTheme="minorHAnsi"/>
        </w:rPr>
        <w:t>commune@lobbes.be</w:t>
      </w:r>
      <w:r w:rsidRPr="00F92ED5">
        <w:rPr>
          <w:rFonts w:asciiTheme="minorHAnsi" w:hAnsiTheme="minorHAnsi"/>
        </w:rPr>
        <w:t>", seront communiquées</w:t>
      </w:r>
      <w:r w:rsidR="00F92ED5" w:rsidRPr="00F92ED5">
        <w:rPr>
          <w:rFonts w:asciiTheme="minorHAnsi" w:hAnsiTheme="minorHAnsi"/>
        </w:rPr>
        <w:t xml:space="preserve"> </w:t>
      </w:r>
      <w:r w:rsidRPr="00F92ED5">
        <w:rPr>
          <w:rFonts w:asciiTheme="minorHAnsi" w:hAnsiTheme="minorHAnsi"/>
        </w:rPr>
        <w:t>avant la séance du</w:t>
      </w:r>
      <w:r w:rsidR="00F92ED5" w:rsidRPr="00F92ED5">
        <w:rPr>
          <w:rFonts w:asciiTheme="minorHAnsi" w:hAnsiTheme="minorHAnsi"/>
        </w:rPr>
        <w:t xml:space="preserve"> </w:t>
      </w:r>
      <w:r w:rsidRPr="00F92ED5">
        <w:rPr>
          <w:rFonts w:asciiTheme="minorHAnsi" w:hAnsiTheme="minorHAnsi"/>
        </w:rPr>
        <w:t>25 août 2026</w:t>
      </w:r>
      <w:r w:rsidR="00F92ED5" w:rsidRPr="00F92ED5">
        <w:rPr>
          <w:rFonts w:asciiTheme="minorHAnsi" w:hAnsiTheme="minorHAnsi"/>
        </w:rPr>
        <w:t xml:space="preserve"> </w:t>
      </w:r>
      <w:r w:rsidRPr="00F92ED5">
        <w:rPr>
          <w:rFonts w:asciiTheme="minorHAnsi" w:hAnsiTheme="minorHAnsi"/>
        </w:rPr>
        <w:t>à l'ensemble des membres du Conseil communal par mail et implémentées dans le présent point ;</w:t>
      </w:r>
      <w:r w:rsidR="00F92ED5" w:rsidRPr="00F92ED5">
        <w:rPr>
          <w:rFonts w:asciiTheme="minorHAnsi" w:hAnsiTheme="minorHAnsi"/>
        </w:rPr>
        <w:t xml:space="preserve"> </w:t>
      </w:r>
    </w:p>
    <w:p w14:paraId="0D62FD43" w14:textId="005B914C" w:rsidR="00CD5DB4" w:rsidRPr="00F92ED5" w:rsidRDefault="003D0649" w:rsidP="00F92ED5">
      <w:pPr>
        <w:jc w:val="both"/>
        <w:rPr>
          <w:rFonts w:asciiTheme="minorHAnsi" w:hAnsiTheme="minorHAnsi"/>
        </w:rPr>
      </w:pPr>
      <w:r w:rsidRPr="00F92ED5">
        <w:rPr>
          <w:rStyle w:val="tQW4pod"/>
          <w:rFonts w:asciiTheme="minorHAnsi" w:hAnsiTheme="minorHAnsi"/>
        </w:rPr>
        <w:t>Questions orales posées au Collège communal lors du</w:t>
      </w:r>
      <w:r w:rsidR="00F92ED5" w:rsidRPr="00F92ED5">
        <w:rPr>
          <w:rStyle w:val="tQW4pod"/>
          <w:rFonts w:asciiTheme="minorHAnsi" w:hAnsiTheme="minorHAnsi"/>
        </w:rPr>
        <w:t xml:space="preserve"> </w:t>
      </w:r>
      <w:r w:rsidRPr="00F92ED5">
        <w:rPr>
          <w:rStyle w:val="tQW4pod"/>
          <w:rFonts w:asciiTheme="minorHAnsi" w:hAnsiTheme="minorHAnsi"/>
        </w:rPr>
        <w:t>Conseil communal du 25</w:t>
      </w:r>
      <w:r w:rsidR="00326C2E">
        <w:rPr>
          <w:rStyle w:val="tQW4pod"/>
          <w:rFonts w:asciiTheme="minorHAnsi" w:hAnsiTheme="minorHAnsi"/>
        </w:rPr>
        <w:t> </w:t>
      </w:r>
      <w:r w:rsidRPr="00F92ED5">
        <w:rPr>
          <w:rStyle w:val="tQW4pod"/>
          <w:rFonts w:asciiTheme="minorHAnsi" w:hAnsiTheme="minorHAnsi"/>
        </w:rPr>
        <w:t>août</w:t>
      </w:r>
      <w:r w:rsidR="00326C2E">
        <w:rPr>
          <w:rStyle w:val="tQW4pod"/>
          <w:rFonts w:asciiTheme="minorHAnsi" w:hAnsiTheme="minorHAnsi"/>
        </w:rPr>
        <w:t> </w:t>
      </w:r>
      <w:r w:rsidRPr="00F92ED5">
        <w:rPr>
          <w:rStyle w:val="tQW4pod"/>
          <w:rFonts w:asciiTheme="minorHAnsi" w:hAnsiTheme="minorHAnsi"/>
        </w:rPr>
        <w:t>2026</w:t>
      </w:r>
    </w:p>
    <w:p w14:paraId="299AB01C" w14:textId="1C69D9B6" w:rsidR="00CD5DB4" w:rsidRPr="00F92ED5" w:rsidRDefault="00F92ED5" w:rsidP="00F92ED5">
      <w:pPr>
        <w:jc w:val="both"/>
        <w:rPr>
          <w:rFonts w:asciiTheme="minorHAnsi" w:hAnsiTheme="minorHAnsi"/>
        </w:rPr>
      </w:pPr>
      <w:r w:rsidRPr="00F92ED5">
        <w:rPr>
          <w:rFonts w:asciiTheme="minorHAnsi" w:hAnsiTheme="minorHAnsi"/>
        </w:rPr>
        <w:t xml:space="preserve"> </w:t>
      </w:r>
    </w:p>
    <w:p w14:paraId="22741E6A" w14:textId="6990E0B4" w:rsidR="00CD5DB4" w:rsidRPr="00F92ED5" w:rsidRDefault="003D0649" w:rsidP="00326C2E">
      <w:pPr>
        <w:pStyle w:val="tQW20pod"/>
        <w:rPr>
          <w:rFonts w:asciiTheme="minorHAnsi" w:hAnsiTheme="minorHAnsi"/>
        </w:rPr>
      </w:pPr>
      <w:r w:rsidRPr="00F92ED5">
        <w:rPr>
          <w:rStyle w:val="tQW4pod"/>
          <w:rFonts w:asciiTheme="minorHAnsi" w:hAnsiTheme="minorHAnsi"/>
        </w:rPr>
        <w:t>Questions posées par Monsieur le Conseiller communal/ Madame la Conseillère communale</w:t>
      </w:r>
      <w:r w:rsidR="00326C2E">
        <w:rPr>
          <w:rStyle w:val="tQW4pod"/>
          <w:rFonts w:asciiTheme="minorHAnsi" w:hAnsiTheme="minorHAnsi"/>
        </w:rPr>
        <w:t>…</w:t>
      </w:r>
    </w:p>
    <w:p w14:paraId="5BBF9ED3" w14:textId="77777777" w:rsidR="00CD5DB4" w:rsidRPr="00F92ED5" w:rsidRDefault="003D0649" w:rsidP="00326C2E">
      <w:pPr>
        <w:tabs>
          <w:tab w:val="left" w:pos="993"/>
        </w:tabs>
        <w:spacing w:after="159" w:line="259" w:lineRule="auto"/>
        <w:jc w:val="center"/>
        <w:rPr>
          <w:rFonts w:asciiTheme="minorHAnsi" w:hAnsiTheme="minorHAnsi"/>
          <w:color w:val="000000"/>
        </w:rPr>
      </w:pPr>
      <w:r w:rsidRPr="00F92ED5">
        <w:rPr>
          <w:rFonts w:asciiTheme="minorHAnsi" w:hAnsiTheme="minorHAnsi"/>
          <w:color w:val="000000"/>
        </w:rPr>
        <w:t>--------------------------------</w:t>
      </w:r>
    </w:p>
    <w:sectPr w:rsidR="00CD5DB4" w:rsidRPr="00F92ED5">
      <w:pgSz w:w="11906" w:h="16838"/>
      <w:pgMar w:top="1417" w:right="1134" w:bottom="1417" w:left="1701" w:header="0" w:footer="0" w:gutter="0"/>
      <w:cols w:space="720"/>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85D81"/>
    <w:multiLevelType w:val="hybridMultilevel"/>
    <w:tmpl w:val="3ACAD1C0"/>
    <w:lvl w:ilvl="0" w:tplc="DE76085E">
      <w:start w:val="1"/>
      <w:numFmt w:val="decimal"/>
      <w:lvlText w:val="%1."/>
      <w:lvlJc w:val="left"/>
      <w:pPr>
        <w:ind w:left="720" w:hanging="360"/>
      </w:pPr>
      <w:rPr>
        <w:rFonts w:hint="default"/>
        <w:b/>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0A015E"/>
    <w:multiLevelType w:val="multilevel"/>
    <w:tmpl w:val="52B67684"/>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5E8C7AEF"/>
    <w:multiLevelType w:val="multilevel"/>
    <w:tmpl w:val="08B429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0F846FB"/>
    <w:multiLevelType w:val="multilevel"/>
    <w:tmpl w:val="9DF8A91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5A458C3"/>
    <w:multiLevelType w:val="multilevel"/>
    <w:tmpl w:val="10E81994"/>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D3C4D2E"/>
    <w:multiLevelType w:val="hybridMultilevel"/>
    <w:tmpl w:val="5F54AB8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F3E3BF8"/>
    <w:multiLevelType w:val="multilevel"/>
    <w:tmpl w:val="B998915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16cid:durableId="371200224">
    <w:abstractNumId w:val="1"/>
  </w:num>
  <w:num w:numId="2" w16cid:durableId="1151024587">
    <w:abstractNumId w:val="6"/>
  </w:num>
  <w:num w:numId="3" w16cid:durableId="940526279">
    <w:abstractNumId w:val="3"/>
  </w:num>
  <w:num w:numId="4" w16cid:durableId="366180418">
    <w:abstractNumId w:val="4"/>
  </w:num>
  <w:num w:numId="5" w16cid:durableId="2133398701">
    <w:abstractNumId w:val="2"/>
  </w:num>
  <w:num w:numId="6" w16cid:durableId="1682853252">
    <w:abstractNumId w:val="5"/>
  </w:num>
  <w:num w:numId="7" w16cid:durableId="1298803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936"/>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DB4"/>
    <w:rsid w:val="00326C2E"/>
    <w:rsid w:val="00801B57"/>
    <w:rsid w:val="008535EC"/>
    <w:rsid w:val="00CD5DB4"/>
    <w:rsid w:val="00EC161E"/>
    <w:rsid w:val="00F92E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B2B5"/>
  <w15:docId w15:val="{C0A23EA1-B0F1-437B-B6C6-8BD5DF742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tQW1pod">
    <w:name w:val="tQW1pod"/>
    <w:qFormat/>
    <w:rPr>
      <w:b/>
      <w:u w:val="single"/>
    </w:rPr>
  </w:style>
  <w:style w:type="character" w:customStyle="1" w:styleId="tQW3pod">
    <w:name w:val="tQW3pod"/>
    <w:qFormat/>
    <w:rPr>
      <w:i/>
    </w:rPr>
  </w:style>
  <w:style w:type="character" w:customStyle="1" w:styleId="tQW4pod">
    <w:name w:val="tQW4pod"/>
    <w:qFormat/>
    <w:rPr>
      <w:b/>
    </w:rPr>
  </w:style>
  <w:style w:type="character" w:customStyle="1" w:styleId="tQW5pod">
    <w:name w:val="tQW5pod"/>
    <w:qFormat/>
    <w:rPr>
      <w:vertAlign w:val="superscript"/>
    </w:rPr>
  </w:style>
  <w:style w:type="character" w:customStyle="1" w:styleId="tQW6pod">
    <w:name w:val="tQW6pod"/>
    <w:qFormat/>
    <w:rPr>
      <w:b/>
      <w:i/>
      <w:u w:val="single"/>
    </w:rPr>
  </w:style>
  <w:style w:type="character" w:customStyle="1" w:styleId="tQW9pod">
    <w:name w:val="tQW9pod"/>
    <w:qFormat/>
    <w:rPr>
      <w:b/>
      <w:u w:val="single"/>
    </w:rPr>
  </w:style>
  <w:style w:type="character" w:customStyle="1" w:styleId="tQW16pod">
    <w:name w:val="tQW16pod"/>
    <w:qFormat/>
    <w:rPr>
      <w:b/>
      <w:i/>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styleId="Corpsdetexte2">
    <w:name w:val="Body Text 2"/>
    <w:basedOn w:val="Normal"/>
    <w:qFormat/>
    <w:rPr>
      <w:rFonts w:ascii="Courier New" w:eastAsia="Times New Roman" w:hAnsi="Courier New" w:cs="Courier New"/>
      <w:sz w:val="20"/>
      <w:lang w:eastAsia="fr-FR"/>
    </w:rPr>
  </w:style>
  <w:style w:type="paragraph" w:customStyle="1" w:styleId="tQW2pod">
    <w:name w:val="tQW2pod"/>
    <w:basedOn w:val="Normal"/>
    <w:qFormat/>
    <w:pPr>
      <w:ind w:firstLine="834"/>
    </w:pPr>
  </w:style>
  <w:style w:type="paragraph" w:customStyle="1" w:styleId="tQW7pod">
    <w:name w:val="tQW7pod"/>
    <w:basedOn w:val="Normal"/>
    <w:qFormat/>
    <w:pPr>
      <w:ind w:left="514" w:firstLine="842"/>
    </w:pPr>
  </w:style>
  <w:style w:type="paragraph" w:customStyle="1" w:styleId="tQW8pod">
    <w:name w:val="tQW8pod"/>
    <w:basedOn w:val="Normal"/>
    <w:qFormat/>
    <w:pPr>
      <w:ind w:left="2426" w:firstLine="842"/>
    </w:pPr>
  </w:style>
  <w:style w:type="paragraph" w:customStyle="1" w:styleId="tQW10pod">
    <w:name w:val="tQW10pod"/>
    <w:basedOn w:val="Normal"/>
    <w:qFormat/>
    <w:pPr>
      <w:ind w:left="2426"/>
      <w:jc w:val="both"/>
    </w:pPr>
  </w:style>
  <w:style w:type="paragraph" w:customStyle="1" w:styleId="tQW11pod">
    <w:name w:val="tQW11pod"/>
    <w:basedOn w:val="Normal"/>
    <w:qFormat/>
    <w:pPr>
      <w:ind w:firstLine="842"/>
      <w:jc w:val="both"/>
    </w:pPr>
  </w:style>
  <w:style w:type="paragraph" w:customStyle="1" w:styleId="tQW12pod">
    <w:name w:val="tQW12pod"/>
    <w:basedOn w:val="Normal"/>
    <w:qFormat/>
    <w:pPr>
      <w:ind w:left="2426" w:firstLine="842"/>
      <w:jc w:val="both"/>
    </w:pPr>
  </w:style>
  <w:style w:type="paragraph" w:customStyle="1" w:styleId="tQW13pod">
    <w:name w:val="tQW13pod"/>
    <w:basedOn w:val="Normal"/>
    <w:qFormat/>
    <w:pPr>
      <w:ind w:left="1938"/>
    </w:pPr>
  </w:style>
  <w:style w:type="paragraph" w:customStyle="1" w:styleId="tQW14pod">
    <w:name w:val="tQW14pod"/>
    <w:basedOn w:val="podBulletItem"/>
    <w:qFormat/>
    <w:pPr>
      <w:jc w:val="both"/>
    </w:pPr>
  </w:style>
  <w:style w:type="paragraph" w:customStyle="1" w:styleId="tQW15pod">
    <w:name w:val="tQW15pod"/>
    <w:basedOn w:val="Normal"/>
    <w:qFormat/>
    <w:pPr>
      <w:ind w:firstLine="550"/>
    </w:pPr>
  </w:style>
  <w:style w:type="paragraph" w:customStyle="1" w:styleId="tQW17pod">
    <w:name w:val="tQW17pod"/>
    <w:basedOn w:val="Normal"/>
    <w:qFormat/>
    <w:pPr>
      <w:ind w:left="2053"/>
    </w:pPr>
  </w:style>
  <w:style w:type="paragraph" w:customStyle="1" w:styleId="tQW18pod">
    <w:name w:val="tQW18pod"/>
    <w:basedOn w:val="Normal"/>
    <w:qFormat/>
    <w:pPr>
      <w:ind w:left="1027" w:firstLine="834"/>
    </w:pPr>
  </w:style>
  <w:style w:type="paragraph" w:customStyle="1" w:styleId="tQW19pod">
    <w:name w:val="tQW19pod"/>
    <w:basedOn w:val="Normal"/>
    <w:qFormat/>
    <w:pPr>
      <w:ind w:left="1027"/>
    </w:pPr>
  </w:style>
  <w:style w:type="paragraph" w:customStyle="1" w:styleId="tQW20pod">
    <w:name w:val="tQW20pod"/>
    <w:basedOn w:val="Normal"/>
    <w:qFormat/>
    <w:pPr>
      <w:jc w:val="both"/>
    </w:pPr>
  </w:style>
  <w:style w:type="numbering" w:customStyle="1" w:styleId="WW8Num1">
    <w:name w:val="WW8Num1"/>
    <w:qFormat/>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F92ED5"/>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4445</Words>
  <Characters>24449</Characters>
  <Application>Microsoft Office Word</Application>
  <DocSecurity>0</DocSecurity>
  <Lines>203</Lines>
  <Paragraphs>57</Paragraphs>
  <ScaleCrop>false</ScaleCrop>
  <HeadingPairs>
    <vt:vector size="2" baseType="variant">
      <vt:variant>
        <vt:lpstr>Titre</vt:lpstr>
      </vt:variant>
      <vt:variant>
        <vt:i4>1</vt:i4>
      </vt:variant>
    </vt:vector>
  </HeadingPairs>
  <TitlesOfParts>
    <vt:vector size="1" baseType="lpstr">
      <vt:lpstr>tmpqsMHeC</vt:lpstr>
    </vt:vector>
  </TitlesOfParts>
  <Company/>
  <LinksUpToDate>false</LinksUpToDate>
  <CharactersWithSpaces>28837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tmpqsMHeC</dc:title>
  <dc:subject/>
  <dc:creator>isabelle roze</dc:creator>
  <dc:description/>
  <cp:lastModifiedBy>isabelle roze</cp:lastModifiedBy>
  <cp:revision>2</cp:revision>
  <dcterms:created xsi:type="dcterms:W3CDTF">2026-08-13T16:33:00Z</dcterms:created>
  <dcterms:modified xsi:type="dcterms:W3CDTF">2026-08-13T16:33:00Z</dcterms:modified>
  <dc:language>en-US</dc:language>
</cp:coreProperties>
</file>