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80C53" w14:textId="77777777" w:rsidR="00170E49" w:rsidRPr="00A44B51" w:rsidRDefault="00D66A0B" w:rsidP="00A44B51">
      <w:pPr>
        <w:jc w:val="center"/>
        <w:rPr>
          <w:rFonts w:asciiTheme="minorHAnsi" w:hAnsiTheme="minorHAnsi"/>
        </w:rPr>
      </w:pPr>
      <w:r w:rsidRPr="00A44B51">
        <w:rPr>
          <w:rFonts w:asciiTheme="minorHAnsi" w:hAnsiTheme="minorHAnsi" w:cs="Times New Roman"/>
          <w:b/>
          <w:sz w:val="40"/>
          <w:szCs w:val="40"/>
          <w:u w:val="single"/>
        </w:rPr>
        <w:t>Conseil communal du 30 mars 2026</w:t>
      </w:r>
    </w:p>
    <w:p w14:paraId="59CD7CDB" w14:textId="77777777" w:rsidR="00170E49" w:rsidRPr="00A44B51" w:rsidRDefault="00D66A0B" w:rsidP="00A44B51">
      <w:pPr>
        <w:jc w:val="center"/>
        <w:rPr>
          <w:rFonts w:asciiTheme="minorHAnsi" w:hAnsiTheme="minorHAnsi" w:cs="Times New Roman"/>
          <w:b/>
          <w:sz w:val="40"/>
          <w:szCs w:val="40"/>
          <w:u w:val="single"/>
        </w:rPr>
      </w:pPr>
      <w:r w:rsidRPr="00A44B51">
        <w:rPr>
          <w:rFonts w:asciiTheme="minorHAnsi" w:hAnsiTheme="minorHAnsi" w:cs="Times New Roman"/>
          <w:b/>
          <w:sz w:val="40"/>
          <w:szCs w:val="40"/>
          <w:u w:val="single"/>
        </w:rPr>
        <w:t>NOTE DE SYNTHESE</w:t>
      </w:r>
    </w:p>
    <w:p w14:paraId="3B3BB9F2" w14:textId="77777777" w:rsidR="00170E49" w:rsidRPr="00A44B51" w:rsidRDefault="00170E49" w:rsidP="00A44B51">
      <w:pPr>
        <w:pStyle w:val="Textepardfaut"/>
        <w:jc w:val="both"/>
        <w:rPr>
          <w:rFonts w:asciiTheme="minorHAnsi" w:hAnsiTheme="minorHAnsi"/>
          <w:b/>
          <w:sz w:val="40"/>
          <w:szCs w:val="24"/>
          <w:u w:val="single"/>
        </w:rPr>
      </w:pPr>
    </w:p>
    <w:p w14:paraId="7D595153" w14:textId="77777777" w:rsidR="00170E49" w:rsidRPr="00A44B51" w:rsidRDefault="00170E49" w:rsidP="00A44B51">
      <w:pPr>
        <w:tabs>
          <w:tab w:val="left" w:pos="432"/>
        </w:tabs>
        <w:jc w:val="both"/>
        <w:rPr>
          <w:rFonts w:asciiTheme="minorHAnsi" w:hAnsiTheme="minorHAnsi"/>
          <w:b/>
          <w:lang w:eastAsia="fr-BE"/>
        </w:rPr>
      </w:pPr>
    </w:p>
    <w:p w14:paraId="6691EA3E" w14:textId="77777777" w:rsidR="00170E49" w:rsidRPr="00A44B51" w:rsidRDefault="00D66A0B" w:rsidP="00A44B51">
      <w:pPr>
        <w:tabs>
          <w:tab w:val="left" w:pos="1575"/>
        </w:tabs>
        <w:spacing w:after="119"/>
        <w:jc w:val="both"/>
        <w:rPr>
          <w:rFonts w:asciiTheme="minorHAnsi" w:eastAsia="Arial Unicode MS" w:hAnsiTheme="minorHAnsi" w:cs="Arial Unicode MS"/>
          <w:b/>
          <w:u w:val="single"/>
        </w:rPr>
      </w:pPr>
      <w:r w:rsidRPr="00A44B51">
        <w:rPr>
          <w:rFonts w:asciiTheme="minorHAnsi" w:eastAsia="Arial Unicode MS" w:hAnsiTheme="minorHAnsi" w:cs="Arial Unicode MS"/>
          <w:b/>
          <w:u w:val="single"/>
        </w:rPr>
        <w:t>Séance publique</w:t>
      </w:r>
    </w:p>
    <w:p w14:paraId="06D42791" w14:textId="105E67D0" w:rsidR="00170E49" w:rsidRPr="00A44B51" w:rsidRDefault="00D66A0B" w:rsidP="00A44B51">
      <w:pPr>
        <w:pStyle w:val="Paragraphedeliste"/>
        <w:numPr>
          <w:ilvl w:val="0"/>
          <w:numId w:val="4"/>
        </w:numPr>
        <w:tabs>
          <w:tab w:val="left" w:pos="2142"/>
        </w:tabs>
        <w:spacing w:before="119" w:after="119"/>
        <w:jc w:val="both"/>
        <w:rPr>
          <w:rFonts w:asciiTheme="minorHAnsi" w:hAnsiTheme="minorHAnsi"/>
          <w:b/>
          <w:bCs/>
        </w:rPr>
      </w:pPr>
      <w:r w:rsidRPr="00A44B51">
        <w:rPr>
          <w:rFonts w:asciiTheme="minorHAnsi" w:hAnsiTheme="minorHAnsi"/>
          <w:b/>
          <w:bCs/>
        </w:rPr>
        <w:t>Finances communales —</w:t>
      </w:r>
      <w:r w:rsidR="00A44B51">
        <w:rPr>
          <w:rFonts w:asciiTheme="minorHAnsi" w:hAnsiTheme="minorHAnsi"/>
          <w:b/>
          <w:bCs/>
        </w:rPr>
        <w:t xml:space="preserve"> </w:t>
      </w:r>
      <w:r w:rsidRPr="00A44B51">
        <w:rPr>
          <w:rFonts w:asciiTheme="minorHAnsi" w:hAnsiTheme="minorHAnsi"/>
          <w:b/>
          <w:bCs/>
        </w:rPr>
        <w:t xml:space="preserve">Zone de police 5912 — Binche - Anderlues - </w:t>
      </w:r>
      <w:proofErr w:type="spellStart"/>
      <w:r w:rsidRPr="00A44B51">
        <w:rPr>
          <w:rFonts w:asciiTheme="minorHAnsi" w:hAnsiTheme="minorHAnsi"/>
          <w:b/>
          <w:bCs/>
        </w:rPr>
        <w:t>Lermes</w:t>
      </w:r>
      <w:proofErr w:type="spellEnd"/>
      <w:r w:rsidRPr="00A44B51">
        <w:rPr>
          <w:rFonts w:asciiTheme="minorHAnsi" w:hAnsiTheme="minorHAnsi"/>
          <w:b/>
          <w:bCs/>
        </w:rPr>
        <w:t xml:space="preserve"> — Dotation communale 2026 — Décision — Vote</w:t>
      </w:r>
    </w:p>
    <w:p w14:paraId="2E58ABB0" w14:textId="65F9A87F" w:rsidR="006258AC" w:rsidRPr="00A44B51" w:rsidRDefault="006258AC"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u w:val="single"/>
        </w:rPr>
      </w:pPr>
      <w:r w:rsidRPr="00A44B51">
        <w:rPr>
          <w:rFonts w:asciiTheme="minorHAnsi" w:hAnsiTheme="minorHAnsi" w:cs="Arial"/>
          <w:color w:val="000000"/>
          <w:sz w:val="22"/>
          <w:szCs w:val="22"/>
          <w:u w:val="single"/>
        </w:rPr>
        <w:t>Bases légales</w:t>
      </w:r>
      <w:r w:rsidR="00A44B51">
        <w:rPr>
          <w:rFonts w:asciiTheme="minorHAnsi" w:hAnsiTheme="minorHAnsi" w:cs="Arial"/>
          <w:color w:val="000000"/>
          <w:sz w:val="22"/>
          <w:szCs w:val="22"/>
          <w:u w:val="single"/>
        </w:rPr>
        <w:t xml:space="preserve"> </w:t>
      </w:r>
      <w:r w:rsidRPr="00A44B51">
        <w:rPr>
          <w:rFonts w:asciiTheme="minorHAnsi" w:hAnsiTheme="minorHAnsi" w:cs="Arial"/>
          <w:color w:val="000000"/>
          <w:sz w:val="22"/>
          <w:szCs w:val="22"/>
          <w:u w:val="single"/>
        </w:rPr>
        <w:t>:</w:t>
      </w:r>
    </w:p>
    <w:p w14:paraId="4461D111" w14:textId="4BB15A72" w:rsidR="006258AC" w:rsidRPr="00A44B51" w:rsidRDefault="006258AC" w:rsidP="00A44B51">
      <w:pPr>
        <w:pStyle w:val="NormalWeb"/>
        <w:shd w:val="clear" w:color="auto" w:fill="FFFFFF"/>
        <w:spacing w:before="0" w:beforeAutospacing="0" w:after="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Le Code de la Démocratie Locale et de la Décentralisation,</w:t>
      </w:r>
      <w:r w:rsidR="00A44B51">
        <w:rPr>
          <w:rFonts w:asciiTheme="minorHAnsi" w:hAnsiTheme="minorHAnsi" w:cs="Arial"/>
          <w:color w:val="000000"/>
          <w:sz w:val="22"/>
          <w:szCs w:val="22"/>
        </w:rPr>
        <w:t xml:space="preserve"> </w:t>
      </w:r>
      <w:r w:rsidRPr="00A44B51">
        <w:rPr>
          <w:rFonts w:asciiTheme="minorHAnsi" w:hAnsiTheme="minorHAnsi" w:cs="Arial"/>
          <w:color w:val="000000"/>
          <w:sz w:val="22"/>
          <w:szCs w:val="22"/>
        </w:rPr>
        <w:t>notamment, l'article L1122-30 ainsi que le livre I</w:t>
      </w:r>
      <w:r w:rsidRPr="00A44B51">
        <w:rPr>
          <w:rFonts w:asciiTheme="minorHAnsi" w:hAnsiTheme="minorHAnsi" w:cs="Arial"/>
          <w:color w:val="000000"/>
          <w:sz w:val="22"/>
          <w:szCs w:val="22"/>
          <w:vertAlign w:val="superscript"/>
        </w:rPr>
        <w:t>er</w:t>
      </w:r>
      <w:r w:rsidR="00A44B51">
        <w:rPr>
          <w:rFonts w:asciiTheme="minorHAnsi" w:hAnsiTheme="minorHAnsi" w:cs="Arial"/>
          <w:color w:val="000000"/>
          <w:sz w:val="22"/>
          <w:szCs w:val="22"/>
        </w:rPr>
        <w:t xml:space="preserve"> </w:t>
      </w:r>
      <w:r w:rsidRPr="00A44B51">
        <w:rPr>
          <w:rFonts w:asciiTheme="minorHAnsi" w:hAnsiTheme="minorHAnsi" w:cs="Arial"/>
          <w:color w:val="000000"/>
          <w:sz w:val="22"/>
          <w:szCs w:val="22"/>
        </w:rPr>
        <w:t>de la troisième partie relatif à la tutelle.</w:t>
      </w:r>
    </w:p>
    <w:p w14:paraId="779E5423" w14:textId="65586F6F" w:rsidR="006258AC" w:rsidRPr="00A44B51" w:rsidRDefault="006258AC"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Les articles 40, 71, 76 et 248 de la Loi du 7 décembre 1998 organisant un service de police intégré, structuré à deux niveaux, telle que modifiée.</w:t>
      </w:r>
    </w:p>
    <w:p w14:paraId="100EB030" w14:textId="5F20BA1D" w:rsidR="006258AC" w:rsidRPr="00A44B51" w:rsidRDefault="006258AC"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L’Arrêté royal du 5 septembre 2001 portant le règlement général de la comptabilité de la police locale, tel que modifié par les arrêtés royaux des 25 avril 2004, 24 janvier 2006 et 5 juillet 2010.</w:t>
      </w:r>
    </w:p>
    <w:p w14:paraId="1E89E374" w14:textId="6875BF8D" w:rsidR="006258AC" w:rsidRPr="00A44B51" w:rsidRDefault="006258AC"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L’Arrêté royal du 5 mai 2022</w:t>
      </w:r>
      <w:r w:rsidR="00A44B51">
        <w:rPr>
          <w:rFonts w:asciiTheme="minorHAnsi" w:hAnsiTheme="minorHAnsi" w:cs="Arial"/>
          <w:color w:val="000000"/>
          <w:sz w:val="22"/>
          <w:szCs w:val="22"/>
        </w:rPr>
        <w:t xml:space="preserve"> </w:t>
      </w:r>
      <w:r w:rsidRPr="00A44B51">
        <w:rPr>
          <w:rFonts w:asciiTheme="minorHAnsi" w:hAnsiTheme="minorHAnsi" w:cs="Arial"/>
          <w:color w:val="000000"/>
          <w:sz w:val="22"/>
          <w:szCs w:val="22"/>
        </w:rPr>
        <w:t xml:space="preserve">modifiant l'Arrêté royal du 28 avril 2000 par lequel la délimitation du territoire de la province du Hainaut en zones de police est revue, faisant suite à la demande conjointe des zones de police Binche/Anderlues et </w:t>
      </w:r>
      <w:proofErr w:type="spellStart"/>
      <w:r w:rsidRPr="00A44B51">
        <w:rPr>
          <w:rFonts w:asciiTheme="minorHAnsi" w:hAnsiTheme="minorHAnsi" w:cs="Arial"/>
          <w:color w:val="000000"/>
          <w:sz w:val="22"/>
          <w:szCs w:val="22"/>
        </w:rPr>
        <w:t>Lermes</w:t>
      </w:r>
      <w:proofErr w:type="spellEnd"/>
      <w:r w:rsidRPr="00A44B51">
        <w:rPr>
          <w:rFonts w:asciiTheme="minorHAnsi" w:hAnsiTheme="minorHAnsi" w:cs="Arial"/>
          <w:color w:val="000000"/>
          <w:sz w:val="22"/>
          <w:szCs w:val="22"/>
        </w:rPr>
        <w:t>, introduite le 8 novembre 2021, afin sur base volontaire, de fusionner.</w:t>
      </w:r>
    </w:p>
    <w:p w14:paraId="0D3DEC5C" w14:textId="77777777" w:rsidR="006258AC" w:rsidRPr="00A44B51" w:rsidRDefault="006258AC" w:rsidP="00A44B51">
      <w:pPr>
        <w:tabs>
          <w:tab w:val="left" w:pos="2142"/>
        </w:tabs>
        <w:spacing w:before="119" w:after="119"/>
        <w:jc w:val="both"/>
        <w:rPr>
          <w:rFonts w:asciiTheme="minorHAnsi" w:hAnsiTheme="minorHAnsi" w:cs="Arial"/>
          <w:color w:val="000000"/>
          <w:sz w:val="22"/>
          <w:szCs w:val="22"/>
          <w:u w:val="single"/>
          <w:shd w:val="clear" w:color="auto" w:fill="FFFFFF"/>
          <w:lang w:val="fr-FR"/>
        </w:rPr>
      </w:pPr>
    </w:p>
    <w:p w14:paraId="0C016404" w14:textId="7AD95B86" w:rsidR="006258AC" w:rsidRPr="00A44B51" w:rsidRDefault="006258AC" w:rsidP="00A44B51">
      <w:pPr>
        <w:tabs>
          <w:tab w:val="left" w:pos="2142"/>
        </w:tabs>
        <w:spacing w:before="119" w:after="119"/>
        <w:jc w:val="both"/>
        <w:rPr>
          <w:rFonts w:asciiTheme="minorHAnsi" w:hAnsiTheme="minorHAnsi" w:cs="Arial"/>
          <w:color w:val="000000"/>
          <w:sz w:val="22"/>
          <w:szCs w:val="22"/>
          <w:u w:val="single"/>
          <w:shd w:val="clear" w:color="auto" w:fill="FFFFFF"/>
        </w:rPr>
      </w:pPr>
      <w:r w:rsidRPr="00A44B51">
        <w:rPr>
          <w:rFonts w:asciiTheme="minorHAnsi" w:hAnsiTheme="minorHAnsi" w:cs="Arial"/>
          <w:color w:val="000000"/>
          <w:sz w:val="22"/>
          <w:szCs w:val="22"/>
          <w:u w:val="single"/>
          <w:shd w:val="clear" w:color="auto" w:fill="FFFFFF"/>
        </w:rPr>
        <w:t>Motivation</w:t>
      </w:r>
      <w:r w:rsidR="00A44B51">
        <w:rPr>
          <w:rFonts w:asciiTheme="minorHAnsi" w:hAnsiTheme="minorHAnsi" w:cs="Arial"/>
          <w:color w:val="000000"/>
          <w:sz w:val="22"/>
          <w:szCs w:val="22"/>
          <w:u w:val="single"/>
          <w:shd w:val="clear" w:color="auto" w:fill="FFFFFF"/>
        </w:rPr>
        <w:t xml:space="preserve"> </w:t>
      </w:r>
      <w:r w:rsidRPr="00A44B51">
        <w:rPr>
          <w:rFonts w:asciiTheme="minorHAnsi" w:hAnsiTheme="minorHAnsi" w:cs="Arial"/>
          <w:color w:val="000000"/>
          <w:sz w:val="22"/>
          <w:szCs w:val="22"/>
          <w:u w:val="single"/>
          <w:shd w:val="clear" w:color="auto" w:fill="FFFFFF"/>
        </w:rPr>
        <w:t>:</w:t>
      </w:r>
    </w:p>
    <w:p w14:paraId="31D612BC" w14:textId="23794ADD" w:rsidR="006258AC" w:rsidRPr="00A44B51" w:rsidRDefault="006258AC" w:rsidP="00A44B51">
      <w:pPr>
        <w:tabs>
          <w:tab w:val="left" w:pos="2142"/>
        </w:tabs>
        <w:spacing w:before="119" w:after="119"/>
        <w:jc w:val="both"/>
        <w:rPr>
          <w:rFonts w:asciiTheme="minorHAnsi" w:hAnsiTheme="minorHAnsi" w:cs="Arial"/>
          <w:color w:val="000000"/>
          <w:sz w:val="22"/>
          <w:szCs w:val="22"/>
          <w:shd w:val="clear" w:color="auto" w:fill="FFFFFF"/>
        </w:rPr>
      </w:pPr>
      <w:r w:rsidRPr="00A44B51">
        <w:rPr>
          <w:rFonts w:asciiTheme="minorHAnsi" w:hAnsiTheme="minorHAnsi" w:cs="Arial"/>
          <w:color w:val="000000"/>
          <w:sz w:val="22"/>
          <w:szCs w:val="22"/>
          <w:shd w:val="clear" w:color="auto" w:fill="FFFFFF"/>
        </w:rPr>
        <w:t>Approbation de la dotation de la commune de Lobbes pour l’exercice 2026, fixée à 619 175,85 euros.</w:t>
      </w:r>
    </w:p>
    <w:p w14:paraId="668950CA" w14:textId="77777777" w:rsidR="006258AC" w:rsidRPr="00A44B51" w:rsidRDefault="006258AC" w:rsidP="00A44B51">
      <w:pPr>
        <w:tabs>
          <w:tab w:val="left" w:pos="2142"/>
        </w:tabs>
        <w:spacing w:before="119" w:after="119"/>
        <w:jc w:val="both"/>
        <w:rPr>
          <w:rFonts w:asciiTheme="minorHAnsi" w:hAnsiTheme="minorHAnsi"/>
          <w:b/>
          <w:bCs/>
        </w:rPr>
      </w:pPr>
    </w:p>
    <w:p w14:paraId="13FE8D64" w14:textId="0F2B606E" w:rsidR="00170E49" w:rsidRPr="00A44B51" w:rsidRDefault="00D66A0B" w:rsidP="00A44B51">
      <w:pPr>
        <w:pStyle w:val="Paragraphedeliste"/>
        <w:numPr>
          <w:ilvl w:val="0"/>
          <w:numId w:val="4"/>
        </w:numPr>
        <w:tabs>
          <w:tab w:val="left" w:pos="2142"/>
        </w:tabs>
        <w:spacing w:before="119" w:after="119"/>
        <w:jc w:val="both"/>
        <w:rPr>
          <w:rFonts w:asciiTheme="minorHAnsi" w:hAnsiTheme="minorHAnsi"/>
          <w:b/>
          <w:bCs/>
        </w:rPr>
      </w:pPr>
      <w:r w:rsidRPr="00A44B51">
        <w:rPr>
          <w:rFonts w:asciiTheme="minorHAnsi" w:hAnsiTheme="minorHAnsi"/>
          <w:b/>
          <w:bCs/>
        </w:rPr>
        <w:t>Service Urbanisme — Commission Consultative Communale d'Aménagement du Territoire et de la Mobilité (CCATM) — Désignation pour le poste de Présidente — Décision</w:t>
      </w:r>
    </w:p>
    <w:p w14:paraId="7C6A546B" w14:textId="322D5966" w:rsidR="006258AC" w:rsidRPr="00A44B51" w:rsidRDefault="006258AC"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u w:val="single"/>
        </w:rPr>
      </w:pPr>
      <w:r w:rsidRPr="00A44B51">
        <w:rPr>
          <w:rFonts w:asciiTheme="minorHAnsi" w:hAnsiTheme="minorHAnsi" w:cs="Arial"/>
          <w:color w:val="000000"/>
          <w:sz w:val="22"/>
          <w:szCs w:val="22"/>
          <w:u w:val="single"/>
        </w:rPr>
        <w:t>Bases légales</w:t>
      </w:r>
      <w:r w:rsidR="00A44B51">
        <w:rPr>
          <w:rFonts w:asciiTheme="minorHAnsi" w:hAnsiTheme="minorHAnsi" w:cs="Arial"/>
          <w:color w:val="000000"/>
          <w:sz w:val="22"/>
          <w:szCs w:val="22"/>
          <w:u w:val="single"/>
        </w:rPr>
        <w:t xml:space="preserve"> </w:t>
      </w:r>
      <w:r w:rsidRPr="00A44B51">
        <w:rPr>
          <w:rFonts w:asciiTheme="minorHAnsi" w:hAnsiTheme="minorHAnsi" w:cs="Arial"/>
          <w:color w:val="000000"/>
          <w:sz w:val="22"/>
          <w:szCs w:val="22"/>
          <w:u w:val="single"/>
        </w:rPr>
        <w:t>:</w:t>
      </w:r>
    </w:p>
    <w:p w14:paraId="27CA10F7" w14:textId="1938D430" w:rsidR="000E0D77" w:rsidRPr="00A44B51" w:rsidRDefault="000E0D77"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Le Code de la Démocratie Locale et de la Décentralisation, notamment l'article L1122-30.</w:t>
      </w:r>
    </w:p>
    <w:p w14:paraId="0DF9906D" w14:textId="68C35DDC" w:rsidR="000E0D77" w:rsidRPr="00A44B51" w:rsidRDefault="000E0D77"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Le Code du Développement Territorial (</w:t>
      </w:r>
      <w:proofErr w:type="spellStart"/>
      <w:r w:rsidRPr="00A44B51">
        <w:rPr>
          <w:rFonts w:asciiTheme="minorHAnsi" w:hAnsiTheme="minorHAnsi" w:cs="Arial"/>
          <w:color w:val="000000"/>
          <w:sz w:val="22"/>
          <w:szCs w:val="22"/>
        </w:rPr>
        <w:t>CoDT</w:t>
      </w:r>
      <w:proofErr w:type="spellEnd"/>
      <w:r w:rsidRPr="00A44B51">
        <w:rPr>
          <w:rFonts w:asciiTheme="minorHAnsi" w:hAnsiTheme="minorHAnsi" w:cs="Arial"/>
          <w:color w:val="000000"/>
          <w:sz w:val="22"/>
          <w:szCs w:val="22"/>
        </w:rPr>
        <w:t>) et plus particulièrement les articles D.I.7 à D.I.10 et R.I.10-1 à R.I.10-5</w:t>
      </w:r>
      <w:r w:rsidR="00A44B51">
        <w:rPr>
          <w:rFonts w:asciiTheme="minorHAnsi" w:hAnsiTheme="minorHAnsi" w:cs="Arial"/>
          <w:color w:val="000000"/>
          <w:sz w:val="22"/>
          <w:szCs w:val="22"/>
        </w:rPr>
        <w:t xml:space="preserve"> </w:t>
      </w:r>
      <w:r w:rsidRPr="00A44B51">
        <w:rPr>
          <w:rFonts w:asciiTheme="minorHAnsi" w:hAnsiTheme="minorHAnsi" w:cs="Arial"/>
          <w:color w:val="000000"/>
          <w:sz w:val="22"/>
          <w:szCs w:val="22"/>
        </w:rPr>
        <w:t>;</w:t>
      </w:r>
    </w:p>
    <w:p w14:paraId="3A265E05" w14:textId="2D907B13" w:rsidR="000E0D77" w:rsidRPr="00A44B51" w:rsidRDefault="000E0D77"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L’Arrêté Ministériel du 25 juin 1992 arrêtant la création et la constitution de la CCATM de Lobbes</w:t>
      </w:r>
      <w:r w:rsidR="00A44B51">
        <w:rPr>
          <w:rFonts w:asciiTheme="minorHAnsi" w:hAnsiTheme="minorHAnsi" w:cs="Arial"/>
          <w:color w:val="000000"/>
          <w:sz w:val="22"/>
          <w:szCs w:val="22"/>
        </w:rPr>
        <w:t xml:space="preserve"> </w:t>
      </w:r>
      <w:r w:rsidRPr="00A44B51">
        <w:rPr>
          <w:rFonts w:asciiTheme="minorHAnsi" w:hAnsiTheme="minorHAnsi" w:cs="Arial"/>
          <w:color w:val="000000"/>
          <w:sz w:val="22"/>
          <w:szCs w:val="22"/>
        </w:rPr>
        <w:t>;</w:t>
      </w:r>
    </w:p>
    <w:p w14:paraId="6CF1B709" w14:textId="1630C1EA" w:rsidR="000E0D77" w:rsidRPr="00A44B51" w:rsidRDefault="000E0D77"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L’Arrêté Ministériel du 2 septembre 2025 arrêtant la composition de la CCATM de Lobbes.</w:t>
      </w:r>
    </w:p>
    <w:p w14:paraId="1007D094" w14:textId="23BA8F52" w:rsidR="000E0D77" w:rsidRPr="00A44B51" w:rsidRDefault="000E0D77"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Le vade-mecum relatif à la mise en œuvre des commissions consultatives communales d’aménagement du territoire et de mobilité ;</w:t>
      </w:r>
    </w:p>
    <w:p w14:paraId="163589A1" w14:textId="77777777" w:rsidR="006258AC" w:rsidRPr="00A44B51" w:rsidRDefault="006258AC" w:rsidP="00A44B51">
      <w:pPr>
        <w:pStyle w:val="Paragraphedeliste"/>
        <w:tabs>
          <w:tab w:val="left" w:pos="2142"/>
        </w:tabs>
        <w:spacing w:before="119" w:after="119"/>
        <w:jc w:val="both"/>
        <w:rPr>
          <w:rFonts w:asciiTheme="minorHAnsi" w:hAnsiTheme="minorHAnsi" w:cs="Arial"/>
          <w:color w:val="000000"/>
          <w:sz w:val="22"/>
          <w:szCs w:val="22"/>
          <w:u w:val="single"/>
          <w:shd w:val="clear" w:color="auto" w:fill="FFFFFF"/>
          <w:lang w:val="fr-FR"/>
        </w:rPr>
      </w:pPr>
    </w:p>
    <w:p w14:paraId="1EEDA99A" w14:textId="786C2001" w:rsidR="006258AC" w:rsidRPr="00A44B51" w:rsidRDefault="006258AC" w:rsidP="00A44B51">
      <w:pPr>
        <w:tabs>
          <w:tab w:val="left" w:pos="2142"/>
        </w:tabs>
        <w:spacing w:before="119" w:after="119"/>
        <w:jc w:val="both"/>
        <w:rPr>
          <w:rFonts w:asciiTheme="minorHAnsi" w:hAnsiTheme="minorHAnsi" w:cs="Arial"/>
          <w:color w:val="000000"/>
          <w:sz w:val="22"/>
          <w:szCs w:val="22"/>
          <w:u w:val="single"/>
          <w:shd w:val="clear" w:color="auto" w:fill="FFFFFF"/>
        </w:rPr>
      </w:pPr>
      <w:r w:rsidRPr="00A44B51">
        <w:rPr>
          <w:rFonts w:asciiTheme="minorHAnsi" w:hAnsiTheme="minorHAnsi" w:cs="Arial"/>
          <w:color w:val="000000"/>
          <w:sz w:val="22"/>
          <w:szCs w:val="22"/>
          <w:u w:val="single"/>
          <w:shd w:val="clear" w:color="auto" w:fill="FFFFFF"/>
        </w:rPr>
        <w:t>Motivation</w:t>
      </w:r>
      <w:r w:rsidR="00A44B51">
        <w:rPr>
          <w:rFonts w:asciiTheme="minorHAnsi" w:hAnsiTheme="minorHAnsi" w:cs="Arial"/>
          <w:color w:val="000000"/>
          <w:sz w:val="22"/>
          <w:szCs w:val="22"/>
          <w:u w:val="single"/>
          <w:shd w:val="clear" w:color="auto" w:fill="FFFFFF"/>
        </w:rPr>
        <w:t xml:space="preserve"> </w:t>
      </w:r>
      <w:r w:rsidRPr="00A44B51">
        <w:rPr>
          <w:rFonts w:asciiTheme="minorHAnsi" w:hAnsiTheme="minorHAnsi" w:cs="Arial"/>
          <w:color w:val="000000"/>
          <w:sz w:val="22"/>
          <w:szCs w:val="22"/>
          <w:u w:val="single"/>
          <w:shd w:val="clear" w:color="auto" w:fill="FFFFFF"/>
        </w:rPr>
        <w:t>:</w:t>
      </w:r>
    </w:p>
    <w:p w14:paraId="62EC1D1D" w14:textId="7125ADD1" w:rsidR="000E0D77" w:rsidRPr="00A44B51" w:rsidRDefault="000E0D77"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lastRenderedPageBreak/>
        <w:t>La désignation de Madame Aurélie LECLERCQ,</w:t>
      </w:r>
      <w:r w:rsidR="00A44B51">
        <w:rPr>
          <w:rFonts w:asciiTheme="minorHAnsi" w:hAnsiTheme="minorHAnsi" w:cs="Arial"/>
          <w:color w:val="000000"/>
          <w:sz w:val="22"/>
          <w:szCs w:val="22"/>
        </w:rPr>
        <w:t xml:space="preserve"> </w:t>
      </w:r>
      <w:r w:rsidRPr="00A44B51">
        <w:rPr>
          <w:rFonts w:asciiTheme="minorHAnsi" w:hAnsiTheme="minorHAnsi" w:cs="Arial"/>
          <w:color w:val="000000"/>
          <w:sz w:val="22"/>
          <w:szCs w:val="22"/>
        </w:rPr>
        <w:t>Présidente de la CCATM, celle-ci répondant au</w:t>
      </w:r>
      <w:r w:rsidR="00A44B51">
        <w:rPr>
          <w:rFonts w:asciiTheme="minorHAnsi" w:hAnsiTheme="minorHAnsi" w:cs="Arial"/>
          <w:color w:val="000000"/>
          <w:sz w:val="22"/>
          <w:szCs w:val="22"/>
        </w:rPr>
        <w:t xml:space="preserve"> </w:t>
      </w:r>
      <w:r w:rsidRPr="00A44B51">
        <w:rPr>
          <w:rFonts w:asciiTheme="minorHAnsi" w:hAnsiTheme="minorHAnsi" w:cs="Arial"/>
          <w:color w:val="000000"/>
          <w:sz w:val="22"/>
          <w:szCs w:val="22"/>
        </w:rPr>
        <w:t>critère d'expérience requis</w:t>
      </w:r>
      <w:r w:rsidR="00A44B51">
        <w:rPr>
          <w:rFonts w:asciiTheme="minorHAnsi" w:hAnsiTheme="minorHAnsi" w:cs="Arial"/>
          <w:color w:val="000000"/>
          <w:sz w:val="22"/>
          <w:szCs w:val="22"/>
        </w:rPr>
        <w:t xml:space="preserve"> </w:t>
      </w:r>
      <w:r w:rsidRPr="00A44B51">
        <w:rPr>
          <w:rFonts w:asciiTheme="minorHAnsi" w:hAnsiTheme="minorHAnsi" w:cs="Arial"/>
          <w:color w:val="000000"/>
          <w:sz w:val="22"/>
          <w:szCs w:val="22"/>
        </w:rPr>
        <w:t xml:space="preserve">par le </w:t>
      </w:r>
      <w:proofErr w:type="spellStart"/>
      <w:r w:rsidRPr="00A44B51">
        <w:rPr>
          <w:rFonts w:asciiTheme="minorHAnsi" w:hAnsiTheme="minorHAnsi" w:cs="Arial"/>
          <w:color w:val="000000"/>
          <w:sz w:val="22"/>
          <w:szCs w:val="22"/>
        </w:rPr>
        <w:t>CoDT</w:t>
      </w:r>
      <w:proofErr w:type="spellEnd"/>
      <w:r w:rsidRPr="00A44B51">
        <w:rPr>
          <w:rFonts w:asciiTheme="minorHAnsi" w:hAnsiTheme="minorHAnsi" w:cs="Arial"/>
          <w:color w:val="000000"/>
          <w:sz w:val="22"/>
          <w:szCs w:val="22"/>
        </w:rPr>
        <w:t>.</w:t>
      </w:r>
    </w:p>
    <w:p w14:paraId="7F463E09" w14:textId="4B738694" w:rsidR="000E0D77" w:rsidRPr="00A44B51" w:rsidRDefault="000E0D77"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 xml:space="preserve">La désignation </w:t>
      </w:r>
      <w:r w:rsidR="005814BE" w:rsidRPr="00A44B51">
        <w:rPr>
          <w:rFonts w:asciiTheme="minorHAnsi" w:hAnsiTheme="minorHAnsi" w:cs="Arial"/>
          <w:color w:val="000000"/>
          <w:sz w:val="22"/>
          <w:szCs w:val="22"/>
        </w:rPr>
        <w:t xml:space="preserve">de </w:t>
      </w:r>
      <w:r w:rsidRPr="00A44B51">
        <w:rPr>
          <w:rFonts w:asciiTheme="minorHAnsi" w:hAnsiTheme="minorHAnsi" w:cs="Arial"/>
          <w:color w:val="000000"/>
          <w:sz w:val="22"/>
          <w:szCs w:val="22"/>
        </w:rPr>
        <w:t>Madame AGLAVE Nicole, membre suppléant de Mme BEROUDIAUX, en remplacement de Mme LECLERCQ</w:t>
      </w:r>
      <w:r w:rsidR="005814BE" w:rsidRPr="00A44B51">
        <w:rPr>
          <w:rFonts w:asciiTheme="minorHAnsi" w:hAnsiTheme="minorHAnsi" w:cs="Arial"/>
          <w:color w:val="000000"/>
          <w:sz w:val="22"/>
          <w:szCs w:val="22"/>
        </w:rPr>
        <w:t>, en l'absence de membre suppléant directement attribué à Mme LECLERCQ et de liste de réserve.</w:t>
      </w:r>
    </w:p>
    <w:p w14:paraId="494FA2F5" w14:textId="77777777" w:rsidR="006258AC" w:rsidRPr="00A44B51" w:rsidRDefault="006258AC" w:rsidP="00A44B51">
      <w:pPr>
        <w:tabs>
          <w:tab w:val="left" w:pos="2142"/>
        </w:tabs>
        <w:spacing w:before="119" w:after="119"/>
        <w:jc w:val="both"/>
        <w:rPr>
          <w:rFonts w:asciiTheme="minorHAnsi" w:hAnsiTheme="minorHAnsi"/>
          <w:b/>
          <w:bCs/>
          <w:lang w:val="fr-FR"/>
        </w:rPr>
      </w:pPr>
    </w:p>
    <w:p w14:paraId="2782F325" w14:textId="304A0AC2" w:rsidR="00170E49" w:rsidRPr="00A44B51" w:rsidRDefault="00D66A0B" w:rsidP="00A44B51">
      <w:pPr>
        <w:pStyle w:val="Paragraphedeliste"/>
        <w:numPr>
          <w:ilvl w:val="0"/>
          <w:numId w:val="4"/>
        </w:numPr>
        <w:tabs>
          <w:tab w:val="left" w:pos="2142"/>
        </w:tabs>
        <w:spacing w:before="119" w:after="119"/>
        <w:jc w:val="both"/>
        <w:rPr>
          <w:rFonts w:asciiTheme="minorHAnsi" w:hAnsiTheme="minorHAnsi"/>
          <w:b/>
          <w:bCs/>
        </w:rPr>
      </w:pPr>
      <w:r w:rsidRPr="00A44B51">
        <w:rPr>
          <w:rFonts w:asciiTheme="minorHAnsi" w:hAnsiTheme="minorHAnsi"/>
          <w:b/>
          <w:bCs/>
        </w:rPr>
        <w:t>Service Urbanisme — Commission Consultative Communale d'Aménagement du Territoire et de la Mobilité (CCATM) — Démission d'un membre et remplacement de celui-ci — Prise d'acte</w:t>
      </w:r>
    </w:p>
    <w:p w14:paraId="13A38EF1" w14:textId="4441753A" w:rsidR="006258AC" w:rsidRPr="00A44B51" w:rsidRDefault="006258AC"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u w:val="single"/>
        </w:rPr>
      </w:pPr>
      <w:r w:rsidRPr="00A44B51">
        <w:rPr>
          <w:rFonts w:asciiTheme="minorHAnsi" w:hAnsiTheme="minorHAnsi" w:cs="Arial"/>
          <w:color w:val="000000"/>
          <w:sz w:val="22"/>
          <w:szCs w:val="22"/>
          <w:u w:val="single"/>
        </w:rPr>
        <w:t>Bases légales</w:t>
      </w:r>
      <w:r w:rsidR="00A44B51">
        <w:rPr>
          <w:rFonts w:asciiTheme="minorHAnsi" w:hAnsiTheme="minorHAnsi" w:cs="Arial"/>
          <w:color w:val="000000"/>
          <w:sz w:val="22"/>
          <w:szCs w:val="22"/>
          <w:u w:val="single"/>
        </w:rPr>
        <w:t xml:space="preserve"> </w:t>
      </w:r>
      <w:r w:rsidRPr="00A44B51">
        <w:rPr>
          <w:rFonts w:asciiTheme="minorHAnsi" w:hAnsiTheme="minorHAnsi" w:cs="Arial"/>
          <w:color w:val="000000"/>
          <w:sz w:val="22"/>
          <w:szCs w:val="22"/>
          <w:u w:val="single"/>
        </w:rPr>
        <w:t>:</w:t>
      </w:r>
    </w:p>
    <w:p w14:paraId="41F6D02A" w14:textId="46F0F521" w:rsidR="00DB7049" w:rsidRPr="00A44B51" w:rsidRDefault="00DB7049"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Le Code de la Démocratie Locale et de la Décentralisation, notamment l'article L1122-30.</w:t>
      </w:r>
    </w:p>
    <w:p w14:paraId="349CBDA4" w14:textId="3164C3B9" w:rsidR="00DB7049" w:rsidRPr="00A44B51" w:rsidRDefault="00DB7049"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Le Code du Développement Territorial (</w:t>
      </w:r>
      <w:proofErr w:type="spellStart"/>
      <w:r w:rsidRPr="00A44B51">
        <w:rPr>
          <w:rFonts w:asciiTheme="minorHAnsi" w:hAnsiTheme="minorHAnsi" w:cs="Arial"/>
          <w:color w:val="000000"/>
          <w:sz w:val="22"/>
          <w:szCs w:val="22"/>
        </w:rPr>
        <w:t>CoDT</w:t>
      </w:r>
      <w:proofErr w:type="spellEnd"/>
      <w:r w:rsidRPr="00A44B51">
        <w:rPr>
          <w:rFonts w:asciiTheme="minorHAnsi" w:hAnsiTheme="minorHAnsi" w:cs="Arial"/>
          <w:color w:val="000000"/>
          <w:sz w:val="22"/>
          <w:szCs w:val="22"/>
        </w:rPr>
        <w:t>) et plus particulièrement les articles D.I.7 à D.I.10 et R.I.10-1 à R.I.10-5.</w:t>
      </w:r>
    </w:p>
    <w:p w14:paraId="7C240302" w14:textId="3AF586AF" w:rsidR="00DB7049" w:rsidRPr="00A44B51" w:rsidRDefault="00DB7049"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L’Arrêté Ministériel du 2 septembre 2025 arrêtant la composition de la CCATM de Lobbes.</w:t>
      </w:r>
    </w:p>
    <w:p w14:paraId="4E01CBDA" w14:textId="77777777" w:rsidR="00DB7049" w:rsidRPr="00A44B51" w:rsidRDefault="00DB7049"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Le vade-mecum relatif à la mise en œuvre des commissions consultatives communales d’aménagement du territoire et de mobilité ;</w:t>
      </w:r>
    </w:p>
    <w:p w14:paraId="04AF72A5" w14:textId="77777777" w:rsidR="006258AC" w:rsidRPr="00A44B51" w:rsidRDefault="006258AC" w:rsidP="00A44B51">
      <w:pPr>
        <w:pStyle w:val="Paragraphedeliste"/>
        <w:tabs>
          <w:tab w:val="left" w:pos="2142"/>
        </w:tabs>
        <w:spacing w:before="119" w:after="119"/>
        <w:jc w:val="both"/>
        <w:rPr>
          <w:rFonts w:asciiTheme="minorHAnsi" w:hAnsiTheme="minorHAnsi" w:cs="Arial"/>
          <w:color w:val="000000"/>
          <w:sz w:val="22"/>
          <w:szCs w:val="22"/>
          <w:u w:val="single"/>
          <w:shd w:val="clear" w:color="auto" w:fill="FFFFFF"/>
          <w:lang w:val="fr-FR"/>
        </w:rPr>
      </w:pPr>
    </w:p>
    <w:p w14:paraId="59CDD52B" w14:textId="5A365BF6" w:rsidR="006258AC" w:rsidRPr="00A44B51" w:rsidRDefault="006258AC" w:rsidP="00A44B51">
      <w:pPr>
        <w:tabs>
          <w:tab w:val="left" w:pos="2142"/>
        </w:tabs>
        <w:spacing w:before="119" w:after="119"/>
        <w:jc w:val="both"/>
        <w:rPr>
          <w:rFonts w:asciiTheme="minorHAnsi" w:hAnsiTheme="minorHAnsi" w:cs="Arial"/>
          <w:color w:val="000000"/>
          <w:sz w:val="22"/>
          <w:szCs w:val="22"/>
          <w:u w:val="single"/>
          <w:shd w:val="clear" w:color="auto" w:fill="FFFFFF"/>
        </w:rPr>
      </w:pPr>
      <w:r w:rsidRPr="00A44B51">
        <w:rPr>
          <w:rFonts w:asciiTheme="minorHAnsi" w:hAnsiTheme="minorHAnsi" w:cs="Arial"/>
          <w:color w:val="000000"/>
          <w:sz w:val="22"/>
          <w:szCs w:val="22"/>
          <w:u w:val="single"/>
          <w:shd w:val="clear" w:color="auto" w:fill="FFFFFF"/>
        </w:rPr>
        <w:t>Motivation</w:t>
      </w:r>
      <w:r w:rsidR="00A44B51">
        <w:rPr>
          <w:rFonts w:asciiTheme="minorHAnsi" w:hAnsiTheme="minorHAnsi" w:cs="Arial"/>
          <w:color w:val="000000"/>
          <w:sz w:val="22"/>
          <w:szCs w:val="22"/>
          <w:u w:val="single"/>
          <w:shd w:val="clear" w:color="auto" w:fill="FFFFFF"/>
        </w:rPr>
        <w:t xml:space="preserve"> </w:t>
      </w:r>
      <w:r w:rsidRPr="00A44B51">
        <w:rPr>
          <w:rFonts w:asciiTheme="minorHAnsi" w:hAnsiTheme="minorHAnsi" w:cs="Arial"/>
          <w:color w:val="000000"/>
          <w:sz w:val="22"/>
          <w:szCs w:val="22"/>
          <w:u w:val="single"/>
          <w:shd w:val="clear" w:color="auto" w:fill="FFFFFF"/>
        </w:rPr>
        <w:t>:</w:t>
      </w:r>
    </w:p>
    <w:p w14:paraId="5A227562" w14:textId="08A92D59" w:rsidR="00DB7049" w:rsidRPr="00A44B51" w:rsidRDefault="00DB7049"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Prise d’acte de la démission de M. Jean-Louis MEUNIER, membre effectif.</w:t>
      </w:r>
    </w:p>
    <w:p w14:paraId="76FE28B5" w14:textId="0E26A90E" w:rsidR="00DB7049" w:rsidRPr="00A44B51" w:rsidRDefault="00DB7049" w:rsidP="00A44B51">
      <w:pPr>
        <w:pStyle w:val="NormalWeb"/>
        <w:shd w:val="clear" w:color="auto" w:fill="FFFFFF"/>
        <w:spacing w:before="0" w:beforeAutospacing="0" w:after="0" w:afterAutospacing="0" w:line="360" w:lineRule="atLeast"/>
        <w:jc w:val="both"/>
        <w:rPr>
          <w:rFonts w:asciiTheme="minorHAnsi" w:hAnsiTheme="minorHAnsi" w:cs="Arial"/>
          <w:color w:val="000000"/>
          <w:sz w:val="22"/>
          <w:szCs w:val="22"/>
        </w:rPr>
      </w:pPr>
      <w:r w:rsidRPr="00A44B51">
        <w:rPr>
          <w:rStyle w:val="lev"/>
          <w:rFonts w:asciiTheme="minorHAnsi" w:hAnsiTheme="minorHAnsi" w:cs="Arial"/>
          <w:b w:val="0"/>
          <w:bCs w:val="0"/>
          <w:color w:val="000000"/>
          <w:sz w:val="22"/>
          <w:szCs w:val="22"/>
        </w:rPr>
        <w:t xml:space="preserve">Prise </w:t>
      </w:r>
      <w:r w:rsidRPr="00A44B51">
        <w:rPr>
          <w:rFonts w:asciiTheme="minorHAnsi" w:hAnsiTheme="minorHAnsi" w:cs="Arial"/>
          <w:color w:val="000000"/>
          <w:sz w:val="22"/>
          <w:szCs w:val="22"/>
        </w:rPr>
        <w:t>d'acte du remplacement de</w:t>
      </w:r>
      <w:r w:rsidR="00A44B51">
        <w:rPr>
          <w:rFonts w:asciiTheme="minorHAnsi" w:hAnsiTheme="minorHAnsi" w:cs="Arial"/>
          <w:color w:val="000000"/>
          <w:sz w:val="22"/>
          <w:szCs w:val="22"/>
        </w:rPr>
        <w:t xml:space="preserve"> </w:t>
      </w:r>
      <w:r w:rsidRPr="00A44B51">
        <w:rPr>
          <w:rFonts w:asciiTheme="minorHAnsi" w:hAnsiTheme="minorHAnsi" w:cs="Arial"/>
          <w:color w:val="000000"/>
          <w:sz w:val="22"/>
          <w:szCs w:val="22"/>
        </w:rPr>
        <w:t>M. Jean-Louis MEUNIER par</w:t>
      </w:r>
      <w:r w:rsidR="00A44B51">
        <w:rPr>
          <w:rFonts w:asciiTheme="minorHAnsi" w:hAnsiTheme="minorHAnsi" w:cs="Arial"/>
          <w:color w:val="000000"/>
          <w:sz w:val="22"/>
          <w:szCs w:val="22"/>
        </w:rPr>
        <w:t xml:space="preserve"> </w:t>
      </w:r>
      <w:r w:rsidRPr="00A44B51">
        <w:rPr>
          <w:rFonts w:asciiTheme="minorHAnsi" w:hAnsiTheme="minorHAnsi" w:cs="Arial"/>
          <w:color w:val="000000"/>
          <w:sz w:val="22"/>
          <w:szCs w:val="22"/>
        </w:rPr>
        <w:t>M. Vincent FRANCOIS, comme remplaçant conformément aux règles fixant la composition de la CCATM.</w:t>
      </w:r>
    </w:p>
    <w:p w14:paraId="415D386A" w14:textId="77777777" w:rsidR="006258AC" w:rsidRPr="00A44B51" w:rsidRDefault="006258AC" w:rsidP="00A44B51">
      <w:pPr>
        <w:tabs>
          <w:tab w:val="left" w:pos="2142"/>
        </w:tabs>
        <w:spacing w:before="119" w:after="119"/>
        <w:jc w:val="both"/>
        <w:rPr>
          <w:rFonts w:asciiTheme="minorHAnsi" w:hAnsiTheme="minorHAnsi"/>
          <w:b/>
          <w:bCs/>
          <w:lang w:val="fr-FR"/>
        </w:rPr>
      </w:pPr>
    </w:p>
    <w:p w14:paraId="65B6A6A9" w14:textId="15BDA29C" w:rsidR="00170E49" w:rsidRPr="00A44B51" w:rsidRDefault="00D66A0B" w:rsidP="00A44B51">
      <w:pPr>
        <w:pStyle w:val="Paragraphedeliste"/>
        <w:numPr>
          <w:ilvl w:val="0"/>
          <w:numId w:val="4"/>
        </w:numPr>
        <w:tabs>
          <w:tab w:val="left" w:pos="2142"/>
        </w:tabs>
        <w:spacing w:before="119" w:after="119"/>
        <w:jc w:val="both"/>
        <w:rPr>
          <w:rFonts w:asciiTheme="minorHAnsi" w:hAnsiTheme="minorHAnsi"/>
          <w:b/>
          <w:bCs/>
        </w:rPr>
      </w:pPr>
      <w:r w:rsidRPr="00A44B51">
        <w:rPr>
          <w:rFonts w:asciiTheme="minorHAnsi" w:hAnsiTheme="minorHAnsi"/>
          <w:b/>
          <w:bCs/>
        </w:rPr>
        <w:t>Cadre de vie — Service Patrimoine — Extension du Zoning THUIN/LOBBES — Corrections cadastrales — Approbation du projet d’acte finalisé de cession des voiries — Décision</w:t>
      </w:r>
    </w:p>
    <w:p w14:paraId="1FC6DD2A" w14:textId="5EF2FE1B" w:rsidR="006258AC" w:rsidRPr="00A44B51" w:rsidRDefault="006258AC"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u w:val="single"/>
        </w:rPr>
      </w:pPr>
      <w:r w:rsidRPr="00A44B51">
        <w:rPr>
          <w:rFonts w:asciiTheme="minorHAnsi" w:hAnsiTheme="minorHAnsi" w:cs="Arial"/>
          <w:color w:val="000000"/>
          <w:sz w:val="22"/>
          <w:szCs w:val="22"/>
          <w:u w:val="single"/>
        </w:rPr>
        <w:t>Bases légales</w:t>
      </w:r>
      <w:r w:rsidR="00A44B51">
        <w:rPr>
          <w:rFonts w:asciiTheme="minorHAnsi" w:hAnsiTheme="minorHAnsi" w:cs="Arial"/>
          <w:color w:val="000000"/>
          <w:sz w:val="22"/>
          <w:szCs w:val="22"/>
          <w:u w:val="single"/>
        </w:rPr>
        <w:t xml:space="preserve"> </w:t>
      </w:r>
      <w:r w:rsidRPr="00A44B51">
        <w:rPr>
          <w:rFonts w:asciiTheme="minorHAnsi" w:hAnsiTheme="minorHAnsi" w:cs="Arial"/>
          <w:color w:val="000000"/>
          <w:sz w:val="22"/>
          <w:szCs w:val="22"/>
          <w:u w:val="single"/>
        </w:rPr>
        <w:t>:</w:t>
      </w:r>
    </w:p>
    <w:p w14:paraId="0BC679E6" w14:textId="025509D9" w:rsidR="00DB7049" w:rsidRPr="00A44B51" w:rsidRDefault="008230F0"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w:t>
      </w:r>
      <w:r w:rsidR="00DB7049" w:rsidRPr="00A44B51">
        <w:rPr>
          <w:rFonts w:asciiTheme="minorHAnsi" w:hAnsiTheme="minorHAnsi" w:cs="Arial"/>
          <w:color w:val="000000"/>
          <w:sz w:val="22"/>
          <w:szCs w:val="22"/>
        </w:rPr>
        <w:t>es articles L1122-30, L1122-12 et L1123-23,2° du Code de la Démocratie Locale et de la Décentralisation</w:t>
      </w:r>
      <w:r w:rsidRPr="00A44B51">
        <w:rPr>
          <w:rFonts w:asciiTheme="minorHAnsi" w:hAnsiTheme="minorHAnsi" w:cs="Arial"/>
          <w:color w:val="000000"/>
          <w:sz w:val="22"/>
          <w:szCs w:val="22"/>
        </w:rPr>
        <w:t>.</w:t>
      </w:r>
    </w:p>
    <w:p w14:paraId="583F1C0F" w14:textId="3475C555" w:rsidR="00DB7049" w:rsidRPr="00A44B51" w:rsidRDefault="008230F0"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w:t>
      </w:r>
      <w:r w:rsidR="00DB7049" w:rsidRPr="00A44B51">
        <w:rPr>
          <w:rFonts w:asciiTheme="minorHAnsi" w:hAnsiTheme="minorHAnsi" w:cs="Arial"/>
          <w:color w:val="000000"/>
          <w:sz w:val="22"/>
          <w:szCs w:val="22"/>
        </w:rPr>
        <w:t>e Code du développement territorial</w:t>
      </w:r>
      <w:r w:rsidRPr="00A44B51">
        <w:rPr>
          <w:rFonts w:asciiTheme="minorHAnsi" w:hAnsiTheme="minorHAnsi" w:cs="Arial"/>
          <w:color w:val="000000"/>
          <w:sz w:val="22"/>
          <w:szCs w:val="22"/>
        </w:rPr>
        <w:t>.</w:t>
      </w:r>
    </w:p>
    <w:p w14:paraId="08244B70" w14:textId="4BCAA293" w:rsidR="00DB7049" w:rsidRPr="00A44B51" w:rsidRDefault="008230F0"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w:t>
      </w:r>
      <w:r w:rsidR="00DB7049" w:rsidRPr="00A44B51">
        <w:rPr>
          <w:rFonts w:asciiTheme="minorHAnsi" w:hAnsiTheme="minorHAnsi" w:cs="Arial"/>
          <w:color w:val="000000"/>
          <w:sz w:val="22"/>
          <w:szCs w:val="22"/>
        </w:rPr>
        <w:t>e Décret-programme du 18 décembre 2024, article 52, portant diverses mesures notamment en matière de pouvoirs locaux et de logement</w:t>
      </w:r>
      <w:r w:rsidRPr="00A44B51">
        <w:rPr>
          <w:rFonts w:asciiTheme="minorHAnsi" w:hAnsiTheme="minorHAnsi" w:cs="Arial"/>
          <w:color w:val="000000"/>
          <w:sz w:val="22"/>
          <w:szCs w:val="22"/>
        </w:rPr>
        <w:t>.</w:t>
      </w:r>
    </w:p>
    <w:p w14:paraId="2B1F52E6" w14:textId="77777777" w:rsidR="006258AC" w:rsidRPr="00A44B51" w:rsidRDefault="006258AC" w:rsidP="00A44B51">
      <w:pPr>
        <w:pStyle w:val="Paragraphedeliste"/>
        <w:tabs>
          <w:tab w:val="left" w:pos="2142"/>
        </w:tabs>
        <w:spacing w:before="119" w:after="119"/>
        <w:jc w:val="both"/>
        <w:rPr>
          <w:rFonts w:asciiTheme="minorHAnsi" w:hAnsiTheme="minorHAnsi" w:cs="Arial"/>
          <w:color w:val="000000"/>
          <w:sz w:val="22"/>
          <w:szCs w:val="22"/>
          <w:u w:val="single"/>
          <w:shd w:val="clear" w:color="auto" w:fill="FFFFFF"/>
          <w:lang w:val="fr-FR"/>
        </w:rPr>
      </w:pPr>
    </w:p>
    <w:p w14:paraId="6BBC15B2" w14:textId="67E3C1F9" w:rsidR="006258AC" w:rsidRPr="00A44B51" w:rsidRDefault="006258AC" w:rsidP="00A44B51">
      <w:pPr>
        <w:tabs>
          <w:tab w:val="left" w:pos="2142"/>
        </w:tabs>
        <w:spacing w:before="119" w:after="119"/>
        <w:jc w:val="both"/>
        <w:rPr>
          <w:rFonts w:asciiTheme="minorHAnsi" w:hAnsiTheme="minorHAnsi" w:cs="Arial"/>
          <w:color w:val="000000"/>
          <w:sz w:val="22"/>
          <w:szCs w:val="22"/>
          <w:u w:val="single"/>
          <w:shd w:val="clear" w:color="auto" w:fill="FFFFFF"/>
        </w:rPr>
      </w:pPr>
      <w:r w:rsidRPr="00A44B51">
        <w:rPr>
          <w:rFonts w:asciiTheme="minorHAnsi" w:hAnsiTheme="minorHAnsi" w:cs="Arial"/>
          <w:color w:val="000000"/>
          <w:sz w:val="22"/>
          <w:szCs w:val="22"/>
          <w:u w:val="single"/>
          <w:shd w:val="clear" w:color="auto" w:fill="FFFFFF"/>
        </w:rPr>
        <w:t>Motivation</w:t>
      </w:r>
      <w:r w:rsidR="00A44B51">
        <w:rPr>
          <w:rFonts w:asciiTheme="minorHAnsi" w:hAnsiTheme="minorHAnsi" w:cs="Arial"/>
          <w:color w:val="000000"/>
          <w:sz w:val="22"/>
          <w:szCs w:val="22"/>
          <w:u w:val="single"/>
          <w:shd w:val="clear" w:color="auto" w:fill="FFFFFF"/>
        </w:rPr>
        <w:t xml:space="preserve"> </w:t>
      </w:r>
      <w:r w:rsidRPr="00A44B51">
        <w:rPr>
          <w:rFonts w:asciiTheme="minorHAnsi" w:hAnsiTheme="minorHAnsi" w:cs="Arial"/>
          <w:color w:val="000000"/>
          <w:sz w:val="22"/>
          <w:szCs w:val="22"/>
          <w:u w:val="single"/>
          <w:shd w:val="clear" w:color="auto" w:fill="FFFFFF"/>
        </w:rPr>
        <w:t>:</w:t>
      </w:r>
    </w:p>
    <w:p w14:paraId="4BB88951" w14:textId="52838039" w:rsidR="008230F0" w:rsidRPr="00A44B51" w:rsidRDefault="008230F0"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lang w:val="fr-BE"/>
        </w:rPr>
        <w:t>Approbation du</w:t>
      </w:r>
      <w:r w:rsidRPr="00A44B51">
        <w:rPr>
          <w:rFonts w:asciiTheme="minorHAnsi" w:hAnsiTheme="minorHAnsi" w:cs="Arial"/>
          <w:color w:val="000000"/>
          <w:sz w:val="22"/>
          <w:szCs w:val="22"/>
        </w:rPr>
        <w:t xml:space="preserve"> projet d’acte de cession des voiries, équipements et dépendances situés dans le Parc d’activités économiques de Thuin-Lobbes, tel qu’établi par le SPW – Comités d’acquisition – Direction de Charleroi, comprenant notamment :</w:t>
      </w:r>
    </w:p>
    <w:p w14:paraId="0178D18E" w14:textId="27E51D5D" w:rsidR="008230F0" w:rsidRPr="00A44B51" w:rsidRDefault="008230F0" w:rsidP="00A44B51">
      <w:pPr>
        <w:pStyle w:val="NormalWeb"/>
        <w:numPr>
          <w:ilvl w:val="0"/>
          <w:numId w:val="5"/>
        </w:numPr>
        <w:shd w:val="clear" w:color="auto" w:fill="FFFFFF"/>
        <w:spacing w:before="0" w:beforeAutospacing="0" w:after="120" w:afterAutospacing="0" w:line="360" w:lineRule="atLeast"/>
        <w:ind w:left="1920"/>
        <w:jc w:val="both"/>
        <w:rPr>
          <w:rFonts w:asciiTheme="minorHAnsi" w:hAnsiTheme="minorHAnsi" w:cs="Arial"/>
          <w:color w:val="000000"/>
          <w:sz w:val="22"/>
          <w:szCs w:val="22"/>
        </w:rPr>
      </w:pPr>
      <w:r w:rsidRPr="00A44B51">
        <w:rPr>
          <w:rFonts w:asciiTheme="minorHAnsi" w:hAnsiTheme="minorHAnsi" w:cs="Arial"/>
          <w:color w:val="000000"/>
          <w:sz w:val="22"/>
          <w:szCs w:val="22"/>
        </w:rPr>
        <w:lastRenderedPageBreak/>
        <w:t>La parcelle 185E pour laquelle la superficie probante est celle du plan établi par le géomètre-expert, soit 5a 73ca, la superficie cadastrale actualisée est de 4a 93ca</w:t>
      </w:r>
      <w:r w:rsidR="00A44B51">
        <w:rPr>
          <w:rFonts w:asciiTheme="minorHAnsi" w:hAnsiTheme="minorHAnsi" w:cs="Arial"/>
          <w:color w:val="000000"/>
          <w:sz w:val="22"/>
          <w:szCs w:val="22"/>
        </w:rPr>
        <w:t xml:space="preserve"> </w:t>
      </w:r>
      <w:r w:rsidRPr="00A44B51">
        <w:rPr>
          <w:rFonts w:asciiTheme="minorHAnsi" w:hAnsiTheme="minorHAnsi" w:cs="Arial"/>
          <w:color w:val="000000"/>
          <w:sz w:val="22"/>
          <w:szCs w:val="22"/>
        </w:rPr>
        <w:t>: la différence résulte d’une rectification cadastrale postérieure, sans incidence sur l’assiette réelle.</w:t>
      </w:r>
    </w:p>
    <w:p w14:paraId="130BE1FF" w14:textId="77777777" w:rsidR="008230F0" w:rsidRPr="00A44B51" w:rsidRDefault="008230F0" w:rsidP="00A44B51">
      <w:pPr>
        <w:pStyle w:val="NormalWeb"/>
        <w:numPr>
          <w:ilvl w:val="0"/>
          <w:numId w:val="5"/>
        </w:numPr>
        <w:shd w:val="clear" w:color="auto" w:fill="FFFFFF"/>
        <w:spacing w:before="0" w:beforeAutospacing="0" w:after="120" w:afterAutospacing="0" w:line="360" w:lineRule="atLeast"/>
        <w:ind w:left="1920"/>
        <w:jc w:val="both"/>
        <w:rPr>
          <w:rFonts w:asciiTheme="minorHAnsi" w:hAnsiTheme="minorHAnsi" w:cs="Arial"/>
          <w:color w:val="000000"/>
          <w:sz w:val="22"/>
          <w:szCs w:val="22"/>
        </w:rPr>
      </w:pPr>
      <w:r w:rsidRPr="00A44B51">
        <w:rPr>
          <w:rFonts w:asciiTheme="minorHAnsi" w:hAnsiTheme="minorHAnsi" w:cs="Arial"/>
          <w:color w:val="000000"/>
          <w:sz w:val="22"/>
          <w:szCs w:val="22"/>
        </w:rPr>
        <w:t>La correction de la référence cadastrale erronée “54 N”, remplacée par la référence exacte “183 F”, conformément aux confirmations du SPW et d’IGRETEC.</w:t>
      </w:r>
    </w:p>
    <w:p w14:paraId="49E9A9F6" w14:textId="09EB96D6" w:rsidR="008230F0" w:rsidRPr="00A44B51" w:rsidRDefault="008230F0"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shd w:val="clear" w:color="auto" w:fill="FFFFFF"/>
        </w:rPr>
        <w:t>La confirmation que la Commune sera représentée, pour la signature de l’acte authentique, par le fonctionnaire instrumentant du Comité d’acquisition, conformément à l’article 52 du Décret-programme du 18 décembre 2024.</w:t>
      </w:r>
      <w:r w:rsidR="00A44B51">
        <w:rPr>
          <w:rFonts w:asciiTheme="minorHAnsi" w:hAnsiTheme="minorHAnsi" w:cs="Arial"/>
          <w:color w:val="000000"/>
          <w:sz w:val="22"/>
          <w:szCs w:val="22"/>
        </w:rPr>
        <w:t xml:space="preserve"> </w:t>
      </w:r>
    </w:p>
    <w:p w14:paraId="3411462B" w14:textId="77777777" w:rsidR="006258AC" w:rsidRPr="00A44B51" w:rsidRDefault="006258AC" w:rsidP="00A44B51">
      <w:pPr>
        <w:tabs>
          <w:tab w:val="left" w:pos="2142"/>
        </w:tabs>
        <w:spacing w:before="119" w:after="119"/>
        <w:jc w:val="both"/>
        <w:rPr>
          <w:rFonts w:asciiTheme="minorHAnsi" w:hAnsiTheme="minorHAnsi"/>
          <w:b/>
          <w:bCs/>
          <w:lang w:val="fr-FR"/>
        </w:rPr>
      </w:pPr>
    </w:p>
    <w:p w14:paraId="2B248187" w14:textId="32371440" w:rsidR="00170E49" w:rsidRPr="00A44B51" w:rsidRDefault="00D66A0B" w:rsidP="00A44B51">
      <w:pPr>
        <w:pStyle w:val="Paragraphedeliste"/>
        <w:numPr>
          <w:ilvl w:val="0"/>
          <w:numId w:val="4"/>
        </w:numPr>
        <w:tabs>
          <w:tab w:val="left" w:pos="2142"/>
        </w:tabs>
        <w:spacing w:before="119" w:after="119"/>
        <w:jc w:val="both"/>
        <w:rPr>
          <w:rFonts w:asciiTheme="minorHAnsi" w:hAnsiTheme="minorHAnsi"/>
          <w:b/>
          <w:bCs/>
        </w:rPr>
      </w:pPr>
      <w:r w:rsidRPr="00A44B51">
        <w:rPr>
          <w:rFonts w:asciiTheme="minorHAnsi" w:hAnsiTheme="minorHAnsi"/>
          <w:b/>
          <w:bCs/>
        </w:rPr>
        <w:t xml:space="preserve">Service Planification d'urgence — Réseau ASTRID — Cartes SIM prioritaires Blue Light Mobile destinées aux gestionnaires de crise de la commune — Décision </w:t>
      </w:r>
    </w:p>
    <w:p w14:paraId="7A314E51" w14:textId="406D571A" w:rsidR="006258AC" w:rsidRPr="00A44B51" w:rsidRDefault="006258AC"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u w:val="single"/>
        </w:rPr>
      </w:pPr>
      <w:r w:rsidRPr="00A44B51">
        <w:rPr>
          <w:rFonts w:asciiTheme="minorHAnsi" w:hAnsiTheme="minorHAnsi" w:cs="Arial"/>
          <w:color w:val="000000"/>
          <w:sz w:val="22"/>
          <w:szCs w:val="22"/>
          <w:u w:val="single"/>
        </w:rPr>
        <w:t>Bases légales</w:t>
      </w:r>
      <w:r w:rsidR="00A44B51">
        <w:rPr>
          <w:rFonts w:asciiTheme="minorHAnsi" w:hAnsiTheme="minorHAnsi" w:cs="Arial"/>
          <w:color w:val="000000"/>
          <w:sz w:val="22"/>
          <w:szCs w:val="22"/>
          <w:u w:val="single"/>
        </w:rPr>
        <w:t xml:space="preserve"> </w:t>
      </w:r>
      <w:r w:rsidRPr="00A44B51">
        <w:rPr>
          <w:rFonts w:asciiTheme="minorHAnsi" w:hAnsiTheme="minorHAnsi" w:cs="Arial"/>
          <w:color w:val="000000"/>
          <w:sz w:val="22"/>
          <w:szCs w:val="22"/>
          <w:u w:val="single"/>
        </w:rPr>
        <w:t>:</w:t>
      </w:r>
    </w:p>
    <w:p w14:paraId="2773B584" w14:textId="2E463531" w:rsidR="008230F0" w:rsidRPr="00A44B51" w:rsidRDefault="008230F0"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Le Code de la Démocratie Locale et de la Décentralisation, notamment l'article L1122-30.</w:t>
      </w:r>
    </w:p>
    <w:p w14:paraId="1D074EB7" w14:textId="6B6CED25" w:rsidR="008230F0" w:rsidRPr="00A44B51" w:rsidRDefault="008230F0"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L'arrêté royal</w:t>
      </w:r>
      <w:r w:rsidR="00A44B51">
        <w:rPr>
          <w:rFonts w:asciiTheme="minorHAnsi" w:hAnsiTheme="minorHAnsi" w:cs="Arial"/>
          <w:color w:val="000000"/>
          <w:sz w:val="22"/>
          <w:szCs w:val="22"/>
        </w:rPr>
        <w:t xml:space="preserve"> </w:t>
      </w:r>
      <w:r w:rsidRPr="00A44B51">
        <w:rPr>
          <w:rFonts w:asciiTheme="minorHAnsi" w:hAnsiTheme="minorHAnsi" w:cs="Arial"/>
          <w:color w:val="000000"/>
          <w:sz w:val="22"/>
          <w:szCs w:val="22"/>
        </w:rPr>
        <w:t>relatif à la planification d’urgence locale</w:t>
      </w:r>
      <w:r w:rsidR="00A44B51">
        <w:rPr>
          <w:rFonts w:asciiTheme="minorHAnsi" w:hAnsiTheme="minorHAnsi" w:cs="Arial"/>
          <w:color w:val="000000"/>
          <w:sz w:val="22"/>
          <w:szCs w:val="22"/>
        </w:rPr>
        <w:t xml:space="preserve"> </w:t>
      </w:r>
      <w:r w:rsidRPr="00A44B51">
        <w:rPr>
          <w:rFonts w:asciiTheme="minorHAnsi" w:hAnsiTheme="minorHAnsi" w:cs="Arial"/>
          <w:color w:val="000000"/>
          <w:sz w:val="22"/>
          <w:szCs w:val="22"/>
        </w:rPr>
        <w:t>du 27 juin 2019.</w:t>
      </w:r>
    </w:p>
    <w:p w14:paraId="3C637A14" w14:textId="0F0332B5" w:rsidR="008230F0" w:rsidRPr="00A44B51" w:rsidRDefault="008230F0"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L'arrêté royal</w:t>
      </w:r>
      <w:r w:rsidR="00A44B51">
        <w:rPr>
          <w:rFonts w:asciiTheme="minorHAnsi" w:hAnsiTheme="minorHAnsi" w:cs="Arial"/>
          <w:color w:val="000000"/>
          <w:sz w:val="22"/>
          <w:szCs w:val="22"/>
        </w:rPr>
        <w:t xml:space="preserve"> </w:t>
      </w:r>
      <w:r w:rsidRPr="00A44B51">
        <w:rPr>
          <w:rFonts w:asciiTheme="minorHAnsi" w:hAnsiTheme="minorHAnsi" w:cs="Arial"/>
          <w:color w:val="000000"/>
          <w:sz w:val="22"/>
          <w:szCs w:val="22"/>
        </w:rPr>
        <w:t>relatif à la planification d’urgence locale</w:t>
      </w:r>
      <w:r w:rsidR="00A44B51">
        <w:rPr>
          <w:rFonts w:asciiTheme="minorHAnsi" w:hAnsiTheme="minorHAnsi" w:cs="Arial"/>
          <w:color w:val="000000"/>
          <w:sz w:val="22"/>
          <w:szCs w:val="22"/>
        </w:rPr>
        <w:t xml:space="preserve"> </w:t>
      </w:r>
      <w:r w:rsidRPr="00A44B51">
        <w:rPr>
          <w:rFonts w:asciiTheme="minorHAnsi" w:hAnsiTheme="minorHAnsi" w:cs="Arial"/>
          <w:color w:val="000000"/>
          <w:sz w:val="22"/>
          <w:szCs w:val="22"/>
        </w:rPr>
        <w:t>du 22</w:t>
      </w:r>
      <w:r w:rsidR="00A44B51">
        <w:rPr>
          <w:rFonts w:asciiTheme="minorHAnsi" w:hAnsiTheme="minorHAnsi" w:cs="Arial"/>
          <w:color w:val="000000"/>
          <w:sz w:val="22"/>
          <w:szCs w:val="22"/>
        </w:rPr>
        <w:t xml:space="preserve"> </w:t>
      </w:r>
      <w:r w:rsidRPr="00A44B51">
        <w:rPr>
          <w:rFonts w:asciiTheme="minorHAnsi" w:hAnsiTheme="minorHAnsi" w:cs="Arial"/>
          <w:color w:val="000000"/>
          <w:sz w:val="22"/>
          <w:szCs w:val="22"/>
        </w:rPr>
        <w:t>mai 2019 mentionnant que la SA ASTRID est un pouvoir adjudicateur concernant les</w:t>
      </w:r>
      <w:r w:rsidR="00A44B51">
        <w:rPr>
          <w:rFonts w:asciiTheme="minorHAnsi" w:hAnsiTheme="minorHAnsi" w:cs="Arial"/>
          <w:color w:val="000000"/>
          <w:sz w:val="22"/>
          <w:szCs w:val="22"/>
        </w:rPr>
        <w:t xml:space="preserve"> </w:t>
      </w:r>
      <w:r w:rsidRPr="00A44B51">
        <w:rPr>
          <w:rFonts w:asciiTheme="minorHAnsi" w:hAnsiTheme="minorHAnsi" w:cs="Arial"/>
          <w:color w:val="000000"/>
          <w:sz w:val="22"/>
          <w:szCs w:val="22"/>
        </w:rPr>
        <w:t>marchés publics.</w:t>
      </w:r>
    </w:p>
    <w:p w14:paraId="50967641" w14:textId="77777777" w:rsidR="006258AC" w:rsidRPr="00A44B51" w:rsidRDefault="006258AC" w:rsidP="00A44B51">
      <w:pPr>
        <w:pStyle w:val="Paragraphedeliste"/>
        <w:tabs>
          <w:tab w:val="left" w:pos="2142"/>
        </w:tabs>
        <w:spacing w:before="119" w:after="119"/>
        <w:jc w:val="both"/>
        <w:rPr>
          <w:rFonts w:asciiTheme="minorHAnsi" w:hAnsiTheme="minorHAnsi" w:cs="Arial"/>
          <w:color w:val="000000"/>
          <w:sz w:val="22"/>
          <w:szCs w:val="22"/>
          <w:u w:val="single"/>
          <w:shd w:val="clear" w:color="auto" w:fill="FFFFFF"/>
          <w:lang w:val="fr-FR"/>
        </w:rPr>
      </w:pPr>
    </w:p>
    <w:p w14:paraId="37438D21" w14:textId="55E6CB1F" w:rsidR="006258AC" w:rsidRPr="00A44B51" w:rsidRDefault="006258AC" w:rsidP="00A44B51">
      <w:pPr>
        <w:tabs>
          <w:tab w:val="left" w:pos="2142"/>
        </w:tabs>
        <w:spacing w:before="119" w:after="119"/>
        <w:jc w:val="both"/>
        <w:rPr>
          <w:rFonts w:asciiTheme="minorHAnsi" w:hAnsiTheme="minorHAnsi" w:cs="Arial"/>
          <w:color w:val="000000"/>
          <w:sz w:val="22"/>
          <w:szCs w:val="22"/>
          <w:u w:val="single"/>
          <w:shd w:val="clear" w:color="auto" w:fill="FFFFFF"/>
        </w:rPr>
      </w:pPr>
      <w:r w:rsidRPr="00A44B51">
        <w:rPr>
          <w:rFonts w:asciiTheme="minorHAnsi" w:hAnsiTheme="minorHAnsi" w:cs="Arial"/>
          <w:color w:val="000000"/>
          <w:sz w:val="22"/>
          <w:szCs w:val="22"/>
          <w:u w:val="single"/>
          <w:shd w:val="clear" w:color="auto" w:fill="FFFFFF"/>
        </w:rPr>
        <w:t>Motivation</w:t>
      </w:r>
      <w:r w:rsidR="00A44B51">
        <w:rPr>
          <w:rFonts w:asciiTheme="minorHAnsi" w:hAnsiTheme="minorHAnsi" w:cs="Arial"/>
          <w:color w:val="000000"/>
          <w:sz w:val="22"/>
          <w:szCs w:val="22"/>
          <w:u w:val="single"/>
          <w:shd w:val="clear" w:color="auto" w:fill="FFFFFF"/>
        </w:rPr>
        <w:t xml:space="preserve"> </w:t>
      </w:r>
      <w:r w:rsidRPr="00A44B51">
        <w:rPr>
          <w:rFonts w:asciiTheme="minorHAnsi" w:hAnsiTheme="minorHAnsi" w:cs="Arial"/>
          <w:color w:val="000000"/>
          <w:sz w:val="22"/>
          <w:szCs w:val="22"/>
          <w:u w:val="single"/>
          <w:shd w:val="clear" w:color="auto" w:fill="FFFFFF"/>
        </w:rPr>
        <w:t>:</w:t>
      </w:r>
    </w:p>
    <w:p w14:paraId="1EC622F0" w14:textId="2585C503" w:rsidR="006258AC" w:rsidRDefault="009C69BF" w:rsidP="00A44B51">
      <w:pPr>
        <w:tabs>
          <w:tab w:val="left" w:pos="2142"/>
        </w:tabs>
        <w:spacing w:before="119" w:after="119"/>
        <w:jc w:val="both"/>
        <w:rPr>
          <w:rFonts w:asciiTheme="minorHAnsi" w:hAnsiTheme="minorHAnsi" w:cs="Arial"/>
          <w:color w:val="000000"/>
          <w:sz w:val="22"/>
          <w:szCs w:val="22"/>
          <w:shd w:val="clear" w:color="auto" w:fill="FFFFFF"/>
        </w:rPr>
      </w:pPr>
      <w:r w:rsidRPr="00A44B51">
        <w:rPr>
          <w:rFonts w:asciiTheme="minorHAnsi" w:hAnsiTheme="minorHAnsi" w:cs="Arial"/>
          <w:color w:val="000000"/>
          <w:sz w:val="22"/>
          <w:szCs w:val="22"/>
          <w:shd w:val="clear" w:color="auto" w:fill="FFFFFF"/>
        </w:rPr>
        <w:t>L’approbation de la signature du contrat proposé par la SA ASTRID en vue</w:t>
      </w:r>
      <w:r w:rsidR="00A44B51">
        <w:rPr>
          <w:rFonts w:asciiTheme="minorHAnsi" w:hAnsiTheme="minorHAnsi" w:cs="Arial"/>
          <w:color w:val="000000"/>
          <w:sz w:val="22"/>
          <w:szCs w:val="22"/>
          <w:shd w:val="clear" w:color="auto" w:fill="FFFFFF"/>
        </w:rPr>
        <w:t xml:space="preserve"> </w:t>
      </w:r>
      <w:r w:rsidRPr="00A44B51">
        <w:rPr>
          <w:rFonts w:asciiTheme="minorHAnsi" w:hAnsiTheme="minorHAnsi" w:cs="Arial"/>
          <w:color w:val="000000"/>
          <w:sz w:val="22"/>
          <w:szCs w:val="22"/>
          <w:shd w:val="clear" w:color="auto" w:fill="FFFFFF"/>
        </w:rPr>
        <w:t>d'acquérir</w:t>
      </w:r>
      <w:r w:rsidR="00A44B51">
        <w:rPr>
          <w:rFonts w:asciiTheme="minorHAnsi" w:hAnsiTheme="minorHAnsi" w:cs="Arial"/>
          <w:color w:val="000000"/>
          <w:sz w:val="22"/>
          <w:szCs w:val="22"/>
          <w:shd w:val="clear" w:color="auto" w:fill="FFFFFF"/>
        </w:rPr>
        <w:t xml:space="preserve"> </w:t>
      </w:r>
      <w:r w:rsidRPr="00A44B51">
        <w:rPr>
          <w:rFonts w:asciiTheme="minorHAnsi" w:hAnsiTheme="minorHAnsi" w:cs="Arial"/>
          <w:color w:val="000000"/>
          <w:sz w:val="22"/>
          <w:szCs w:val="22"/>
          <w:shd w:val="clear" w:color="auto" w:fill="FFFFFF"/>
        </w:rPr>
        <w:t xml:space="preserve">5 cartes Sim </w:t>
      </w:r>
      <w:proofErr w:type="spellStart"/>
      <w:r w:rsidRPr="00A44B51">
        <w:rPr>
          <w:rFonts w:asciiTheme="minorHAnsi" w:hAnsiTheme="minorHAnsi" w:cs="Arial"/>
          <w:color w:val="000000"/>
          <w:sz w:val="22"/>
          <w:szCs w:val="22"/>
          <w:shd w:val="clear" w:color="auto" w:fill="FFFFFF"/>
        </w:rPr>
        <w:t>bluelight</w:t>
      </w:r>
      <w:proofErr w:type="spellEnd"/>
      <w:r w:rsidRPr="00A44B51">
        <w:rPr>
          <w:rFonts w:asciiTheme="minorHAnsi" w:hAnsiTheme="minorHAnsi" w:cs="Arial"/>
          <w:color w:val="000000"/>
          <w:sz w:val="22"/>
          <w:szCs w:val="22"/>
          <w:shd w:val="clear" w:color="auto" w:fill="FFFFFF"/>
        </w:rPr>
        <w:t xml:space="preserve"> mobile + abonnements</w:t>
      </w:r>
      <w:r w:rsidR="00A44B51">
        <w:rPr>
          <w:rFonts w:asciiTheme="minorHAnsi" w:hAnsiTheme="minorHAnsi" w:cs="Arial"/>
          <w:color w:val="000000"/>
          <w:sz w:val="22"/>
          <w:szCs w:val="22"/>
          <w:shd w:val="clear" w:color="auto" w:fill="FFFFFF"/>
        </w:rPr>
        <w:t xml:space="preserve"> </w:t>
      </w:r>
      <w:r w:rsidRPr="00A44B51">
        <w:rPr>
          <w:rFonts w:asciiTheme="minorHAnsi" w:hAnsiTheme="minorHAnsi" w:cs="Arial"/>
          <w:color w:val="000000"/>
          <w:sz w:val="22"/>
          <w:szCs w:val="22"/>
          <w:shd w:val="clear" w:color="auto" w:fill="FFFFFF"/>
        </w:rPr>
        <w:t>afin que les gestionnaires de crise de la commune</w:t>
      </w:r>
      <w:r w:rsidR="00A44B51">
        <w:rPr>
          <w:rFonts w:asciiTheme="minorHAnsi" w:hAnsiTheme="minorHAnsi" w:cs="Arial"/>
          <w:color w:val="000000"/>
          <w:sz w:val="22"/>
          <w:szCs w:val="22"/>
          <w:shd w:val="clear" w:color="auto" w:fill="FFFFFF"/>
        </w:rPr>
        <w:t xml:space="preserve"> </w:t>
      </w:r>
      <w:r w:rsidRPr="00A44B51">
        <w:rPr>
          <w:rFonts w:asciiTheme="minorHAnsi" w:hAnsiTheme="minorHAnsi" w:cs="Arial"/>
          <w:color w:val="000000"/>
          <w:sz w:val="22"/>
          <w:szCs w:val="22"/>
          <w:shd w:val="clear" w:color="auto" w:fill="FFFFFF"/>
        </w:rPr>
        <w:t>disposent d’un abonnement leur permettant d’être présents sur le terrain avec du matériel adapté en cas de catastrophe</w:t>
      </w:r>
      <w:r w:rsidR="00A44B51">
        <w:rPr>
          <w:rFonts w:asciiTheme="minorHAnsi" w:hAnsiTheme="minorHAnsi" w:cs="Arial"/>
          <w:color w:val="000000"/>
          <w:sz w:val="22"/>
          <w:szCs w:val="22"/>
          <w:shd w:val="clear" w:color="auto" w:fill="FFFFFF"/>
        </w:rPr>
        <w:t xml:space="preserve"> </w:t>
      </w:r>
      <w:r w:rsidRPr="00A44B51">
        <w:rPr>
          <w:rFonts w:asciiTheme="minorHAnsi" w:hAnsiTheme="minorHAnsi" w:cs="Arial"/>
          <w:color w:val="000000"/>
          <w:sz w:val="22"/>
          <w:szCs w:val="22"/>
          <w:shd w:val="clear" w:color="auto" w:fill="FFFFFF"/>
        </w:rPr>
        <w:t>et puissent communiquer efficacement.</w:t>
      </w:r>
    </w:p>
    <w:p w14:paraId="70176C7E" w14:textId="77777777" w:rsidR="00A44B51" w:rsidRPr="00A44B51" w:rsidRDefault="00A44B51" w:rsidP="00A44B51">
      <w:pPr>
        <w:tabs>
          <w:tab w:val="left" w:pos="2142"/>
        </w:tabs>
        <w:spacing w:before="119" w:after="119"/>
        <w:jc w:val="both"/>
        <w:rPr>
          <w:rFonts w:asciiTheme="minorHAnsi" w:hAnsiTheme="minorHAnsi"/>
          <w:b/>
          <w:bCs/>
        </w:rPr>
      </w:pPr>
    </w:p>
    <w:p w14:paraId="3289F39B" w14:textId="6F1026F0" w:rsidR="00170E49" w:rsidRPr="00A44B51" w:rsidRDefault="00D66A0B" w:rsidP="00A44B51">
      <w:pPr>
        <w:pStyle w:val="Paragraphedeliste"/>
        <w:numPr>
          <w:ilvl w:val="0"/>
          <w:numId w:val="4"/>
        </w:numPr>
        <w:tabs>
          <w:tab w:val="left" w:pos="2142"/>
        </w:tabs>
        <w:spacing w:before="119" w:after="119"/>
        <w:jc w:val="both"/>
        <w:rPr>
          <w:rFonts w:asciiTheme="minorHAnsi" w:hAnsiTheme="minorHAnsi"/>
          <w:b/>
          <w:bCs/>
        </w:rPr>
      </w:pPr>
      <w:r w:rsidRPr="00A44B51">
        <w:rPr>
          <w:rFonts w:asciiTheme="minorHAnsi" w:hAnsiTheme="minorHAnsi"/>
          <w:b/>
          <w:bCs/>
        </w:rPr>
        <w:t>Cadre de vie — Service Environnement — Développement rural — Composition de la Commission Locale de Développement Rural — Décision</w:t>
      </w:r>
    </w:p>
    <w:p w14:paraId="2038598E" w14:textId="19FF9992" w:rsidR="006258AC" w:rsidRPr="00A44B51" w:rsidRDefault="006258AC"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u w:val="single"/>
        </w:rPr>
      </w:pPr>
      <w:r w:rsidRPr="00A44B51">
        <w:rPr>
          <w:rFonts w:asciiTheme="minorHAnsi" w:hAnsiTheme="minorHAnsi" w:cs="Arial"/>
          <w:color w:val="000000"/>
          <w:sz w:val="22"/>
          <w:szCs w:val="22"/>
          <w:u w:val="single"/>
        </w:rPr>
        <w:t>Bases légales</w:t>
      </w:r>
      <w:r w:rsidR="00A44B51">
        <w:rPr>
          <w:rFonts w:asciiTheme="minorHAnsi" w:hAnsiTheme="minorHAnsi" w:cs="Arial"/>
          <w:color w:val="000000"/>
          <w:sz w:val="22"/>
          <w:szCs w:val="22"/>
          <w:u w:val="single"/>
        </w:rPr>
        <w:t xml:space="preserve"> </w:t>
      </w:r>
      <w:r w:rsidRPr="00A44B51">
        <w:rPr>
          <w:rFonts w:asciiTheme="minorHAnsi" w:hAnsiTheme="minorHAnsi" w:cs="Arial"/>
          <w:color w:val="000000"/>
          <w:sz w:val="22"/>
          <w:szCs w:val="22"/>
          <w:u w:val="single"/>
        </w:rPr>
        <w:t>:</w:t>
      </w:r>
    </w:p>
    <w:p w14:paraId="2E2CAC89" w14:textId="5D130136" w:rsidR="00A76A4D" w:rsidRPr="00A44B51" w:rsidRDefault="00A76A4D"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Le Code de la Démocratie Locale et de la Décentralisation, notamment</w:t>
      </w:r>
      <w:r w:rsidR="00A44B51">
        <w:rPr>
          <w:rFonts w:asciiTheme="minorHAnsi" w:hAnsiTheme="minorHAnsi" w:cs="Arial"/>
          <w:color w:val="000000"/>
          <w:sz w:val="22"/>
          <w:szCs w:val="22"/>
        </w:rPr>
        <w:t xml:space="preserve"> </w:t>
      </w:r>
      <w:r w:rsidRPr="00A44B51">
        <w:rPr>
          <w:rFonts w:asciiTheme="minorHAnsi" w:hAnsiTheme="minorHAnsi" w:cs="Arial"/>
          <w:color w:val="000000"/>
          <w:sz w:val="22"/>
          <w:szCs w:val="22"/>
        </w:rPr>
        <w:t>l'article L1122-30.</w:t>
      </w:r>
    </w:p>
    <w:p w14:paraId="02E3CA35" w14:textId="027E0195" w:rsidR="00A76A4D" w:rsidRPr="00A44B51" w:rsidRDefault="00A76A4D"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Le Code de Développement territorial (</w:t>
      </w:r>
      <w:proofErr w:type="spellStart"/>
      <w:r w:rsidRPr="00A44B51">
        <w:rPr>
          <w:rFonts w:asciiTheme="minorHAnsi" w:hAnsiTheme="minorHAnsi" w:cs="Arial"/>
          <w:color w:val="000000"/>
          <w:sz w:val="22"/>
          <w:szCs w:val="22"/>
        </w:rPr>
        <w:t>CoDT</w:t>
      </w:r>
      <w:proofErr w:type="spellEnd"/>
      <w:r w:rsidRPr="00A44B51">
        <w:rPr>
          <w:rFonts w:asciiTheme="minorHAnsi" w:hAnsiTheme="minorHAnsi" w:cs="Arial"/>
          <w:color w:val="000000"/>
          <w:sz w:val="22"/>
          <w:szCs w:val="22"/>
        </w:rPr>
        <w:t>), notamment l’article D.I.9.</w:t>
      </w:r>
    </w:p>
    <w:p w14:paraId="77D0FCD6" w14:textId="400889DC" w:rsidR="00A76A4D" w:rsidRPr="00A44B51" w:rsidRDefault="00A76A4D"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Le Décret du 11 avril 2014 relatif au développement rural.</w:t>
      </w:r>
    </w:p>
    <w:p w14:paraId="278096AE" w14:textId="14EDB5F0" w:rsidR="00A76A4D" w:rsidRPr="00A44B51" w:rsidRDefault="00A76A4D"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L’Arrêté du Gouvernement wallon du 12 juin 2014 portant exécution du décret du 11 avril 2014 relatif au développement rural et abrogeant l’arrêté de l’Exécutif régional wallon du 20 novembre 1991 portant exécution du décret du 6 juin 1991 relatif au développement rural.</w:t>
      </w:r>
    </w:p>
    <w:p w14:paraId="0B216236" w14:textId="32BB8A8D" w:rsidR="00A76A4D" w:rsidRPr="00A44B51" w:rsidRDefault="00A76A4D"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La Circulaire ministérielle du 10 septembre 2021 relative à la mise en œuvre des programmes communaux de développement rural (PCDR).</w:t>
      </w:r>
    </w:p>
    <w:p w14:paraId="1AC172A8" w14:textId="68F7A6DD" w:rsidR="00A76A4D" w:rsidRPr="00A44B51" w:rsidRDefault="00A76A4D"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lastRenderedPageBreak/>
        <w:t>L’Arrêté Ministériel du 2 septembre 2025 approuvant le renouvellement de la Commission consultative communale d’aménagement du territoire et de mobilité (CCATM) de Lobbes</w:t>
      </w:r>
      <w:r w:rsidR="00A44B51">
        <w:rPr>
          <w:rFonts w:asciiTheme="minorHAnsi" w:hAnsiTheme="minorHAnsi" w:cs="Arial"/>
          <w:color w:val="000000"/>
          <w:sz w:val="22"/>
          <w:szCs w:val="22"/>
        </w:rPr>
        <w:t xml:space="preserve"> </w:t>
      </w:r>
      <w:r w:rsidRPr="00A44B51">
        <w:rPr>
          <w:rFonts w:asciiTheme="minorHAnsi" w:hAnsiTheme="minorHAnsi" w:cs="Arial"/>
          <w:color w:val="000000"/>
          <w:sz w:val="22"/>
          <w:szCs w:val="22"/>
        </w:rPr>
        <w:t>ainsi que son règlement d’ordre intérieur.</w:t>
      </w:r>
    </w:p>
    <w:p w14:paraId="2CD060B2" w14:textId="77777777" w:rsidR="006258AC" w:rsidRPr="00A44B51" w:rsidRDefault="006258AC" w:rsidP="00A44B51">
      <w:pPr>
        <w:pStyle w:val="Paragraphedeliste"/>
        <w:tabs>
          <w:tab w:val="left" w:pos="2142"/>
        </w:tabs>
        <w:spacing w:before="119" w:after="119"/>
        <w:jc w:val="both"/>
        <w:rPr>
          <w:rFonts w:asciiTheme="minorHAnsi" w:hAnsiTheme="minorHAnsi" w:cs="Arial"/>
          <w:color w:val="000000"/>
          <w:sz w:val="22"/>
          <w:szCs w:val="22"/>
          <w:u w:val="single"/>
          <w:shd w:val="clear" w:color="auto" w:fill="FFFFFF"/>
          <w:lang w:val="fr-FR"/>
        </w:rPr>
      </w:pPr>
    </w:p>
    <w:p w14:paraId="511A6AC6" w14:textId="6909BA7B" w:rsidR="006258AC" w:rsidRPr="00A44B51" w:rsidRDefault="006258AC" w:rsidP="00A44B51">
      <w:pPr>
        <w:tabs>
          <w:tab w:val="left" w:pos="2142"/>
        </w:tabs>
        <w:spacing w:before="119" w:after="119"/>
        <w:jc w:val="both"/>
        <w:rPr>
          <w:rFonts w:asciiTheme="minorHAnsi" w:hAnsiTheme="minorHAnsi" w:cs="Arial"/>
          <w:color w:val="000000"/>
          <w:sz w:val="22"/>
          <w:szCs w:val="22"/>
          <w:u w:val="single"/>
          <w:shd w:val="clear" w:color="auto" w:fill="FFFFFF"/>
        </w:rPr>
      </w:pPr>
      <w:r w:rsidRPr="00A44B51">
        <w:rPr>
          <w:rFonts w:asciiTheme="minorHAnsi" w:hAnsiTheme="minorHAnsi" w:cs="Arial"/>
          <w:color w:val="000000"/>
          <w:sz w:val="22"/>
          <w:szCs w:val="22"/>
          <w:u w:val="single"/>
          <w:shd w:val="clear" w:color="auto" w:fill="FFFFFF"/>
        </w:rPr>
        <w:t>Motivation</w:t>
      </w:r>
      <w:r w:rsidR="00A44B51">
        <w:rPr>
          <w:rFonts w:asciiTheme="minorHAnsi" w:hAnsiTheme="minorHAnsi" w:cs="Arial"/>
          <w:color w:val="000000"/>
          <w:sz w:val="22"/>
          <w:szCs w:val="22"/>
          <w:u w:val="single"/>
          <w:shd w:val="clear" w:color="auto" w:fill="FFFFFF"/>
        </w:rPr>
        <w:t xml:space="preserve"> </w:t>
      </w:r>
      <w:r w:rsidRPr="00A44B51">
        <w:rPr>
          <w:rFonts w:asciiTheme="minorHAnsi" w:hAnsiTheme="minorHAnsi" w:cs="Arial"/>
          <w:color w:val="000000"/>
          <w:sz w:val="22"/>
          <w:szCs w:val="22"/>
          <w:u w:val="single"/>
          <w:shd w:val="clear" w:color="auto" w:fill="FFFFFF"/>
        </w:rPr>
        <w:t>:</w:t>
      </w:r>
    </w:p>
    <w:p w14:paraId="0BF91E68" w14:textId="400C9E09" w:rsidR="006258AC" w:rsidRPr="00A44B51" w:rsidRDefault="00A76A4D" w:rsidP="00A44B51">
      <w:pPr>
        <w:tabs>
          <w:tab w:val="left" w:pos="2142"/>
        </w:tabs>
        <w:spacing w:before="119" w:after="119"/>
        <w:jc w:val="both"/>
        <w:rPr>
          <w:rFonts w:asciiTheme="minorHAnsi" w:hAnsiTheme="minorHAnsi" w:cs="Arial"/>
          <w:color w:val="000000"/>
          <w:sz w:val="22"/>
          <w:szCs w:val="22"/>
          <w:shd w:val="clear" w:color="auto" w:fill="FFFFFF"/>
        </w:rPr>
      </w:pPr>
      <w:r w:rsidRPr="00A44B51">
        <w:rPr>
          <w:rFonts w:asciiTheme="minorHAnsi" w:hAnsiTheme="minorHAnsi" w:cs="Arial"/>
          <w:color w:val="000000"/>
          <w:sz w:val="22"/>
          <w:szCs w:val="22"/>
          <w:shd w:val="clear" w:color="auto" w:fill="FFFFFF"/>
        </w:rPr>
        <w:t>L’approbation de l'organisation</w:t>
      </w:r>
      <w:r w:rsidR="00A44B51">
        <w:rPr>
          <w:rFonts w:asciiTheme="minorHAnsi" w:hAnsiTheme="minorHAnsi" w:cs="Arial"/>
          <w:color w:val="000000"/>
          <w:sz w:val="22"/>
          <w:szCs w:val="22"/>
          <w:shd w:val="clear" w:color="auto" w:fill="FFFFFF"/>
        </w:rPr>
        <w:t xml:space="preserve"> </w:t>
      </w:r>
      <w:r w:rsidRPr="00A44B51">
        <w:rPr>
          <w:rFonts w:asciiTheme="minorHAnsi" w:hAnsiTheme="minorHAnsi" w:cs="Arial"/>
          <w:color w:val="000000"/>
          <w:sz w:val="22"/>
          <w:szCs w:val="22"/>
          <w:shd w:val="clear" w:color="auto" w:fill="FFFFFF"/>
        </w:rPr>
        <w:t>d'une seule commission pour traiter des matières</w:t>
      </w:r>
      <w:r w:rsidR="00A44B51">
        <w:rPr>
          <w:rFonts w:asciiTheme="minorHAnsi" w:hAnsiTheme="minorHAnsi" w:cs="Arial"/>
          <w:color w:val="000000"/>
          <w:sz w:val="22"/>
          <w:szCs w:val="22"/>
          <w:shd w:val="clear" w:color="auto" w:fill="FFFFFF"/>
        </w:rPr>
        <w:t xml:space="preserve"> </w:t>
      </w:r>
      <w:r w:rsidRPr="00A44B51">
        <w:rPr>
          <w:rFonts w:asciiTheme="minorHAnsi" w:hAnsiTheme="minorHAnsi" w:cs="Arial"/>
          <w:color w:val="000000"/>
          <w:sz w:val="22"/>
          <w:szCs w:val="22"/>
          <w:shd w:val="clear" w:color="auto" w:fill="FFFFFF"/>
        </w:rPr>
        <w:t>de Développement Rural et d'Aménagement du Territoire et de la Mobilité.</w:t>
      </w:r>
      <w:r w:rsidR="00A44B51">
        <w:rPr>
          <w:rFonts w:asciiTheme="minorHAnsi" w:hAnsiTheme="minorHAnsi" w:cs="Arial"/>
          <w:color w:val="000000"/>
          <w:sz w:val="22"/>
          <w:szCs w:val="22"/>
          <w:shd w:val="clear" w:color="auto" w:fill="FFFFFF"/>
        </w:rPr>
        <w:t xml:space="preserve"> </w:t>
      </w:r>
    </w:p>
    <w:p w14:paraId="136F7B0C" w14:textId="77777777" w:rsidR="00A76A4D" w:rsidRPr="00A44B51" w:rsidRDefault="00A76A4D" w:rsidP="00A44B51">
      <w:pPr>
        <w:tabs>
          <w:tab w:val="left" w:pos="2142"/>
        </w:tabs>
        <w:spacing w:before="119" w:after="119"/>
        <w:jc w:val="both"/>
        <w:rPr>
          <w:rFonts w:asciiTheme="minorHAnsi" w:hAnsiTheme="minorHAnsi"/>
          <w:b/>
          <w:bCs/>
        </w:rPr>
      </w:pPr>
    </w:p>
    <w:p w14:paraId="715359CC" w14:textId="5016DFD4" w:rsidR="00170E49" w:rsidRPr="00A44B51" w:rsidRDefault="00D66A0B" w:rsidP="00A44B51">
      <w:pPr>
        <w:pStyle w:val="Paragraphedeliste"/>
        <w:numPr>
          <w:ilvl w:val="0"/>
          <w:numId w:val="4"/>
        </w:numPr>
        <w:tabs>
          <w:tab w:val="left" w:pos="2142"/>
        </w:tabs>
        <w:spacing w:before="119" w:after="119"/>
        <w:jc w:val="both"/>
        <w:rPr>
          <w:rFonts w:asciiTheme="minorHAnsi" w:hAnsiTheme="minorHAnsi"/>
          <w:b/>
          <w:bCs/>
        </w:rPr>
      </w:pPr>
      <w:r w:rsidRPr="00A44B51">
        <w:rPr>
          <w:rFonts w:asciiTheme="minorHAnsi" w:hAnsiTheme="minorHAnsi"/>
          <w:b/>
          <w:bCs/>
        </w:rPr>
        <w:t>Cadre de vie — Service Environnement — Médiation Sanctions Administratives Communales et Décret délinquance environnementale (SAC/DÉCRET) — Nouvelle Convention</w:t>
      </w:r>
    </w:p>
    <w:p w14:paraId="2F518845" w14:textId="0606681C" w:rsidR="006258AC" w:rsidRPr="00A44B51" w:rsidRDefault="006258AC"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u w:val="single"/>
        </w:rPr>
      </w:pPr>
      <w:r w:rsidRPr="00A44B51">
        <w:rPr>
          <w:rFonts w:asciiTheme="minorHAnsi" w:hAnsiTheme="minorHAnsi" w:cs="Arial"/>
          <w:color w:val="000000"/>
          <w:sz w:val="22"/>
          <w:szCs w:val="22"/>
          <w:u w:val="single"/>
        </w:rPr>
        <w:t>Bases légales</w:t>
      </w:r>
      <w:r w:rsidR="00A44B51">
        <w:rPr>
          <w:rFonts w:asciiTheme="minorHAnsi" w:hAnsiTheme="minorHAnsi" w:cs="Arial"/>
          <w:color w:val="000000"/>
          <w:sz w:val="22"/>
          <w:szCs w:val="22"/>
          <w:u w:val="single"/>
        </w:rPr>
        <w:t xml:space="preserve"> </w:t>
      </w:r>
      <w:r w:rsidRPr="00A44B51">
        <w:rPr>
          <w:rFonts w:asciiTheme="minorHAnsi" w:hAnsiTheme="minorHAnsi" w:cs="Arial"/>
          <w:color w:val="000000"/>
          <w:sz w:val="22"/>
          <w:szCs w:val="22"/>
          <w:u w:val="single"/>
        </w:rPr>
        <w:t>:</w:t>
      </w:r>
    </w:p>
    <w:p w14:paraId="7A9E7389" w14:textId="2FBB1FFA" w:rsidR="00A76A4D" w:rsidRPr="00A44B51" w:rsidRDefault="00A76A4D"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La Nouvelle loi communale, notamment l'article 135.</w:t>
      </w:r>
    </w:p>
    <w:p w14:paraId="2BC35A96" w14:textId="6EA975ED" w:rsidR="00A76A4D" w:rsidRPr="00A44B51" w:rsidRDefault="00A76A4D"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Le Code de la démocratie locale et de la décentralisation, notamment, l'article L1122-30.</w:t>
      </w:r>
    </w:p>
    <w:p w14:paraId="0077043D" w14:textId="7E282138" w:rsidR="00A76A4D" w:rsidRPr="00A44B51" w:rsidRDefault="00A76A4D"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La</w:t>
      </w:r>
      <w:r w:rsidR="00A44B51">
        <w:rPr>
          <w:rFonts w:asciiTheme="minorHAnsi" w:hAnsiTheme="minorHAnsi" w:cs="Arial"/>
          <w:color w:val="000000"/>
          <w:sz w:val="22"/>
          <w:szCs w:val="22"/>
        </w:rPr>
        <w:t xml:space="preserve"> </w:t>
      </w:r>
      <w:r w:rsidRPr="00A44B51">
        <w:rPr>
          <w:rFonts w:asciiTheme="minorHAnsi" w:hAnsiTheme="minorHAnsi" w:cs="Arial"/>
          <w:color w:val="000000"/>
          <w:sz w:val="22"/>
          <w:szCs w:val="22"/>
        </w:rPr>
        <w:t>Loi du 24 juin 2013 relative aux sanctions administratives communales.</w:t>
      </w:r>
    </w:p>
    <w:p w14:paraId="4E526839" w14:textId="77777777" w:rsidR="00A76A4D" w:rsidRPr="00A44B51" w:rsidRDefault="00A76A4D" w:rsidP="00A44B51">
      <w:pPr>
        <w:pStyle w:val="NormalWeb"/>
        <w:shd w:val="clear" w:color="auto" w:fill="FFFFFF"/>
        <w:spacing w:before="0" w:beforeAutospacing="0" w:after="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Le décret relatif à la délinquance environnementale du 6 mai 2019 tel que modifié le 17 décembre 2020 et le 24 novembre 2021.</w:t>
      </w:r>
    </w:p>
    <w:p w14:paraId="70EA402B" w14:textId="2F20C968" w:rsidR="00A76A4D" w:rsidRPr="00A44B51" w:rsidRDefault="00A76A4D" w:rsidP="00A44B51">
      <w:pPr>
        <w:pStyle w:val="NormalWeb"/>
        <w:shd w:val="clear" w:color="auto" w:fill="FFFFFF"/>
        <w:spacing w:before="0" w:beforeAutospacing="0" w:after="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L’arrêté du Gouvernement Wallon du 2 juin 2022, en son article 23.</w:t>
      </w:r>
    </w:p>
    <w:p w14:paraId="65E58DF7" w14:textId="77777777" w:rsidR="006258AC" w:rsidRPr="00A44B51" w:rsidRDefault="006258AC" w:rsidP="00A44B51">
      <w:pPr>
        <w:pStyle w:val="Paragraphedeliste"/>
        <w:tabs>
          <w:tab w:val="left" w:pos="2142"/>
        </w:tabs>
        <w:spacing w:before="119" w:after="119"/>
        <w:jc w:val="both"/>
        <w:rPr>
          <w:rFonts w:asciiTheme="minorHAnsi" w:hAnsiTheme="minorHAnsi" w:cs="Arial"/>
          <w:color w:val="000000"/>
          <w:sz w:val="22"/>
          <w:szCs w:val="22"/>
          <w:u w:val="single"/>
          <w:shd w:val="clear" w:color="auto" w:fill="FFFFFF"/>
          <w:lang w:val="fr-FR"/>
        </w:rPr>
      </w:pPr>
    </w:p>
    <w:p w14:paraId="328420D6" w14:textId="688A6D0A" w:rsidR="006258AC" w:rsidRPr="00A44B51" w:rsidRDefault="006258AC" w:rsidP="00A44B51">
      <w:pPr>
        <w:tabs>
          <w:tab w:val="left" w:pos="2142"/>
        </w:tabs>
        <w:spacing w:before="119" w:after="119"/>
        <w:jc w:val="both"/>
        <w:rPr>
          <w:rFonts w:asciiTheme="minorHAnsi" w:hAnsiTheme="minorHAnsi" w:cs="Arial"/>
          <w:color w:val="000000"/>
          <w:sz w:val="22"/>
          <w:szCs w:val="22"/>
          <w:u w:val="single"/>
          <w:shd w:val="clear" w:color="auto" w:fill="FFFFFF"/>
        </w:rPr>
      </w:pPr>
      <w:r w:rsidRPr="00A44B51">
        <w:rPr>
          <w:rFonts w:asciiTheme="minorHAnsi" w:hAnsiTheme="minorHAnsi" w:cs="Arial"/>
          <w:color w:val="000000"/>
          <w:sz w:val="22"/>
          <w:szCs w:val="22"/>
          <w:u w:val="single"/>
          <w:shd w:val="clear" w:color="auto" w:fill="FFFFFF"/>
        </w:rPr>
        <w:t>Motivation</w:t>
      </w:r>
      <w:r w:rsidR="00A44B51">
        <w:rPr>
          <w:rFonts w:asciiTheme="minorHAnsi" w:hAnsiTheme="minorHAnsi" w:cs="Arial"/>
          <w:color w:val="000000"/>
          <w:sz w:val="22"/>
          <w:szCs w:val="22"/>
          <w:u w:val="single"/>
          <w:shd w:val="clear" w:color="auto" w:fill="FFFFFF"/>
        </w:rPr>
        <w:t xml:space="preserve"> </w:t>
      </w:r>
      <w:r w:rsidRPr="00A44B51">
        <w:rPr>
          <w:rFonts w:asciiTheme="minorHAnsi" w:hAnsiTheme="minorHAnsi" w:cs="Arial"/>
          <w:color w:val="000000"/>
          <w:sz w:val="22"/>
          <w:szCs w:val="22"/>
          <w:u w:val="single"/>
          <w:shd w:val="clear" w:color="auto" w:fill="FFFFFF"/>
        </w:rPr>
        <w:t>:</w:t>
      </w:r>
    </w:p>
    <w:p w14:paraId="0E28D8EE" w14:textId="2E2C15AB" w:rsidR="006258AC" w:rsidRPr="00A44B51" w:rsidRDefault="009C69BF" w:rsidP="00A44B51">
      <w:pPr>
        <w:tabs>
          <w:tab w:val="left" w:pos="2142"/>
        </w:tabs>
        <w:spacing w:before="119" w:after="119"/>
        <w:jc w:val="both"/>
        <w:rPr>
          <w:rFonts w:asciiTheme="minorHAnsi" w:hAnsiTheme="minorHAnsi" w:cs="Arial"/>
          <w:color w:val="000000"/>
          <w:sz w:val="22"/>
          <w:szCs w:val="22"/>
          <w:shd w:val="clear" w:color="auto" w:fill="FFFFFF"/>
        </w:rPr>
      </w:pPr>
      <w:r w:rsidRPr="00A44B51">
        <w:rPr>
          <w:rFonts w:asciiTheme="minorHAnsi" w:hAnsiTheme="minorHAnsi" w:cs="Arial"/>
          <w:color w:val="000000"/>
          <w:sz w:val="22"/>
          <w:szCs w:val="22"/>
          <w:shd w:val="clear" w:color="auto" w:fill="FFFFFF"/>
        </w:rPr>
        <w:t>L’approbation de</w:t>
      </w:r>
      <w:r w:rsidR="00A44B51">
        <w:rPr>
          <w:rFonts w:asciiTheme="minorHAnsi" w:hAnsiTheme="minorHAnsi" w:cs="Arial"/>
          <w:color w:val="000000"/>
          <w:sz w:val="22"/>
          <w:szCs w:val="22"/>
          <w:shd w:val="clear" w:color="auto" w:fill="FFFFFF"/>
        </w:rPr>
        <w:t xml:space="preserve"> </w:t>
      </w:r>
      <w:r w:rsidRPr="00A44B51">
        <w:rPr>
          <w:rFonts w:asciiTheme="minorHAnsi" w:hAnsiTheme="minorHAnsi" w:cs="Arial"/>
          <w:color w:val="000000"/>
          <w:sz w:val="22"/>
          <w:szCs w:val="22"/>
          <w:shd w:val="clear" w:color="auto" w:fill="FFFFFF"/>
        </w:rPr>
        <w:t>la nouvelle convention de collaboration intercommunale du service de médiation SAC et Décret Délinquance Environnementale, remplaçant et mettant un terme à la convention initiale de 2008.</w:t>
      </w:r>
    </w:p>
    <w:p w14:paraId="14199340" w14:textId="77777777" w:rsidR="009C69BF" w:rsidRPr="00A44B51" w:rsidRDefault="009C69BF" w:rsidP="00A44B51">
      <w:pPr>
        <w:tabs>
          <w:tab w:val="left" w:pos="2142"/>
        </w:tabs>
        <w:spacing w:before="119" w:after="119"/>
        <w:jc w:val="both"/>
        <w:rPr>
          <w:rFonts w:asciiTheme="minorHAnsi" w:hAnsiTheme="minorHAnsi"/>
          <w:b/>
          <w:bCs/>
        </w:rPr>
      </w:pPr>
    </w:p>
    <w:p w14:paraId="25A8D4CE" w14:textId="3A90A83B" w:rsidR="00170E49" w:rsidRPr="00A44B51" w:rsidRDefault="00D66A0B" w:rsidP="00A44B51">
      <w:pPr>
        <w:pStyle w:val="Paragraphedeliste"/>
        <w:numPr>
          <w:ilvl w:val="0"/>
          <w:numId w:val="4"/>
        </w:numPr>
        <w:tabs>
          <w:tab w:val="left" w:pos="2142"/>
        </w:tabs>
        <w:spacing w:before="119" w:after="119"/>
        <w:jc w:val="both"/>
        <w:rPr>
          <w:rFonts w:asciiTheme="minorHAnsi" w:hAnsiTheme="minorHAnsi"/>
          <w:b/>
          <w:bCs/>
        </w:rPr>
      </w:pPr>
      <w:r w:rsidRPr="00A44B51">
        <w:rPr>
          <w:rFonts w:asciiTheme="minorHAnsi" w:hAnsiTheme="minorHAnsi"/>
          <w:b/>
          <w:bCs/>
        </w:rPr>
        <w:t>Cadre de vie — Service Énergie — CPAS : Commission Locale de l'Énergie (CLE) — Rapport d'activités — Année 2025 — Communication</w:t>
      </w:r>
    </w:p>
    <w:p w14:paraId="7DD98FD6" w14:textId="24114E9F" w:rsidR="006258AC" w:rsidRPr="00A44B51" w:rsidRDefault="006258AC"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u w:val="single"/>
        </w:rPr>
      </w:pPr>
      <w:r w:rsidRPr="00A44B51">
        <w:rPr>
          <w:rFonts w:asciiTheme="minorHAnsi" w:hAnsiTheme="minorHAnsi" w:cs="Arial"/>
          <w:color w:val="000000"/>
          <w:sz w:val="22"/>
          <w:szCs w:val="22"/>
          <w:u w:val="single"/>
        </w:rPr>
        <w:t>Bases légales</w:t>
      </w:r>
      <w:r w:rsidR="00A44B51">
        <w:rPr>
          <w:rFonts w:asciiTheme="minorHAnsi" w:hAnsiTheme="minorHAnsi" w:cs="Arial"/>
          <w:color w:val="000000"/>
          <w:sz w:val="22"/>
          <w:szCs w:val="22"/>
          <w:u w:val="single"/>
        </w:rPr>
        <w:t xml:space="preserve"> </w:t>
      </w:r>
      <w:r w:rsidRPr="00A44B51">
        <w:rPr>
          <w:rFonts w:asciiTheme="minorHAnsi" w:hAnsiTheme="minorHAnsi" w:cs="Arial"/>
          <w:color w:val="000000"/>
          <w:sz w:val="22"/>
          <w:szCs w:val="22"/>
          <w:u w:val="single"/>
        </w:rPr>
        <w:t>:</w:t>
      </w:r>
    </w:p>
    <w:p w14:paraId="2BD650EA" w14:textId="2F1DECFD" w:rsidR="009C69BF" w:rsidRPr="00A44B51" w:rsidRDefault="009C69BF" w:rsidP="00A44B51">
      <w:pPr>
        <w:pStyle w:val="NormalWeb"/>
        <w:shd w:val="clear" w:color="auto" w:fill="FFFFFF"/>
        <w:spacing w:before="0" w:beforeAutospacing="0" w:after="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Le Code de la Démocratie Locale et de la Décentralisation, particulièrement, les articles L1122-20, L 1122-26 §1</w:t>
      </w:r>
      <w:r w:rsidRPr="00A44B51">
        <w:rPr>
          <w:rFonts w:asciiTheme="minorHAnsi" w:hAnsiTheme="minorHAnsi" w:cs="Arial"/>
          <w:color w:val="000000"/>
          <w:sz w:val="22"/>
          <w:szCs w:val="22"/>
          <w:vertAlign w:val="superscript"/>
        </w:rPr>
        <w:t>er</w:t>
      </w:r>
      <w:r w:rsidR="00A44B51">
        <w:rPr>
          <w:rFonts w:asciiTheme="minorHAnsi" w:hAnsiTheme="minorHAnsi" w:cs="Arial"/>
          <w:color w:val="000000"/>
          <w:sz w:val="22"/>
          <w:szCs w:val="22"/>
        </w:rPr>
        <w:t xml:space="preserve"> </w:t>
      </w:r>
      <w:r w:rsidRPr="00A44B51">
        <w:rPr>
          <w:rFonts w:asciiTheme="minorHAnsi" w:hAnsiTheme="minorHAnsi" w:cs="Arial"/>
          <w:color w:val="000000"/>
          <w:sz w:val="22"/>
          <w:szCs w:val="22"/>
        </w:rPr>
        <w:t>et L1122-30.</w:t>
      </w:r>
    </w:p>
    <w:p w14:paraId="57EADBC0" w14:textId="5C24A391" w:rsidR="009C69BF" w:rsidRPr="00A44B51" w:rsidRDefault="009C69BF" w:rsidP="00A44B51">
      <w:pPr>
        <w:pStyle w:val="NormalWeb"/>
        <w:shd w:val="clear" w:color="auto" w:fill="FFFFFF"/>
        <w:spacing w:before="0" w:beforeAutospacing="0" w:after="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Le Décret du 12 avril 2001, tel que modifié, relatif à l'organisation du marché régional de l'électricité, spécialement, l'article</w:t>
      </w:r>
      <w:r w:rsidR="00A44B51">
        <w:rPr>
          <w:rFonts w:asciiTheme="minorHAnsi" w:hAnsiTheme="minorHAnsi" w:cs="Arial"/>
          <w:color w:val="000000"/>
          <w:sz w:val="22"/>
          <w:szCs w:val="22"/>
        </w:rPr>
        <w:t xml:space="preserve"> </w:t>
      </w:r>
      <w:r w:rsidRPr="00A44B51">
        <w:rPr>
          <w:rFonts w:asciiTheme="minorHAnsi" w:hAnsiTheme="minorHAnsi" w:cs="Arial"/>
          <w:color w:val="000000"/>
          <w:sz w:val="22"/>
          <w:szCs w:val="22"/>
        </w:rPr>
        <w:t>33</w:t>
      </w:r>
      <w:r w:rsidRPr="00A44B51">
        <w:rPr>
          <w:rFonts w:asciiTheme="minorHAnsi" w:hAnsiTheme="minorHAnsi" w:cs="Arial"/>
          <w:color w:val="000000"/>
          <w:sz w:val="22"/>
          <w:szCs w:val="22"/>
          <w:vertAlign w:val="superscript"/>
        </w:rPr>
        <w:t>ter</w:t>
      </w:r>
      <w:r w:rsidRPr="00A44B51">
        <w:rPr>
          <w:rFonts w:asciiTheme="minorHAnsi" w:hAnsiTheme="minorHAnsi" w:cs="Arial"/>
          <w:color w:val="000000"/>
          <w:sz w:val="22"/>
          <w:szCs w:val="22"/>
        </w:rPr>
        <w:t>, concernant les « Commissions Locales pour l'Énergie », §1</w:t>
      </w:r>
      <w:r w:rsidRPr="00A44B51">
        <w:rPr>
          <w:rFonts w:asciiTheme="minorHAnsi" w:hAnsiTheme="minorHAnsi" w:cs="Arial"/>
          <w:color w:val="000000"/>
          <w:sz w:val="22"/>
          <w:szCs w:val="22"/>
          <w:vertAlign w:val="superscript"/>
        </w:rPr>
        <w:t>er</w:t>
      </w:r>
      <w:r w:rsidR="00A44B51">
        <w:rPr>
          <w:rFonts w:asciiTheme="minorHAnsi" w:hAnsiTheme="minorHAnsi" w:cs="Arial"/>
          <w:color w:val="000000"/>
          <w:sz w:val="22"/>
          <w:szCs w:val="22"/>
        </w:rPr>
        <w:t xml:space="preserve"> </w:t>
      </w:r>
      <w:r w:rsidRPr="00A44B51">
        <w:rPr>
          <w:rFonts w:asciiTheme="minorHAnsi" w:hAnsiTheme="minorHAnsi" w:cs="Arial"/>
          <w:color w:val="000000"/>
          <w:sz w:val="22"/>
          <w:szCs w:val="22"/>
        </w:rPr>
        <w:t>: "</w:t>
      </w:r>
      <w:r w:rsidRPr="00A44B51">
        <w:rPr>
          <w:rStyle w:val="Accentuation"/>
          <w:rFonts w:asciiTheme="minorHAnsi" w:hAnsiTheme="minorHAnsi" w:cs="Arial"/>
          <w:color w:val="000000"/>
          <w:sz w:val="22"/>
          <w:szCs w:val="22"/>
        </w:rPr>
        <w:t>Dans chaque commune est constituée à l'initiative du Président du Conseil de l'Action Sociale une Commission locale pour la prévention des coupures et des interruptions de fourniture, en abrégé « Commission Locale pour l'Énergie » (C.L.E.)</w:t>
      </w:r>
      <w:r w:rsidRPr="00A44B51">
        <w:rPr>
          <w:rFonts w:asciiTheme="minorHAnsi" w:hAnsiTheme="minorHAnsi" w:cs="Arial"/>
          <w:color w:val="000000"/>
          <w:sz w:val="22"/>
          <w:szCs w:val="22"/>
        </w:rPr>
        <w:t>".</w:t>
      </w:r>
    </w:p>
    <w:p w14:paraId="67FD3E2C" w14:textId="5DBA8162" w:rsidR="009C69BF" w:rsidRPr="00A44B51" w:rsidRDefault="009C69BF"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Le Décret du 19 décembre 2002, tel que modifié, relatif à l'organisation du marché régional du gaz.</w:t>
      </w:r>
    </w:p>
    <w:p w14:paraId="79470DA0" w14:textId="4420FCEB" w:rsidR="009C69BF" w:rsidRPr="00A44B51" w:rsidRDefault="009C69BF"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L'Arrêté du Gouvernement wallon du 17 juillet 2003 relatif à la commission locale pour l'énergie.</w:t>
      </w:r>
    </w:p>
    <w:p w14:paraId="1E700998" w14:textId="77777777" w:rsidR="006258AC" w:rsidRPr="00A44B51" w:rsidRDefault="006258AC" w:rsidP="00A44B51">
      <w:pPr>
        <w:pStyle w:val="Paragraphedeliste"/>
        <w:tabs>
          <w:tab w:val="left" w:pos="2142"/>
        </w:tabs>
        <w:spacing w:before="119" w:after="119"/>
        <w:jc w:val="both"/>
        <w:rPr>
          <w:rFonts w:asciiTheme="minorHAnsi" w:hAnsiTheme="minorHAnsi" w:cs="Arial"/>
          <w:color w:val="000000"/>
          <w:sz w:val="22"/>
          <w:szCs w:val="22"/>
          <w:u w:val="single"/>
          <w:shd w:val="clear" w:color="auto" w:fill="FFFFFF"/>
          <w:lang w:val="fr-FR"/>
        </w:rPr>
      </w:pPr>
    </w:p>
    <w:p w14:paraId="4B2CC1A4" w14:textId="1A505DCD" w:rsidR="006258AC" w:rsidRPr="00A44B51" w:rsidRDefault="006258AC" w:rsidP="00A44B51">
      <w:pPr>
        <w:tabs>
          <w:tab w:val="left" w:pos="2142"/>
        </w:tabs>
        <w:spacing w:before="119" w:after="119"/>
        <w:jc w:val="both"/>
        <w:rPr>
          <w:rFonts w:asciiTheme="minorHAnsi" w:hAnsiTheme="minorHAnsi" w:cs="Arial"/>
          <w:color w:val="000000"/>
          <w:sz w:val="22"/>
          <w:szCs w:val="22"/>
          <w:u w:val="single"/>
          <w:shd w:val="clear" w:color="auto" w:fill="FFFFFF"/>
        </w:rPr>
      </w:pPr>
      <w:r w:rsidRPr="00A44B51">
        <w:rPr>
          <w:rFonts w:asciiTheme="minorHAnsi" w:hAnsiTheme="minorHAnsi" w:cs="Arial"/>
          <w:color w:val="000000"/>
          <w:sz w:val="22"/>
          <w:szCs w:val="22"/>
          <w:u w:val="single"/>
          <w:shd w:val="clear" w:color="auto" w:fill="FFFFFF"/>
        </w:rPr>
        <w:lastRenderedPageBreak/>
        <w:t>Motivation</w:t>
      </w:r>
      <w:r w:rsidR="00A44B51">
        <w:rPr>
          <w:rFonts w:asciiTheme="minorHAnsi" w:hAnsiTheme="minorHAnsi" w:cs="Arial"/>
          <w:color w:val="000000"/>
          <w:sz w:val="22"/>
          <w:szCs w:val="22"/>
          <w:u w:val="single"/>
          <w:shd w:val="clear" w:color="auto" w:fill="FFFFFF"/>
        </w:rPr>
        <w:t xml:space="preserve"> </w:t>
      </w:r>
      <w:r w:rsidRPr="00A44B51">
        <w:rPr>
          <w:rFonts w:asciiTheme="minorHAnsi" w:hAnsiTheme="minorHAnsi" w:cs="Arial"/>
          <w:color w:val="000000"/>
          <w:sz w:val="22"/>
          <w:szCs w:val="22"/>
          <w:u w:val="single"/>
          <w:shd w:val="clear" w:color="auto" w:fill="FFFFFF"/>
        </w:rPr>
        <w:t>:</w:t>
      </w:r>
    </w:p>
    <w:p w14:paraId="79A6F66D" w14:textId="4E3ECD11" w:rsidR="009C69BF" w:rsidRPr="00A44B51" w:rsidRDefault="009C69BF" w:rsidP="00A44B51">
      <w:pPr>
        <w:tabs>
          <w:tab w:val="left" w:pos="2142"/>
        </w:tabs>
        <w:spacing w:before="119" w:after="119"/>
        <w:jc w:val="both"/>
        <w:rPr>
          <w:rFonts w:asciiTheme="minorHAnsi" w:hAnsiTheme="minorHAnsi" w:cs="Arial"/>
          <w:color w:val="000000"/>
          <w:sz w:val="22"/>
          <w:szCs w:val="22"/>
          <w:u w:val="single"/>
          <w:shd w:val="clear" w:color="auto" w:fill="FFFFFF"/>
        </w:rPr>
      </w:pPr>
      <w:r w:rsidRPr="00A44B51">
        <w:rPr>
          <w:rFonts w:asciiTheme="minorHAnsi" w:hAnsiTheme="minorHAnsi" w:cs="Arial"/>
          <w:color w:val="000000"/>
          <w:sz w:val="22"/>
          <w:szCs w:val="22"/>
          <w:shd w:val="clear" w:color="auto" w:fill="FFFFFF"/>
        </w:rPr>
        <w:t>Prise de connaissance du rapport</w:t>
      </w:r>
      <w:r w:rsidR="00A44B51">
        <w:rPr>
          <w:rFonts w:asciiTheme="minorHAnsi" w:hAnsiTheme="minorHAnsi" w:cs="Arial"/>
          <w:color w:val="000000"/>
          <w:sz w:val="22"/>
          <w:szCs w:val="22"/>
          <w:shd w:val="clear" w:color="auto" w:fill="FFFFFF"/>
        </w:rPr>
        <w:t xml:space="preserve"> </w:t>
      </w:r>
      <w:r w:rsidRPr="00A44B51">
        <w:rPr>
          <w:rFonts w:asciiTheme="minorHAnsi" w:hAnsiTheme="minorHAnsi" w:cs="Arial"/>
          <w:color w:val="000000"/>
          <w:sz w:val="22"/>
          <w:szCs w:val="22"/>
          <w:shd w:val="clear" w:color="auto" w:fill="FFFFFF"/>
        </w:rPr>
        <w:t>de la Commission Locale pour l'Énergie (CLE) de la commune de Lobbes, relatif à l'année 2025 communiqué dans les formes et délais par le Président de la Commission.</w:t>
      </w:r>
    </w:p>
    <w:p w14:paraId="38D0BA87" w14:textId="77777777" w:rsidR="006258AC" w:rsidRPr="00A44B51" w:rsidRDefault="006258AC" w:rsidP="00A44B51">
      <w:pPr>
        <w:tabs>
          <w:tab w:val="left" w:pos="2142"/>
        </w:tabs>
        <w:spacing w:before="119" w:after="119"/>
        <w:jc w:val="both"/>
        <w:rPr>
          <w:rFonts w:asciiTheme="minorHAnsi" w:hAnsiTheme="minorHAnsi"/>
          <w:b/>
          <w:bCs/>
        </w:rPr>
      </w:pPr>
    </w:p>
    <w:p w14:paraId="58F8B9AD" w14:textId="71462F59" w:rsidR="00170E49" w:rsidRPr="00A44B51" w:rsidRDefault="00D66A0B" w:rsidP="00A44B51">
      <w:pPr>
        <w:pStyle w:val="Paragraphedeliste"/>
        <w:numPr>
          <w:ilvl w:val="0"/>
          <w:numId w:val="4"/>
        </w:numPr>
        <w:tabs>
          <w:tab w:val="left" w:pos="2142"/>
        </w:tabs>
        <w:spacing w:before="119" w:after="119"/>
        <w:jc w:val="both"/>
        <w:rPr>
          <w:rFonts w:asciiTheme="minorHAnsi" w:hAnsiTheme="minorHAnsi"/>
          <w:b/>
          <w:bCs/>
        </w:rPr>
      </w:pPr>
      <w:r w:rsidRPr="00A44B51">
        <w:rPr>
          <w:rFonts w:asciiTheme="minorHAnsi" w:hAnsiTheme="minorHAnsi"/>
          <w:b/>
          <w:bCs/>
        </w:rPr>
        <w:t>Service Affaires générales — Coordination des Soins à Domicile de la Ville de Charleroi, ASBL — «Service Allô Santé » — Approbation de la convention 2025 — Approbation de la déclaration de créance pour l'année 2025 — Décision</w:t>
      </w:r>
    </w:p>
    <w:p w14:paraId="140FAD17" w14:textId="7A31D9F2" w:rsidR="006258AC" w:rsidRPr="00A44B51" w:rsidRDefault="006258AC"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u w:val="single"/>
        </w:rPr>
      </w:pPr>
      <w:r w:rsidRPr="00A44B51">
        <w:rPr>
          <w:rFonts w:asciiTheme="minorHAnsi" w:hAnsiTheme="minorHAnsi" w:cs="Arial"/>
          <w:color w:val="000000"/>
          <w:sz w:val="22"/>
          <w:szCs w:val="22"/>
          <w:u w:val="single"/>
        </w:rPr>
        <w:t>Base légale</w:t>
      </w:r>
      <w:r w:rsidR="00A44B51">
        <w:rPr>
          <w:rFonts w:asciiTheme="minorHAnsi" w:hAnsiTheme="minorHAnsi" w:cs="Arial"/>
          <w:color w:val="000000"/>
          <w:sz w:val="22"/>
          <w:szCs w:val="22"/>
          <w:u w:val="single"/>
        </w:rPr>
        <w:t xml:space="preserve"> </w:t>
      </w:r>
      <w:r w:rsidRPr="00A44B51">
        <w:rPr>
          <w:rFonts w:asciiTheme="minorHAnsi" w:hAnsiTheme="minorHAnsi" w:cs="Arial"/>
          <w:color w:val="000000"/>
          <w:sz w:val="22"/>
          <w:szCs w:val="22"/>
          <w:u w:val="single"/>
        </w:rPr>
        <w:t>:</w:t>
      </w:r>
    </w:p>
    <w:p w14:paraId="38701144" w14:textId="5A1BACE9" w:rsidR="006258AC" w:rsidRPr="00A44B51" w:rsidRDefault="009C69BF" w:rsidP="00A44B51">
      <w:pPr>
        <w:tabs>
          <w:tab w:val="left" w:pos="2142"/>
        </w:tabs>
        <w:spacing w:before="119" w:after="119"/>
        <w:jc w:val="both"/>
        <w:rPr>
          <w:rFonts w:asciiTheme="minorHAnsi" w:hAnsiTheme="minorHAnsi" w:cs="Arial"/>
          <w:color w:val="000000"/>
          <w:sz w:val="22"/>
          <w:szCs w:val="22"/>
          <w:u w:val="single"/>
          <w:shd w:val="clear" w:color="auto" w:fill="FFFFFF"/>
        </w:rPr>
      </w:pPr>
      <w:r w:rsidRPr="00A44B51">
        <w:rPr>
          <w:rFonts w:asciiTheme="minorHAnsi" w:hAnsiTheme="minorHAnsi" w:cs="Arial"/>
          <w:color w:val="000000"/>
          <w:sz w:val="22"/>
          <w:szCs w:val="22"/>
          <w:shd w:val="clear" w:color="auto" w:fill="FFFFFF"/>
        </w:rPr>
        <w:t>Le Code de la Démocratie locale et de la Décentralisation et notamment son article L1122-30.</w:t>
      </w:r>
    </w:p>
    <w:p w14:paraId="3E53233D" w14:textId="72BA9662" w:rsidR="006258AC" w:rsidRPr="00A44B51" w:rsidRDefault="006258AC" w:rsidP="00A44B51">
      <w:pPr>
        <w:tabs>
          <w:tab w:val="left" w:pos="2142"/>
        </w:tabs>
        <w:spacing w:before="119" w:after="119"/>
        <w:jc w:val="both"/>
        <w:rPr>
          <w:rFonts w:asciiTheme="minorHAnsi" w:hAnsiTheme="minorHAnsi" w:cs="Arial"/>
          <w:color w:val="000000"/>
          <w:sz w:val="22"/>
          <w:szCs w:val="22"/>
          <w:u w:val="single"/>
          <w:shd w:val="clear" w:color="auto" w:fill="FFFFFF"/>
        </w:rPr>
      </w:pPr>
      <w:r w:rsidRPr="00A44B51">
        <w:rPr>
          <w:rFonts w:asciiTheme="minorHAnsi" w:hAnsiTheme="minorHAnsi" w:cs="Arial"/>
          <w:color w:val="000000"/>
          <w:sz w:val="22"/>
          <w:szCs w:val="22"/>
          <w:u w:val="single"/>
          <w:shd w:val="clear" w:color="auto" w:fill="FFFFFF"/>
        </w:rPr>
        <w:t>Motivation</w:t>
      </w:r>
      <w:r w:rsidR="00A44B51">
        <w:rPr>
          <w:rFonts w:asciiTheme="minorHAnsi" w:hAnsiTheme="minorHAnsi" w:cs="Arial"/>
          <w:color w:val="000000"/>
          <w:sz w:val="22"/>
          <w:szCs w:val="22"/>
          <w:u w:val="single"/>
          <w:shd w:val="clear" w:color="auto" w:fill="FFFFFF"/>
        </w:rPr>
        <w:t xml:space="preserve"> </w:t>
      </w:r>
      <w:r w:rsidRPr="00A44B51">
        <w:rPr>
          <w:rFonts w:asciiTheme="minorHAnsi" w:hAnsiTheme="minorHAnsi" w:cs="Arial"/>
          <w:color w:val="000000"/>
          <w:sz w:val="22"/>
          <w:szCs w:val="22"/>
          <w:u w:val="single"/>
          <w:shd w:val="clear" w:color="auto" w:fill="FFFFFF"/>
        </w:rPr>
        <w:t>:</w:t>
      </w:r>
    </w:p>
    <w:p w14:paraId="18723ACB" w14:textId="16E8DCA2" w:rsidR="006258AC" w:rsidRPr="00A44B51" w:rsidRDefault="009C69BF" w:rsidP="00A44B51">
      <w:pPr>
        <w:tabs>
          <w:tab w:val="left" w:pos="2142"/>
        </w:tabs>
        <w:spacing w:before="119" w:after="119"/>
        <w:jc w:val="both"/>
        <w:rPr>
          <w:rFonts w:asciiTheme="minorHAnsi" w:hAnsiTheme="minorHAnsi" w:cs="Arial"/>
          <w:color w:val="000000"/>
          <w:sz w:val="22"/>
          <w:szCs w:val="22"/>
          <w:shd w:val="clear" w:color="auto" w:fill="FFFFFF"/>
        </w:rPr>
      </w:pPr>
      <w:r w:rsidRPr="00A44B51">
        <w:rPr>
          <w:rFonts w:asciiTheme="minorHAnsi" w:hAnsiTheme="minorHAnsi" w:cs="Arial"/>
          <w:color w:val="000000"/>
          <w:sz w:val="22"/>
          <w:szCs w:val="22"/>
          <w:shd w:val="clear" w:color="auto" w:fill="FFFFFF"/>
        </w:rPr>
        <w:t>Approbation de la convention de participation solidaire des entités de la Zone de Soins Carolo (08) au fonctionnement du</w:t>
      </w:r>
      <w:r w:rsidR="00A44B51">
        <w:rPr>
          <w:rFonts w:asciiTheme="minorHAnsi" w:hAnsiTheme="minorHAnsi" w:cs="Arial"/>
          <w:color w:val="000000"/>
          <w:sz w:val="22"/>
          <w:szCs w:val="22"/>
          <w:shd w:val="clear" w:color="auto" w:fill="FFFFFF"/>
        </w:rPr>
        <w:t xml:space="preserve"> </w:t>
      </w:r>
      <w:r w:rsidRPr="00A44B51">
        <w:rPr>
          <w:rFonts w:asciiTheme="minorHAnsi" w:hAnsiTheme="minorHAnsi" w:cs="Arial"/>
          <w:color w:val="000000"/>
          <w:sz w:val="22"/>
          <w:szCs w:val="22"/>
          <w:shd w:val="clear" w:color="auto" w:fill="FFFFFF"/>
        </w:rPr>
        <w:t>service «</w:t>
      </w:r>
      <w:r w:rsidR="00A44B51">
        <w:rPr>
          <w:rFonts w:asciiTheme="minorHAnsi" w:hAnsiTheme="minorHAnsi" w:cs="Arial"/>
          <w:color w:val="000000"/>
          <w:sz w:val="22"/>
          <w:szCs w:val="22"/>
          <w:shd w:val="clear" w:color="auto" w:fill="FFFFFF"/>
        </w:rPr>
        <w:t xml:space="preserve"> </w:t>
      </w:r>
      <w:r w:rsidRPr="00A44B51">
        <w:rPr>
          <w:rFonts w:asciiTheme="minorHAnsi" w:hAnsiTheme="minorHAnsi" w:cs="Arial"/>
          <w:color w:val="000000"/>
          <w:sz w:val="22"/>
          <w:szCs w:val="22"/>
          <w:shd w:val="clear" w:color="auto" w:fill="FFFFFF"/>
        </w:rPr>
        <w:t>Allô santé</w:t>
      </w:r>
      <w:r w:rsidR="00A44B51">
        <w:rPr>
          <w:rFonts w:asciiTheme="minorHAnsi" w:hAnsiTheme="minorHAnsi" w:cs="Arial"/>
          <w:color w:val="000000"/>
          <w:sz w:val="22"/>
          <w:szCs w:val="22"/>
          <w:shd w:val="clear" w:color="auto" w:fill="FFFFFF"/>
        </w:rPr>
        <w:t xml:space="preserve"> </w:t>
      </w:r>
      <w:r w:rsidRPr="00A44B51">
        <w:rPr>
          <w:rFonts w:asciiTheme="minorHAnsi" w:hAnsiTheme="minorHAnsi" w:cs="Arial"/>
          <w:color w:val="000000"/>
          <w:sz w:val="22"/>
          <w:szCs w:val="22"/>
          <w:shd w:val="clear" w:color="auto" w:fill="FFFFFF"/>
        </w:rPr>
        <w:t>» de l'Asbl "Service de Coordination des Soins à Domicile de la Ville de Charleroi"</w:t>
      </w:r>
      <w:r w:rsidR="00A44B51">
        <w:rPr>
          <w:rFonts w:asciiTheme="minorHAnsi" w:hAnsiTheme="minorHAnsi" w:cs="Arial"/>
          <w:color w:val="000000"/>
          <w:sz w:val="22"/>
          <w:szCs w:val="22"/>
          <w:shd w:val="clear" w:color="auto" w:fill="FFFFFF"/>
        </w:rPr>
        <w:t xml:space="preserve"> </w:t>
      </w:r>
      <w:r w:rsidRPr="00A44B51">
        <w:rPr>
          <w:rFonts w:asciiTheme="minorHAnsi" w:hAnsiTheme="minorHAnsi" w:cs="Arial"/>
          <w:color w:val="000000"/>
          <w:sz w:val="22"/>
          <w:szCs w:val="22"/>
          <w:shd w:val="clear" w:color="auto" w:fill="FFFFFF"/>
        </w:rPr>
        <w:t>pour l'année 2025 ainsi la déclaration de créance y relative.</w:t>
      </w:r>
    </w:p>
    <w:p w14:paraId="4064A3A6" w14:textId="77777777" w:rsidR="009C69BF" w:rsidRPr="00A44B51" w:rsidRDefault="009C69BF" w:rsidP="00A44B51">
      <w:pPr>
        <w:tabs>
          <w:tab w:val="left" w:pos="2142"/>
        </w:tabs>
        <w:spacing w:before="119" w:after="119"/>
        <w:jc w:val="both"/>
        <w:rPr>
          <w:rFonts w:asciiTheme="minorHAnsi" w:hAnsiTheme="minorHAnsi"/>
          <w:b/>
          <w:bCs/>
        </w:rPr>
      </w:pPr>
    </w:p>
    <w:p w14:paraId="58F80FB1" w14:textId="5EFA025D" w:rsidR="00170E49" w:rsidRPr="00A44B51" w:rsidRDefault="00D66A0B" w:rsidP="00A44B51">
      <w:pPr>
        <w:pStyle w:val="Paragraphedeliste"/>
        <w:numPr>
          <w:ilvl w:val="0"/>
          <w:numId w:val="4"/>
        </w:numPr>
        <w:tabs>
          <w:tab w:val="left" w:pos="2142"/>
        </w:tabs>
        <w:spacing w:before="119" w:after="119"/>
        <w:jc w:val="both"/>
        <w:rPr>
          <w:rFonts w:asciiTheme="minorHAnsi" w:hAnsiTheme="minorHAnsi"/>
          <w:b/>
          <w:bCs/>
        </w:rPr>
      </w:pPr>
      <w:r w:rsidRPr="00A44B51">
        <w:rPr>
          <w:rFonts w:asciiTheme="minorHAnsi" w:hAnsiTheme="minorHAnsi"/>
          <w:b/>
          <w:bCs/>
        </w:rPr>
        <w:t>Service Affaires générales — Coordination des Soins à Domicile de la Ville de Charleroi, ASBL — «Service Allô Santé » — Approbation de la convention 2026 — Approbation de la déclaration de créance pour l'année 2026 — Décision</w:t>
      </w:r>
    </w:p>
    <w:p w14:paraId="41468755" w14:textId="1B12B4AE" w:rsidR="006258AC" w:rsidRPr="00A44B51" w:rsidRDefault="006258AC"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u w:val="single"/>
        </w:rPr>
      </w:pPr>
      <w:r w:rsidRPr="00A44B51">
        <w:rPr>
          <w:rFonts w:asciiTheme="minorHAnsi" w:hAnsiTheme="minorHAnsi" w:cs="Arial"/>
          <w:color w:val="000000"/>
          <w:sz w:val="22"/>
          <w:szCs w:val="22"/>
          <w:u w:val="single"/>
        </w:rPr>
        <w:t>Base légale</w:t>
      </w:r>
      <w:r w:rsidR="009C69BF" w:rsidRPr="00A44B51">
        <w:rPr>
          <w:rFonts w:asciiTheme="minorHAnsi" w:hAnsiTheme="minorHAnsi" w:cs="Arial"/>
          <w:color w:val="000000"/>
          <w:sz w:val="22"/>
          <w:szCs w:val="22"/>
          <w:u w:val="single"/>
        </w:rPr>
        <w:t xml:space="preserve"> </w:t>
      </w:r>
      <w:r w:rsidRPr="00A44B51">
        <w:rPr>
          <w:rFonts w:asciiTheme="minorHAnsi" w:hAnsiTheme="minorHAnsi" w:cs="Arial"/>
          <w:color w:val="000000"/>
          <w:sz w:val="22"/>
          <w:szCs w:val="22"/>
          <w:u w:val="single"/>
        </w:rPr>
        <w:t>:</w:t>
      </w:r>
    </w:p>
    <w:p w14:paraId="4CB627CD" w14:textId="77777777" w:rsidR="009C69BF" w:rsidRPr="00A44B51" w:rsidRDefault="009C69BF" w:rsidP="00A44B51">
      <w:pPr>
        <w:tabs>
          <w:tab w:val="left" w:pos="2142"/>
        </w:tabs>
        <w:spacing w:before="119" w:after="119"/>
        <w:jc w:val="both"/>
        <w:rPr>
          <w:rFonts w:asciiTheme="minorHAnsi" w:hAnsiTheme="minorHAnsi" w:cs="Arial"/>
          <w:color w:val="000000"/>
          <w:sz w:val="22"/>
          <w:szCs w:val="22"/>
          <w:u w:val="single"/>
          <w:shd w:val="clear" w:color="auto" w:fill="FFFFFF"/>
        </w:rPr>
      </w:pPr>
      <w:r w:rsidRPr="00A44B51">
        <w:rPr>
          <w:rFonts w:asciiTheme="minorHAnsi" w:hAnsiTheme="minorHAnsi" w:cs="Arial"/>
          <w:color w:val="000000"/>
          <w:sz w:val="22"/>
          <w:szCs w:val="22"/>
          <w:shd w:val="clear" w:color="auto" w:fill="FFFFFF"/>
        </w:rPr>
        <w:t>Le Code de la Démocratie locale et de la Décentralisation et notamment son article L1122-30.</w:t>
      </w:r>
    </w:p>
    <w:p w14:paraId="49C2A577" w14:textId="77777777" w:rsidR="006258AC" w:rsidRPr="00A44B51" w:rsidRDefault="006258AC" w:rsidP="00A44B51">
      <w:pPr>
        <w:pStyle w:val="Paragraphedeliste"/>
        <w:tabs>
          <w:tab w:val="left" w:pos="2142"/>
        </w:tabs>
        <w:spacing w:before="119" w:after="119"/>
        <w:jc w:val="both"/>
        <w:rPr>
          <w:rFonts w:asciiTheme="minorHAnsi" w:hAnsiTheme="minorHAnsi" w:cs="Arial"/>
          <w:color w:val="000000"/>
          <w:sz w:val="22"/>
          <w:szCs w:val="22"/>
          <w:u w:val="single"/>
          <w:shd w:val="clear" w:color="auto" w:fill="FFFFFF"/>
        </w:rPr>
      </w:pPr>
    </w:p>
    <w:p w14:paraId="4B529B0D" w14:textId="7F2FDE55" w:rsidR="006258AC" w:rsidRPr="00A44B51" w:rsidRDefault="006258AC" w:rsidP="00A44B51">
      <w:pPr>
        <w:tabs>
          <w:tab w:val="left" w:pos="2142"/>
        </w:tabs>
        <w:spacing w:before="119" w:after="119"/>
        <w:jc w:val="both"/>
        <w:rPr>
          <w:rFonts w:asciiTheme="minorHAnsi" w:hAnsiTheme="minorHAnsi" w:cs="Arial"/>
          <w:color w:val="000000"/>
          <w:sz w:val="22"/>
          <w:szCs w:val="22"/>
          <w:u w:val="single"/>
          <w:shd w:val="clear" w:color="auto" w:fill="FFFFFF"/>
        </w:rPr>
      </w:pPr>
      <w:r w:rsidRPr="00A44B51">
        <w:rPr>
          <w:rFonts w:asciiTheme="minorHAnsi" w:hAnsiTheme="minorHAnsi" w:cs="Arial"/>
          <w:color w:val="000000"/>
          <w:sz w:val="22"/>
          <w:szCs w:val="22"/>
          <w:u w:val="single"/>
          <w:shd w:val="clear" w:color="auto" w:fill="FFFFFF"/>
        </w:rPr>
        <w:t>Motivation</w:t>
      </w:r>
      <w:r w:rsidR="00A44B51">
        <w:rPr>
          <w:rFonts w:asciiTheme="minorHAnsi" w:hAnsiTheme="minorHAnsi" w:cs="Arial"/>
          <w:color w:val="000000"/>
          <w:sz w:val="22"/>
          <w:szCs w:val="22"/>
          <w:u w:val="single"/>
          <w:shd w:val="clear" w:color="auto" w:fill="FFFFFF"/>
        </w:rPr>
        <w:t xml:space="preserve"> </w:t>
      </w:r>
      <w:r w:rsidRPr="00A44B51">
        <w:rPr>
          <w:rFonts w:asciiTheme="minorHAnsi" w:hAnsiTheme="minorHAnsi" w:cs="Arial"/>
          <w:color w:val="000000"/>
          <w:sz w:val="22"/>
          <w:szCs w:val="22"/>
          <w:u w:val="single"/>
          <w:shd w:val="clear" w:color="auto" w:fill="FFFFFF"/>
        </w:rPr>
        <w:t>:</w:t>
      </w:r>
    </w:p>
    <w:p w14:paraId="48E14BC9" w14:textId="19CDC6D2" w:rsidR="009C69BF" w:rsidRPr="00A44B51" w:rsidRDefault="009C69BF" w:rsidP="00A44B51">
      <w:pPr>
        <w:tabs>
          <w:tab w:val="left" w:pos="2142"/>
        </w:tabs>
        <w:spacing w:before="119" w:after="119"/>
        <w:jc w:val="both"/>
        <w:rPr>
          <w:rFonts w:asciiTheme="minorHAnsi" w:hAnsiTheme="minorHAnsi" w:cs="Arial"/>
          <w:color w:val="000000"/>
          <w:sz w:val="22"/>
          <w:szCs w:val="22"/>
          <w:shd w:val="clear" w:color="auto" w:fill="FFFFFF"/>
        </w:rPr>
      </w:pPr>
      <w:r w:rsidRPr="00A44B51">
        <w:rPr>
          <w:rFonts w:asciiTheme="minorHAnsi" w:hAnsiTheme="minorHAnsi" w:cs="Arial"/>
          <w:color w:val="000000"/>
          <w:sz w:val="22"/>
          <w:szCs w:val="22"/>
          <w:shd w:val="clear" w:color="auto" w:fill="FFFFFF"/>
        </w:rPr>
        <w:t>Approbation de la convention de participation solidaire des entités de la Zone de Soins Carolo (08) au fonctionnement du</w:t>
      </w:r>
      <w:r w:rsidR="00A44B51">
        <w:rPr>
          <w:rFonts w:asciiTheme="minorHAnsi" w:hAnsiTheme="minorHAnsi" w:cs="Arial"/>
          <w:color w:val="000000"/>
          <w:sz w:val="22"/>
          <w:szCs w:val="22"/>
          <w:shd w:val="clear" w:color="auto" w:fill="FFFFFF"/>
        </w:rPr>
        <w:t xml:space="preserve"> </w:t>
      </w:r>
      <w:r w:rsidRPr="00A44B51">
        <w:rPr>
          <w:rFonts w:asciiTheme="minorHAnsi" w:hAnsiTheme="minorHAnsi" w:cs="Arial"/>
          <w:color w:val="000000"/>
          <w:sz w:val="22"/>
          <w:szCs w:val="22"/>
          <w:shd w:val="clear" w:color="auto" w:fill="FFFFFF"/>
        </w:rPr>
        <w:t>service «</w:t>
      </w:r>
      <w:r w:rsidR="00A44B51">
        <w:rPr>
          <w:rFonts w:asciiTheme="minorHAnsi" w:hAnsiTheme="minorHAnsi" w:cs="Arial"/>
          <w:color w:val="000000"/>
          <w:sz w:val="22"/>
          <w:szCs w:val="22"/>
          <w:shd w:val="clear" w:color="auto" w:fill="FFFFFF"/>
        </w:rPr>
        <w:t xml:space="preserve"> </w:t>
      </w:r>
      <w:r w:rsidRPr="00A44B51">
        <w:rPr>
          <w:rFonts w:asciiTheme="minorHAnsi" w:hAnsiTheme="minorHAnsi" w:cs="Arial"/>
          <w:color w:val="000000"/>
          <w:sz w:val="22"/>
          <w:szCs w:val="22"/>
          <w:shd w:val="clear" w:color="auto" w:fill="FFFFFF"/>
        </w:rPr>
        <w:t>Allô santé</w:t>
      </w:r>
      <w:r w:rsidR="00A44B51">
        <w:rPr>
          <w:rFonts w:asciiTheme="minorHAnsi" w:hAnsiTheme="minorHAnsi" w:cs="Arial"/>
          <w:color w:val="000000"/>
          <w:sz w:val="22"/>
          <w:szCs w:val="22"/>
          <w:shd w:val="clear" w:color="auto" w:fill="FFFFFF"/>
        </w:rPr>
        <w:t xml:space="preserve"> </w:t>
      </w:r>
      <w:r w:rsidRPr="00A44B51">
        <w:rPr>
          <w:rFonts w:asciiTheme="minorHAnsi" w:hAnsiTheme="minorHAnsi" w:cs="Arial"/>
          <w:color w:val="000000"/>
          <w:sz w:val="22"/>
          <w:szCs w:val="22"/>
          <w:shd w:val="clear" w:color="auto" w:fill="FFFFFF"/>
        </w:rPr>
        <w:t>» de l'Asbl "Service de Coordination des Soins à Domicile de la Ville de Charleroi"</w:t>
      </w:r>
      <w:r w:rsidR="00A44B51">
        <w:rPr>
          <w:rFonts w:asciiTheme="minorHAnsi" w:hAnsiTheme="minorHAnsi" w:cs="Arial"/>
          <w:color w:val="000000"/>
          <w:sz w:val="22"/>
          <w:szCs w:val="22"/>
          <w:shd w:val="clear" w:color="auto" w:fill="FFFFFF"/>
        </w:rPr>
        <w:t xml:space="preserve"> </w:t>
      </w:r>
      <w:r w:rsidRPr="00A44B51">
        <w:rPr>
          <w:rFonts w:asciiTheme="minorHAnsi" w:hAnsiTheme="minorHAnsi" w:cs="Arial"/>
          <w:color w:val="000000"/>
          <w:sz w:val="22"/>
          <w:szCs w:val="22"/>
          <w:shd w:val="clear" w:color="auto" w:fill="FFFFFF"/>
        </w:rPr>
        <w:t>pour l'année 202</w:t>
      </w:r>
      <w:r w:rsidR="001952E8" w:rsidRPr="00A44B51">
        <w:rPr>
          <w:rFonts w:asciiTheme="minorHAnsi" w:hAnsiTheme="minorHAnsi" w:cs="Arial"/>
          <w:color w:val="000000"/>
          <w:sz w:val="22"/>
          <w:szCs w:val="22"/>
          <w:shd w:val="clear" w:color="auto" w:fill="FFFFFF"/>
        </w:rPr>
        <w:t>6</w:t>
      </w:r>
      <w:r w:rsidRPr="00A44B51">
        <w:rPr>
          <w:rFonts w:asciiTheme="minorHAnsi" w:hAnsiTheme="minorHAnsi" w:cs="Arial"/>
          <w:color w:val="000000"/>
          <w:sz w:val="22"/>
          <w:szCs w:val="22"/>
          <w:shd w:val="clear" w:color="auto" w:fill="FFFFFF"/>
        </w:rPr>
        <w:t xml:space="preserve"> ainsi la déclaration de créance y relative.</w:t>
      </w:r>
    </w:p>
    <w:p w14:paraId="2057AFA5" w14:textId="77777777" w:rsidR="006258AC" w:rsidRPr="00A44B51" w:rsidRDefault="006258AC" w:rsidP="00A44B51">
      <w:pPr>
        <w:tabs>
          <w:tab w:val="left" w:pos="2142"/>
        </w:tabs>
        <w:spacing w:before="119" w:after="119"/>
        <w:jc w:val="both"/>
        <w:rPr>
          <w:rFonts w:asciiTheme="minorHAnsi" w:hAnsiTheme="minorHAnsi"/>
          <w:b/>
          <w:bCs/>
        </w:rPr>
      </w:pPr>
    </w:p>
    <w:p w14:paraId="3F7EDE14" w14:textId="45B56E5E" w:rsidR="00170E49" w:rsidRPr="00A44B51" w:rsidRDefault="00D66A0B" w:rsidP="00A44B51">
      <w:pPr>
        <w:pStyle w:val="Paragraphedeliste"/>
        <w:numPr>
          <w:ilvl w:val="0"/>
          <w:numId w:val="4"/>
        </w:numPr>
        <w:tabs>
          <w:tab w:val="left" w:pos="2142"/>
        </w:tabs>
        <w:spacing w:before="119" w:after="119"/>
        <w:jc w:val="both"/>
        <w:rPr>
          <w:rFonts w:asciiTheme="minorHAnsi" w:hAnsiTheme="minorHAnsi"/>
          <w:b/>
          <w:bCs/>
        </w:rPr>
      </w:pPr>
      <w:r w:rsidRPr="00A44B51">
        <w:rPr>
          <w:rFonts w:asciiTheme="minorHAnsi" w:hAnsiTheme="minorHAnsi"/>
          <w:b/>
          <w:bCs/>
        </w:rPr>
        <w:t>Service Affaires générales — Motion relative à la sauvegarde du dernier caisson hyperbare de Wallonie à l'Hôpital André Vésale — Décision</w:t>
      </w:r>
    </w:p>
    <w:p w14:paraId="55F9FEDE" w14:textId="72DD08C6" w:rsidR="006258AC" w:rsidRPr="00A44B51" w:rsidRDefault="006258AC"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u w:val="single"/>
        </w:rPr>
      </w:pPr>
      <w:r w:rsidRPr="00A44B51">
        <w:rPr>
          <w:rFonts w:asciiTheme="minorHAnsi" w:hAnsiTheme="minorHAnsi" w:cs="Arial"/>
          <w:color w:val="000000"/>
          <w:sz w:val="22"/>
          <w:szCs w:val="22"/>
          <w:u w:val="single"/>
        </w:rPr>
        <w:t>Bases légales</w:t>
      </w:r>
      <w:r w:rsidR="00A44B51">
        <w:rPr>
          <w:rFonts w:asciiTheme="minorHAnsi" w:hAnsiTheme="minorHAnsi" w:cs="Arial"/>
          <w:color w:val="000000"/>
          <w:sz w:val="22"/>
          <w:szCs w:val="22"/>
          <w:u w:val="single"/>
        </w:rPr>
        <w:t xml:space="preserve"> </w:t>
      </w:r>
      <w:r w:rsidRPr="00A44B51">
        <w:rPr>
          <w:rFonts w:asciiTheme="minorHAnsi" w:hAnsiTheme="minorHAnsi" w:cs="Arial"/>
          <w:color w:val="000000"/>
          <w:sz w:val="22"/>
          <w:szCs w:val="22"/>
          <w:u w:val="single"/>
        </w:rPr>
        <w:t>:</w:t>
      </w:r>
    </w:p>
    <w:p w14:paraId="72B36D07" w14:textId="0C28B77C" w:rsidR="006258AC" w:rsidRPr="00A44B51" w:rsidRDefault="00CF4766" w:rsidP="00A44B51">
      <w:pPr>
        <w:tabs>
          <w:tab w:val="left" w:pos="2142"/>
        </w:tabs>
        <w:spacing w:before="119" w:after="119"/>
        <w:jc w:val="both"/>
        <w:rPr>
          <w:rFonts w:asciiTheme="minorHAnsi" w:hAnsiTheme="minorHAnsi" w:cs="Arial"/>
          <w:color w:val="000000"/>
          <w:sz w:val="22"/>
          <w:szCs w:val="22"/>
          <w:u w:val="single"/>
          <w:shd w:val="clear" w:color="auto" w:fill="FFFFFF"/>
        </w:rPr>
      </w:pPr>
      <w:r w:rsidRPr="00A44B51">
        <w:rPr>
          <w:rFonts w:asciiTheme="minorHAnsi" w:hAnsiTheme="minorHAnsi" w:cs="Arial"/>
          <w:color w:val="000000"/>
          <w:sz w:val="22"/>
          <w:szCs w:val="22"/>
          <w:shd w:val="clear" w:color="auto" w:fill="FFFFFF"/>
        </w:rPr>
        <w:t>Le Code de la Démocratie Locale et de la Décentralisation, notamment les articles L1122-10, L1122-18, L1122-30 et L1122-32.</w:t>
      </w:r>
    </w:p>
    <w:p w14:paraId="686A9256" w14:textId="24825A34" w:rsidR="006258AC" w:rsidRPr="00A44B51" w:rsidRDefault="006258AC" w:rsidP="00A44B51">
      <w:pPr>
        <w:tabs>
          <w:tab w:val="left" w:pos="2142"/>
        </w:tabs>
        <w:spacing w:before="119" w:after="119"/>
        <w:jc w:val="both"/>
        <w:rPr>
          <w:rFonts w:asciiTheme="minorHAnsi" w:hAnsiTheme="minorHAnsi" w:cs="Arial"/>
          <w:color w:val="000000"/>
          <w:sz w:val="22"/>
          <w:szCs w:val="22"/>
          <w:u w:val="single"/>
          <w:shd w:val="clear" w:color="auto" w:fill="FFFFFF"/>
        </w:rPr>
      </w:pPr>
      <w:r w:rsidRPr="00A44B51">
        <w:rPr>
          <w:rFonts w:asciiTheme="minorHAnsi" w:hAnsiTheme="minorHAnsi" w:cs="Arial"/>
          <w:color w:val="000000"/>
          <w:sz w:val="22"/>
          <w:szCs w:val="22"/>
          <w:u w:val="single"/>
          <w:shd w:val="clear" w:color="auto" w:fill="FFFFFF"/>
        </w:rPr>
        <w:t>Motivation</w:t>
      </w:r>
      <w:r w:rsidR="00A44B51">
        <w:rPr>
          <w:rFonts w:asciiTheme="minorHAnsi" w:hAnsiTheme="minorHAnsi" w:cs="Arial"/>
          <w:color w:val="000000"/>
          <w:sz w:val="22"/>
          <w:szCs w:val="22"/>
          <w:u w:val="single"/>
          <w:shd w:val="clear" w:color="auto" w:fill="FFFFFF"/>
        </w:rPr>
        <w:t xml:space="preserve"> </w:t>
      </w:r>
      <w:r w:rsidRPr="00A44B51">
        <w:rPr>
          <w:rFonts w:asciiTheme="minorHAnsi" w:hAnsiTheme="minorHAnsi" w:cs="Arial"/>
          <w:color w:val="000000"/>
          <w:sz w:val="22"/>
          <w:szCs w:val="22"/>
          <w:u w:val="single"/>
          <w:shd w:val="clear" w:color="auto" w:fill="FFFFFF"/>
        </w:rPr>
        <w:t>:</w:t>
      </w:r>
    </w:p>
    <w:p w14:paraId="64E1CE55" w14:textId="0B026131" w:rsidR="006258AC" w:rsidRPr="00A44B51" w:rsidRDefault="00CF4766" w:rsidP="00A44B51">
      <w:pPr>
        <w:tabs>
          <w:tab w:val="left" w:pos="2142"/>
        </w:tabs>
        <w:spacing w:before="119" w:after="119"/>
        <w:jc w:val="both"/>
        <w:rPr>
          <w:rFonts w:asciiTheme="minorHAnsi" w:hAnsiTheme="minorHAnsi" w:cs="Arial"/>
          <w:color w:val="000000"/>
          <w:sz w:val="22"/>
          <w:szCs w:val="22"/>
          <w:shd w:val="clear" w:color="auto" w:fill="FFFFFF"/>
        </w:rPr>
      </w:pPr>
      <w:r w:rsidRPr="00A44B51">
        <w:rPr>
          <w:rFonts w:asciiTheme="minorHAnsi" w:hAnsiTheme="minorHAnsi" w:cs="Arial"/>
          <w:color w:val="000000"/>
          <w:sz w:val="22"/>
          <w:szCs w:val="22"/>
          <w:shd w:val="clear" w:color="auto" w:fill="FFFFFF"/>
        </w:rPr>
        <w:t>Adoption d’une motion en d'apporter</w:t>
      </w:r>
      <w:r w:rsidR="00A44B51">
        <w:rPr>
          <w:rFonts w:asciiTheme="minorHAnsi" w:hAnsiTheme="minorHAnsi" w:cs="Arial"/>
          <w:color w:val="000000"/>
          <w:sz w:val="22"/>
          <w:szCs w:val="22"/>
          <w:shd w:val="clear" w:color="auto" w:fill="FFFFFF"/>
        </w:rPr>
        <w:t xml:space="preserve"> </w:t>
      </w:r>
      <w:r w:rsidRPr="00A44B51">
        <w:rPr>
          <w:rFonts w:asciiTheme="minorHAnsi" w:hAnsiTheme="minorHAnsi" w:cs="Arial"/>
          <w:color w:val="000000"/>
          <w:sz w:val="22"/>
          <w:szCs w:val="22"/>
          <w:shd w:val="clear" w:color="auto" w:fill="FFFFFF"/>
        </w:rPr>
        <w:t>son plein soutien au maintien et à la pérennisation du caisson hyperbare de l'Hôpital André Vésale, en tant qu'infrastructure de santé essentielle au service de l'ensemble des patients wallons et bruxellois tel que précisé dans le dispositif de la délibération.</w:t>
      </w:r>
    </w:p>
    <w:p w14:paraId="1FF68EF9" w14:textId="77777777" w:rsidR="00CF4766" w:rsidRPr="00A44B51" w:rsidRDefault="00CF4766" w:rsidP="00A44B51">
      <w:pPr>
        <w:tabs>
          <w:tab w:val="left" w:pos="2142"/>
        </w:tabs>
        <w:spacing w:before="119" w:after="119"/>
        <w:jc w:val="both"/>
        <w:rPr>
          <w:rFonts w:asciiTheme="minorHAnsi" w:hAnsiTheme="minorHAnsi"/>
          <w:b/>
          <w:bCs/>
        </w:rPr>
      </w:pPr>
    </w:p>
    <w:p w14:paraId="011A8ADF" w14:textId="6BF78BD0" w:rsidR="00170E49" w:rsidRPr="00A44B51" w:rsidRDefault="00D66A0B" w:rsidP="00A44B51">
      <w:pPr>
        <w:pStyle w:val="Paragraphedeliste"/>
        <w:numPr>
          <w:ilvl w:val="0"/>
          <w:numId w:val="4"/>
        </w:numPr>
        <w:tabs>
          <w:tab w:val="left" w:pos="2142"/>
        </w:tabs>
        <w:spacing w:before="119" w:after="119"/>
        <w:jc w:val="both"/>
        <w:rPr>
          <w:rFonts w:asciiTheme="minorHAnsi" w:hAnsiTheme="minorHAnsi"/>
          <w:b/>
          <w:bCs/>
        </w:rPr>
      </w:pPr>
      <w:r w:rsidRPr="00A44B51">
        <w:rPr>
          <w:rFonts w:asciiTheme="minorHAnsi" w:hAnsiTheme="minorHAnsi"/>
          <w:b/>
          <w:bCs/>
        </w:rPr>
        <w:t xml:space="preserve">Service des Affaires générales — Fonctionnement institutionnel — Séance du Conseil communal — Procès-verbal de la séance du 24 février 2026 — Approbation </w:t>
      </w:r>
    </w:p>
    <w:p w14:paraId="55601877" w14:textId="319370EC" w:rsidR="006258AC" w:rsidRPr="00A44B51" w:rsidRDefault="006258AC"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u w:val="single"/>
        </w:rPr>
      </w:pPr>
      <w:r w:rsidRPr="00A44B51">
        <w:rPr>
          <w:rFonts w:asciiTheme="minorHAnsi" w:hAnsiTheme="minorHAnsi" w:cs="Arial"/>
          <w:color w:val="000000"/>
          <w:sz w:val="22"/>
          <w:szCs w:val="22"/>
          <w:u w:val="single"/>
        </w:rPr>
        <w:t>Bases légales</w:t>
      </w:r>
      <w:r w:rsidR="00A44B51">
        <w:rPr>
          <w:rFonts w:asciiTheme="minorHAnsi" w:hAnsiTheme="minorHAnsi" w:cs="Arial"/>
          <w:color w:val="000000"/>
          <w:sz w:val="22"/>
          <w:szCs w:val="22"/>
          <w:u w:val="single"/>
        </w:rPr>
        <w:t xml:space="preserve"> </w:t>
      </w:r>
      <w:r w:rsidRPr="00A44B51">
        <w:rPr>
          <w:rFonts w:asciiTheme="minorHAnsi" w:hAnsiTheme="minorHAnsi" w:cs="Arial"/>
          <w:color w:val="000000"/>
          <w:sz w:val="22"/>
          <w:szCs w:val="22"/>
          <w:u w:val="single"/>
        </w:rPr>
        <w:t>:</w:t>
      </w:r>
    </w:p>
    <w:p w14:paraId="13D57D70" w14:textId="23F9AC7C" w:rsidR="00CF4766" w:rsidRPr="00A44B51" w:rsidRDefault="00CF4766"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lastRenderedPageBreak/>
        <w:t>Le Code de la Démocratie locale et de la Décentralisation, particulièrement, les articles L1132-1 et L1132-2.</w:t>
      </w:r>
    </w:p>
    <w:p w14:paraId="0039EFA8" w14:textId="77CB6086" w:rsidR="00CF4766" w:rsidRPr="00A44B51" w:rsidRDefault="00CF4766" w:rsidP="00A44B51">
      <w:pPr>
        <w:pStyle w:val="NormalWeb"/>
        <w:shd w:val="clear" w:color="auto" w:fill="FFFFFF"/>
        <w:spacing w:before="0" w:beforeAutospacing="0" w:after="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Le Règlement d'ordre intérieur du Conseil communal adopté le 20 février 2020,</w:t>
      </w:r>
      <w:r w:rsidR="00A44B51">
        <w:rPr>
          <w:rFonts w:asciiTheme="minorHAnsi" w:hAnsiTheme="minorHAnsi" w:cs="Arial"/>
          <w:color w:val="000000"/>
          <w:sz w:val="22"/>
          <w:szCs w:val="22"/>
        </w:rPr>
        <w:t xml:space="preserve"> </w:t>
      </w:r>
      <w:r w:rsidRPr="00A44B51">
        <w:rPr>
          <w:rStyle w:val="Accentuation"/>
          <w:rFonts w:asciiTheme="minorHAnsi" w:hAnsiTheme="minorHAnsi" w:cs="Arial"/>
          <w:b/>
          <w:bCs/>
          <w:color w:val="000000"/>
          <w:sz w:val="22"/>
          <w:szCs w:val="22"/>
        </w:rPr>
        <w:t>Section 16 L'approbation du procès-verbal des réunions du Conseil communal</w:t>
      </w:r>
      <w:r w:rsidRPr="00A44B51">
        <w:rPr>
          <w:rFonts w:asciiTheme="minorHAnsi" w:hAnsiTheme="minorHAnsi" w:cs="Arial"/>
          <w:color w:val="000000"/>
          <w:sz w:val="22"/>
          <w:szCs w:val="22"/>
        </w:rPr>
        <w:t>, les articles 48 et 49.</w:t>
      </w:r>
    </w:p>
    <w:p w14:paraId="62977FDE" w14:textId="77777777" w:rsidR="006258AC" w:rsidRPr="00A44B51" w:rsidRDefault="006258AC" w:rsidP="00A44B51">
      <w:pPr>
        <w:pStyle w:val="Paragraphedeliste"/>
        <w:tabs>
          <w:tab w:val="left" w:pos="2142"/>
        </w:tabs>
        <w:spacing w:before="119" w:after="119"/>
        <w:jc w:val="both"/>
        <w:rPr>
          <w:rFonts w:asciiTheme="minorHAnsi" w:hAnsiTheme="minorHAnsi" w:cs="Arial"/>
          <w:color w:val="000000"/>
          <w:sz w:val="22"/>
          <w:szCs w:val="22"/>
          <w:u w:val="single"/>
          <w:shd w:val="clear" w:color="auto" w:fill="FFFFFF"/>
          <w:lang w:val="fr-FR"/>
        </w:rPr>
      </w:pPr>
    </w:p>
    <w:p w14:paraId="69116467" w14:textId="318BBB53" w:rsidR="006258AC" w:rsidRPr="00A44B51" w:rsidRDefault="006258AC" w:rsidP="00A44B51">
      <w:pPr>
        <w:tabs>
          <w:tab w:val="left" w:pos="2142"/>
        </w:tabs>
        <w:spacing w:before="119" w:after="119"/>
        <w:jc w:val="both"/>
        <w:rPr>
          <w:rFonts w:asciiTheme="minorHAnsi" w:hAnsiTheme="minorHAnsi" w:cs="Arial"/>
          <w:color w:val="000000"/>
          <w:sz w:val="22"/>
          <w:szCs w:val="22"/>
          <w:u w:val="single"/>
          <w:shd w:val="clear" w:color="auto" w:fill="FFFFFF"/>
        </w:rPr>
      </w:pPr>
      <w:r w:rsidRPr="00A44B51">
        <w:rPr>
          <w:rFonts w:asciiTheme="minorHAnsi" w:hAnsiTheme="minorHAnsi" w:cs="Arial"/>
          <w:color w:val="000000"/>
          <w:sz w:val="22"/>
          <w:szCs w:val="22"/>
          <w:u w:val="single"/>
          <w:shd w:val="clear" w:color="auto" w:fill="FFFFFF"/>
        </w:rPr>
        <w:t>Motivation</w:t>
      </w:r>
      <w:r w:rsidR="00A44B51">
        <w:rPr>
          <w:rFonts w:asciiTheme="minorHAnsi" w:hAnsiTheme="minorHAnsi" w:cs="Arial"/>
          <w:color w:val="000000"/>
          <w:sz w:val="22"/>
          <w:szCs w:val="22"/>
          <w:u w:val="single"/>
          <w:shd w:val="clear" w:color="auto" w:fill="FFFFFF"/>
        </w:rPr>
        <w:t xml:space="preserve"> </w:t>
      </w:r>
      <w:r w:rsidRPr="00A44B51">
        <w:rPr>
          <w:rFonts w:asciiTheme="minorHAnsi" w:hAnsiTheme="minorHAnsi" w:cs="Arial"/>
          <w:color w:val="000000"/>
          <w:sz w:val="22"/>
          <w:szCs w:val="22"/>
          <w:u w:val="single"/>
          <w:shd w:val="clear" w:color="auto" w:fill="FFFFFF"/>
        </w:rPr>
        <w:t>:</w:t>
      </w:r>
    </w:p>
    <w:p w14:paraId="61329128" w14:textId="4C8E4C99" w:rsidR="006258AC" w:rsidRPr="00A44B51" w:rsidRDefault="00CF4766" w:rsidP="00A44B51">
      <w:pPr>
        <w:tabs>
          <w:tab w:val="left" w:pos="2142"/>
        </w:tabs>
        <w:spacing w:before="119" w:after="119"/>
        <w:jc w:val="both"/>
        <w:rPr>
          <w:rFonts w:asciiTheme="minorHAnsi" w:hAnsiTheme="minorHAnsi" w:cs="Arial"/>
          <w:color w:val="000000"/>
          <w:sz w:val="22"/>
          <w:szCs w:val="22"/>
          <w:shd w:val="clear" w:color="auto" w:fill="FFFFFF"/>
        </w:rPr>
      </w:pPr>
      <w:r w:rsidRPr="00A44B51">
        <w:rPr>
          <w:rFonts w:asciiTheme="minorHAnsi" w:hAnsiTheme="minorHAnsi" w:cs="Arial"/>
          <w:color w:val="000000"/>
          <w:sz w:val="22"/>
          <w:szCs w:val="22"/>
          <w:shd w:val="clear" w:color="auto" w:fill="FFFFFF"/>
        </w:rPr>
        <w:t>Approbation du procès-verbal de la séance du Conseil communal du 24</w:t>
      </w:r>
      <w:r w:rsidR="00A44B51">
        <w:rPr>
          <w:rFonts w:asciiTheme="minorHAnsi" w:hAnsiTheme="minorHAnsi" w:cs="Arial"/>
          <w:color w:val="000000"/>
          <w:sz w:val="22"/>
          <w:szCs w:val="22"/>
          <w:shd w:val="clear" w:color="auto" w:fill="FFFFFF"/>
        </w:rPr>
        <w:t xml:space="preserve"> </w:t>
      </w:r>
      <w:r w:rsidRPr="00A44B51">
        <w:rPr>
          <w:rFonts w:asciiTheme="minorHAnsi" w:hAnsiTheme="minorHAnsi" w:cs="Arial"/>
          <w:color w:val="000000"/>
          <w:sz w:val="22"/>
          <w:szCs w:val="22"/>
          <w:shd w:val="clear" w:color="auto" w:fill="FFFFFF"/>
        </w:rPr>
        <w:t>février</w:t>
      </w:r>
      <w:r w:rsidR="00A44B51">
        <w:rPr>
          <w:rFonts w:asciiTheme="minorHAnsi" w:hAnsiTheme="minorHAnsi" w:cs="Arial"/>
          <w:color w:val="000000"/>
          <w:sz w:val="22"/>
          <w:szCs w:val="22"/>
          <w:shd w:val="clear" w:color="auto" w:fill="FFFFFF"/>
        </w:rPr>
        <w:t xml:space="preserve"> </w:t>
      </w:r>
      <w:r w:rsidRPr="00A44B51">
        <w:rPr>
          <w:rFonts w:asciiTheme="minorHAnsi" w:hAnsiTheme="minorHAnsi" w:cs="Arial"/>
          <w:color w:val="000000"/>
          <w:sz w:val="22"/>
          <w:szCs w:val="22"/>
          <w:shd w:val="clear" w:color="auto" w:fill="FFFFFF"/>
        </w:rPr>
        <w:t>2026.</w:t>
      </w:r>
    </w:p>
    <w:p w14:paraId="4A7624AF" w14:textId="77777777" w:rsidR="00CF4766" w:rsidRPr="00A44B51" w:rsidRDefault="00CF4766" w:rsidP="00A44B51">
      <w:pPr>
        <w:tabs>
          <w:tab w:val="left" w:pos="2142"/>
        </w:tabs>
        <w:spacing w:before="119" w:after="119"/>
        <w:jc w:val="both"/>
        <w:rPr>
          <w:rFonts w:asciiTheme="minorHAnsi" w:hAnsiTheme="minorHAnsi"/>
          <w:b/>
          <w:bCs/>
        </w:rPr>
      </w:pPr>
    </w:p>
    <w:p w14:paraId="724E4C2C" w14:textId="359E2988" w:rsidR="00170E49" w:rsidRPr="00A44B51" w:rsidRDefault="00D66A0B" w:rsidP="00A44B51">
      <w:pPr>
        <w:pStyle w:val="Paragraphedeliste"/>
        <w:numPr>
          <w:ilvl w:val="0"/>
          <w:numId w:val="4"/>
        </w:numPr>
        <w:tabs>
          <w:tab w:val="left" w:pos="2142"/>
        </w:tabs>
        <w:spacing w:before="119" w:after="119"/>
        <w:jc w:val="both"/>
        <w:rPr>
          <w:rFonts w:asciiTheme="minorHAnsi" w:hAnsiTheme="minorHAnsi"/>
          <w:b/>
          <w:bCs/>
        </w:rPr>
      </w:pPr>
      <w:r w:rsidRPr="00A44B51">
        <w:rPr>
          <w:rFonts w:asciiTheme="minorHAnsi" w:hAnsiTheme="minorHAnsi"/>
          <w:b/>
          <w:bCs/>
        </w:rPr>
        <w:t>Services des Affaires générales — Fonctionnement institutionnel — Questions orales et écrites d'actualité au Collège communal</w:t>
      </w:r>
    </w:p>
    <w:p w14:paraId="4E717675" w14:textId="77777777" w:rsidR="00CF4766" w:rsidRPr="00A44B51" w:rsidRDefault="00CF4766" w:rsidP="00A44B51">
      <w:pPr>
        <w:tabs>
          <w:tab w:val="left" w:pos="1575"/>
        </w:tabs>
        <w:spacing w:after="119"/>
        <w:jc w:val="both"/>
        <w:rPr>
          <w:rFonts w:asciiTheme="minorHAnsi" w:eastAsia="Arial Unicode MS" w:hAnsiTheme="minorHAnsi" w:cs="Arial Unicode MS"/>
          <w:b/>
          <w:u w:val="single"/>
        </w:rPr>
      </w:pPr>
    </w:p>
    <w:p w14:paraId="40CD38E9" w14:textId="316A19ED" w:rsidR="00170E49" w:rsidRPr="00A44B51" w:rsidRDefault="00D66A0B" w:rsidP="00A44B51">
      <w:pPr>
        <w:tabs>
          <w:tab w:val="left" w:pos="1575"/>
        </w:tabs>
        <w:spacing w:after="119"/>
        <w:jc w:val="both"/>
        <w:rPr>
          <w:rFonts w:asciiTheme="minorHAnsi" w:eastAsia="Arial Unicode MS" w:hAnsiTheme="minorHAnsi" w:cs="Arial Unicode MS"/>
          <w:b/>
          <w:u w:val="single"/>
        </w:rPr>
      </w:pPr>
      <w:r w:rsidRPr="00A44B51">
        <w:rPr>
          <w:rFonts w:asciiTheme="minorHAnsi" w:eastAsia="Arial Unicode MS" w:hAnsiTheme="minorHAnsi" w:cs="Arial Unicode MS"/>
          <w:b/>
          <w:u w:val="single"/>
        </w:rPr>
        <w:t>Huis clos</w:t>
      </w:r>
    </w:p>
    <w:p w14:paraId="1C0D0A81" w14:textId="5857569A" w:rsidR="00170E49" w:rsidRPr="00A44B51" w:rsidRDefault="00D66A0B" w:rsidP="00A44B51">
      <w:pPr>
        <w:pStyle w:val="Paragraphedeliste"/>
        <w:numPr>
          <w:ilvl w:val="0"/>
          <w:numId w:val="4"/>
        </w:numPr>
        <w:tabs>
          <w:tab w:val="left" w:pos="2142"/>
        </w:tabs>
        <w:spacing w:before="119" w:after="119"/>
        <w:jc w:val="both"/>
        <w:rPr>
          <w:rFonts w:asciiTheme="minorHAnsi" w:hAnsiTheme="minorHAnsi"/>
          <w:b/>
          <w:bCs/>
        </w:rPr>
      </w:pPr>
      <w:r w:rsidRPr="00A44B51">
        <w:rPr>
          <w:rFonts w:asciiTheme="minorHAnsi" w:hAnsiTheme="minorHAnsi"/>
          <w:b/>
          <w:bCs/>
        </w:rPr>
        <w:t>Service Etat Civil — Désignation du récipiendaire du Prix FERON — MONT-SAINTE-GENEVIEVE — Vote à bulletin secret</w:t>
      </w:r>
    </w:p>
    <w:p w14:paraId="10D1A41F" w14:textId="24C3D4AD" w:rsidR="006258AC" w:rsidRPr="00A44B51" w:rsidRDefault="006258AC"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u w:val="single"/>
        </w:rPr>
      </w:pPr>
      <w:r w:rsidRPr="00A44B51">
        <w:rPr>
          <w:rFonts w:asciiTheme="minorHAnsi" w:hAnsiTheme="minorHAnsi" w:cs="Arial"/>
          <w:color w:val="000000"/>
          <w:sz w:val="22"/>
          <w:szCs w:val="22"/>
          <w:u w:val="single"/>
        </w:rPr>
        <w:t>Bases légales</w:t>
      </w:r>
      <w:r w:rsidR="00A44B51">
        <w:rPr>
          <w:rFonts w:asciiTheme="minorHAnsi" w:hAnsiTheme="minorHAnsi" w:cs="Arial"/>
          <w:color w:val="000000"/>
          <w:sz w:val="22"/>
          <w:szCs w:val="22"/>
          <w:u w:val="single"/>
        </w:rPr>
        <w:t xml:space="preserve"> </w:t>
      </w:r>
      <w:r w:rsidRPr="00A44B51">
        <w:rPr>
          <w:rFonts w:asciiTheme="minorHAnsi" w:hAnsiTheme="minorHAnsi" w:cs="Arial"/>
          <w:color w:val="000000"/>
          <w:sz w:val="22"/>
          <w:szCs w:val="22"/>
          <w:u w:val="single"/>
        </w:rPr>
        <w:t>:</w:t>
      </w:r>
    </w:p>
    <w:p w14:paraId="5591F73A" w14:textId="14D97D6D" w:rsidR="006258AC" w:rsidRPr="00A44B51" w:rsidRDefault="00CF4766" w:rsidP="00A44B51">
      <w:pPr>
        <w:tabs>
          <w:tab w:val="left" w:pos="2142"/>
        </w:tabs>
        <w:spacing w:before="119" w:after="119"/>
        <w:jc w:val="both"/>
        <w:rPr>
          <w:rFonts w:asciiTheme="minorHAnsi" w:hAnsiTheme="minorHAnsi" w:cs="Arial"/>
          <w:color w:val="000000"/>
          <w:sz w:val="22"/>
          <w:szCs w:val="22"/>
          <w:shd w:val="clear" w:color="auto" w:fill="FFFFFF"/>
        </w:rPr>
      </w:pPr>
      <w:r w:rsidRPr="00A44B51">
        <w:rPr>
          <w:rFonts w:asciiTheme="minorHAnsi" w:hAnsiTheme="minorHAnsi" w:cs="Arial"/>
          <w:color w:val="000000"/>
          <w:sz w:val="22"/>
          <w:szCs w:val="22"/>
          <w:shd w:val="clear" w:color="auto" w:fill="FFFFFF"/>
        </w:rPr>
        <w:t>Le Code de la Démocratie locale et de la Décentralisation et notamment son article L1122-30.</w:t>
      </w:r>
    </w:p>
    <w:p w14:paraId="5A47620F" w14:textId="61B583C9" w:rsidR="00CF4766" w:rsidRPr="00A44B51" w:rsidRDefault="00CF4766" w:rsidP="00A44B51">
      <w:pPr>
        <w:tabs>
          <w:tab w:val="left" w:pos="2142"/>
        </w:tabs>
        <w:spacing w:before="119" w:after="119"/>
        <w:jc w:val="both"/>
        <w:rPr>
          <w:rFonts w:asciiTheme="minorHAnsi" w:hAnsiTheme="minorHAnsi" w:cs="Arial"/>
          <w:color w:val="000000"/>
          <w:sz w:val="22"/>
          <w:szCs w:val="22"/>
          <w:shd w:val="clear" w:color="auto" w:fill="FFFFFF"/>
        </w:rPr>
      </w:pPr>
      <w:r w:rsidRPr="00A44B51">
        <w:rPr>
          <w:rFonts w:asciiTheme="minorHAnsi" w:hAnsiTheme="minorHAnsi" w:cs="Arial"/>
          <w:color w:val="000000"/>
          <w:sz w:val="22"/>
          <w:szCs w:val="22"/>
          <w:shd w:val="clear" w:color="auto" w:fill="FFFFFF"/>
        </w:rPr>
        <w:t>Vu les volontés de Monsieur FERON établies par testament le 06.08.1928.</w:t>
      </w:r>
    </w:p>
    <w:p w14:paraId="5BC64E3A" w14:textId="52E461C7" w:rsidR="006258AC" w:rsidRPr="00A44B51" w:rsidRDefault="006258AC" w:rsidP="00A44B51">
      <w:pPr>
        <w:tabs>
          <w:tab w:val="left" w:pos="2142"/>
        </w:tabs>
        <w:spacing w:before="119" w:after="119"/>
        <w:jc w:val="both"/>
        <w:rPr>
          <w:rFonts w:asciiTheme="minorHAnsi" w:hAnsiTheme="minorHAnsi" w:cs="Arial"/>
          <w:color w:val="000000"/>
          <w:sz w:val="22"/>
          <w:szCs w:val="22"/>
          <w:u w:val="single"/>
          <w:shd w:val="clear" w:color="auto" w:fill="FFFFFF"/>
        </w:rPr>
      </w:pPr>
      <w:r w:rsidRPr="00A44B51">
        <w:rPr>
          <w:rFonts w:asciiTheme="minorHAnsi" w:hAnsiTheme="minorHAnsi" w:cs="Arial"/>
          <w:color w:val="000000"/>
          <w:sz w:val="22"/>
          <w:szCs w:val="22"/>
          <w:u w:val="single"/>
          <w:shd w:val="clear" w:color="auto" w:fill="FFFFFF"/>
        </w:rPr>
        <w:t>Motivation</w:t>
      </w:r>
      <w:r w:rsidR="00A44B51">
        <w:rPr>
          <w:rFonts w:asciiTheme="minorHAnsi" w:hAnsiTheme="minorHAnsi" w:cs="Arial"/>
          <w:color w:val="000000"/>
          <w:sz w:val="22"/>
          <w:szCs w:val="22"/>
          <w:u w:val="single"/>
          <w:shd w:val="clear" w:color="auto" w:fill="FFFFFF"/>
        </w:rPr>
        <w:t xml:space="preserve"> </w:t>
      </w:r>
      <w:r w:rsidRPr="00A44B51">
        <w:rPr>
          <w:rFonts w:asciiTheme="minorHAnsi" w:hAnsiTheme="minorHAnsi" w:cs="Arial"/>
          <w:color w:val="000000"/>
          <w:sz w:val="22"/>
          <w:szCs w:val="22"/>
          <w:u w:val="single"/>
          <w:shd w:val="clear" w:color="auto" w:fill="FFFFFF"/>
        </w:rPr>
        <w:t>:</w:t>
      </w:r>
    </w:p>
    <w:p w14:paraId="16A523B3" w14:textId="1BF7996A" w:rsidR="006258AC" w:rsidRPr="00A44B51" w:rsidRDefault="00CF4766" w:rsidP="00A44B51">
      <w:pPr>
        <w:tabs>
          <w:tab w:val="left" w:pos="2142"/>
        </w:tabs>
        <w:spacing w:before="119" w:after="119"/>
        <w:jc w:val="both"/>
        <w:rPr>
          <w:rFonts w:asciiTheme="minorHAnsi" w:hAnsiTheme="minorHAnsi" w:cs="Arial"/>
          <w:color w:val="000000"/>
          <w:sz w:val="22"/>
          <w:szCs w:val="22"/>
          <w:shd w:val="clear" w:color="auto" w:fill="FFFFFF"/>
        </w:rPr>
      </w:pPr>
      <w:r w:rsidRPr="00A44B51">
        <w:rPr>
          <w:rFonts w:asciiTheme="minorHAnsi" w:hAnsiTheme="minorHAnsi" w:cs="Arial"/>
          <w:color w:val="000000"/>
          <w:sz w:val="22"/>
          <w:szCs w:val="22"/>
          <w:shd w:val="clear" w:color="auto" w:fill="FFFFFF"/>
        </w:rPr>
        <w:t>L’attribution du prix FERON 2026 pour le résident de MONT-SAINTE-GENEVIEVE.</w:t>
      </w:r>
    </w:p>
    <w:p w14:paraId="5D85EC35" w14:textId="77777777" w:rsidR="00CF4766" w:rsidRPr="00A44B51" w:rsidRDefault="00CF4766" w:rsidP="00A44B51">
      <w:pPr>
        <w:tabs>
          <w:tab w:val="left" w:pos="2142"/>
        </w:tabs>
        <w:spacing w:before="119" w:after="119"/>
        <w:jc w:val="both"/>
        <w:rPr>
          <w:rFonts w:asciiTheme="minorHAnsi" w:hAnsiTheme="minorHAnsi"/>
          <w:b/>
          <w:bCs/>
        </w:rPr>
      </w:pPr>
    </w:p>
    <w:p w14:paraId="3B58B1C2" w14:textId="00CC67AA" w:rsidR="00170E49" w:rsidRPr="00A44B51" w:rsidRDefault="00D66A0B" w:rsidP="00A44B51">
      <w:pPr>
        <w:pStyle w:val="Paragraphedeliste"/>
        <w:numPr>
          <w:ilvl w:val="0"/>
          <w:numId w:val="4"/>
        </w:numPr>
        <w:tabs>
          <w:tab w:val="left" w:pos="2142"/>
        </w:tabs>
        <w:spacing w:before="119" w:after="119"/>
        <w:jc w:val="both"/>
        <w:rPr>
          <w:rFonts w:asciiTheme="minorHAnsi" w:hAnsiTheme="minorHAnsi"/>
          <w:b/>
          <w:bCs/>
        </w:rPr>
      </w:pPr>
      <w:r w:rsidRPr="00A44B51">
        <w:rPr>
          <w:rFonts w:asciiTheme="minorHAnsi" w:hAnsiTheme="minorHAnsi"/>
          <w:b/>
          <w:bCs/>
        </w:rPr>
        <w:t>Service Etat Civil — Désignation du récipiendaire du Prix FERON — SARS-LA-BUISSIERE — Vote à bulletin secret</w:t>
      </w:r>
    </w:p>
    <w:p w14:paraId="6E6C1F57" w14:textId="60F8D8A6" w:rsidR="006258AC" w:rsidRPr="00A44B51" w:rsidRDefault="006258AC"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u w:val="single"/>
        </w:rPr>
      </w:pPr>
      <w:r w:rsidRPr="00A44B51">
        <w:rPr>
          <w:rFonts w:asciiTheme="minorHAnsi" w:hAnsiTheme="minorHAnsi" w:cs="Arial"/>
          <w:color w:val="000000"/>
          <w:sz w:val="22"/>
          <w:szCs w:val="22"/>
          <w:u w:val="single"/>
        </w:rPr>
        <w:t>Bases légales</w:t>
      </w:r>
      <w:r w:rsidR="00A44B51">
        <w:rPr>
          <w:rFonts w:asciiTheme="minorHAnsi" w:hAnsiTheme="minorHAnsi" w:cs="Arial"/>
          <w:color w:val="000000"/>
          <w:sz w:val="22"/>
          <w:szCs w:val="22"/>
          <w:u w:val="single"/>
        </w:rPr>
        <w:t xml:space="preserve"> </w:t>
      </w:r>
      <w:r w:rsidRPr="00A44B51">
        <w:rPr>
          <w:rFonts w:asciiTheme="minorHAnsi" w:hAnsiTheme="minorHAnsi" w:cs="Arial"/>
          <w:color w:val="000000"/>
          <w:sz w:val="22"/>
          <w:szCs w:val="22"/>
          <w:u w:val="single"/>
        </w:rPr>
        <w:t>:</w:t>
      </w:r>
    </w:p>
    <w:p w14:paraId="0573C719" w14:textId="77777777" w:rsidR="00CF4766" w:rsidRPr="00A44B51" w:rsidRDefault="00CF4766" w:rsidP="00A44B51">
      <w:pPr>
        <w:tabs>
          <w:tab w:val="left" w:pos="2142"/>
        </w:tabs>
        <w:spacing w:before="119" w:after="119"/>
        <w:jc w:val="both"/>
        <w:rPr>
          <w:rFonts w:asciiTheme="minorHAnsi" w:hAnsiTheme="minorHAnsi" w:cs="Arial"/>
          <w:color w:val="000000"/>
          <w:sz w:val="22"/>
          <w:szCs w:val="22"/>
          <w:shd w:val="clear" w:color="auto" w:fill="FFFFFF"/>
        </w:rPr>
      </w:pPr>
      <w:r w:rsidRPr="00A44B51">
        <w:rPr>
          <w:rFonts w:asciiTheme="minorHAnsi" w:hAnsiTheme="minorHAnsi" w:cs="Arial"/>
          <w:color w:val="000000"/>
          <w:sz w:val="22"/>
          <w:szCs w:val="22"/>
          <w:shd w:val="clear" w:color="auto" w:fill="FFFFFF"/>
        </w:rPr>
        <w:t>Le Code de la Démocratie locale et de la Décentralisation et notamment son article L1122-30.</w:t>
      </w:r>
    </w:p>
    <w:p w14:paraId="45A9AC96" w14:textId="77777777" w:rsidR="00CF4766" w:rsidRPr="00A44B51" w:rsidRDefault="00CF4766" w:rsidP="00A44B51">
      <w:pPr>
        <w:tabs>
          <w:tab w:val="left" w:pos="2142"/>
        </w:tabs>
        <w:spacing w:before="119" w:after="119"/>
        <w:jc w:val="both"/>
        <w:rPr>
          <w:rFonts w:asciiTheme="minorHAnsi" w:hAnsiTheme="minorHAnsi" w:cs="Arial"/>
          <w:color w:val="000000"/>
          <w:sz w:val="22"/>
          <w:szCs w:val="22"/>
          <w:shd w:val="clear" w:color="auto" w:fill="FFFFFF"/>
        </w:rPr>
      </w:pPr>
      <w:r w:rsidRPr="00A44B51">
        <w:rPr>
          <w:rFonts w:asciiTheme="minorHAnsi" w:hAnsiTheme="minorHAnsi" w:cs="Arial"/>
          <w:color w:val="000000"/>
          <w:sz w:val="22"/>
          <w:szCs w:val="22"/>
          <w:shd w:val="clear" w:color="auto" w:fill="FFFFFF"/>
        </w:rPr>
        <w:t>Vu les volontés de Monsieur FERON établies par testament le 06.08.1928.</w:t>
      </w:r>
    </w:p>
    <w:p w14:paraId="194ED5EB" w14:textId="168F8C58" w:rsidR="00CF4766" w:rsidRPr="00A44B51" w:rsidRDefault="00CF4766" w:rsidP="00A44B51">
      <w:pPr>
        <w:tabs>
          <w:tab w:val="left" w:pos="2142"/>
        </w:tabs>
        <w:spacing w:before="119" w:after="119"/>
        <w:jc w:val="both"/>
        <w:rPr>
          <w:rFonts w:asciiTheme="minorHAnsi" w:hAnsiTheme="minorHAnsi" w:cs="Arial"/>
          <w:color w:val="000000"/>
          <w:sz w:val="22"/>
          <w:szCs w:val="22"/>
          <w:u w:val="single"/>
          <w:shd w:val="clear" w:color="auto" w:fill="FFFFFF"/>
        </w:rPr>
      </w:pPr>
      <w:r w:rsidRPr="00A44B51">
        <w:rPr>
          <w:rFonts w:asciiTheme="minorHAnsi" w:hAnsiTheme="minorHAnsi" w:cs="Arial"/>
          <w:color w:val="000000"/>
          <w:sz w:val="22"/>
          <w:szCs w:val="22"/>
          <w:u w:val="single"/>
          <w:shd w:val="clear" w:color="auto" w:fill="FFFFFF"/>
        </w:rPr>
        <w:t>Motivation</w:t>
      </w:r>
      <w:r w:rsidR="00A44B51">
        <w:rPr>
          <w:rFonts w:asciiTheme="minorHAnsi" w:hAnsiTheme="minorHAnsi" w:cs="Arial"/>
          <w:color w:val="000000"/>
          <w:sz w:val="22"/>
          <w:szCs w:val="22"/>
          <w:u w:val="single"/>
          <w:shd w:val="clear" w:color="auto" w:fill="FFFFFF"/>
        </w:rPr>
        <w:t xml:space="preserve"> </w:t>
      </w:r>
      <w:r w:rsidRPr="00A44B51">
        <w:rPr>
          <w:rFonts w:asciiTheme="minorHAnsi" w:hAnsiTheme="minorHAnsi" w:cs="Arial"/>
          <w:color w:val="000000"/>
          <w:sz w:val="22"/>
          <w:szCs w:val="22"/>
          <w:u w:val="single"/>
          <w:shd w:val="clear" w:color="auto" w:fill="FFFFFF"/>
        </w:rPr>
        <w:t>:</w:t>
      </w:r>
    </w:p>
    <w:p w14:paraId="007144E2" w14:textId="03DE7326" w:rsidR="00CF4766" w:rsidRPr="00A44B51" w:rsidRDefault="00CF4766" w:rsidP="00A44B51">
      <w:pPr>
        <w:tabs>
          <w:tab w:val="left" w:pos="2142"/>
        </w:tabs>
        <w:spacing w:before="119" w:after="119"/>
        <w:jc w:val="both"/>
        <w:rPr>
          <w:rFonts w:asciiTheme="minorHAnsi" w:hAnsiTheme="minorHAnsi" w:cs="Arial"/>
          <w:color w:val="000000"/>
          <w:sz w:val="22"/>
          <w:szCs w:val="22"/>
          <w:shd w:val="clear" w:color="auto" w:fill="FFFFFF"/>
        </w:rPr>
      </w:pPr>
      <w:r w:rsidRPr="00A44B51">
        <w:rPr>
          <w:rFonts w:asciiTheme="minorHAnsi" w:hAnsiTheme="minorHAnsi" w:cs="Arial"/>
          <w:color w:val="000000"/>
          <w:sz w:val="22"/>
          <w:szCs w:val="22"/>
          <w:shd w:val="clear" w:color="auto" w:fill="FFFFFF"/>
        </w:rPr>
        <w:t>L’attribution du prix FERON 2026 pour le résident de SARS-LA-BUISSIERE.</w:t>
      </w:r>
    </w:p>
    <w:p w14:paraId="4C7D5FAE" w14:textId="77777777" w:rsidR="006258AC" w:rsidRPr="00A44B51" w:rsidRDefault="006258AC" w:rsidP="00A44B51">
      <w:pPr>
        <w:tabs>
          <w:tab w:val="left" w:pos="2142"/>
        </w:tabs>
        <w:spacing w:before="119" w:after="119"/>
        <w:jc w:val="both"/>
        <w:rPr>
          <w:rFonts w:asciiTheme="minorHAnsi" w:hAnsiTheme="minorHAnsi"/>
          <w:b/>
          <w:bCs/>
        </w:rPr>
      </w:pPr>
    </w:p>
    <w:p w14:paraId="54A83079" w14:textId="09295E66" w:rsidR="00170E49" w:rsidRPr="00A44B51" w:rsidRDefault="00D66A0B" w:rsidP="00A44B51">
      <w:pPr>
        <w:pStyle w:val="Paragraphedeliste"/>
        <w:numPr>
          <w:ilvl w:val="0"/>
          <w:numId w:val="4"/>
        </w:numPr>
        <w:tabs>
          <w:tab w:val="left" w:pos="2142"/>
        </w:tabs>
        <w:spacing w:before="119" w:after="119"/>
        <w:jc w:val="both"/>
        <w:rPr>
          <w:rFonts w:asciiTheme="minorHAnsi" w:hAnsiTheme="minorHAnsi"/>
          <w:b/>
          <w:bCs/>
        </w:rPr>
      </w:pPr>
      <w:r w:rsidRPr="00A44B51">
        <w:rPr>
          <w:rFonts w:asciiTheme="minorHAnsi" w:hAnsiTheme="minorHAnsi"/>
          <w:b/>
          <w:bCs/>
        </w:rPr>
        <w:t>Service Enseignement — Personnel enseignant — École communale fondamentale de Lobbes — Implantation des Bonniers — Section primaire — Remplacement — Désignation à titre temporaire d'une institutrice primaire en remplacement d'une institutrice primaire, en congé de maladie — Ratification — Vote à bulletin secret</w:t>
      </w:r>
    </w:p>
    <w:p w14:paraId="24DC2DDF" w14:textId="749AF84B" w:rsidR="006258AC" w:rsidRPr="00A44B51" w:rsidRDefault="006258AC"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u w:val="single"/>
        </w:rPr>
      </w:pPr>
      <w:r w:rsidRPr="00A44B51">
        <w:rPr>
          <w:rFonts w:asciiTheme="minorHAnsi" w:hAnsiTheme="minorHAnsi" w:cs="Arial"/>
          <w:color w:val="000000"/>
          <w:sz w:val="22"/>
          <w:szCs w:val="22"/>
          <w:u w:val="single"/>
        </w:rPr>
        <w:t>Bases légales</w:t>
      </w:r>
      <w:r w:rsidR="00A44B51">
        <w:rPr>
          <w:rFonts w:asciiTheme="minorHAnsi" w:hAnsiTheme="minorHAnsi" w:cs="Arial"/>
          <w:color w:val="000000"/>
          <w:sz w:val="22"/>
          <w:szCs w:val="22"/>
          <w:u w:val="single"/>
        </w:rPr>
        <w:t xml:space="preserve"> </w:t>
      </w:r>
      <w:r w:rsidRPr="00A44B51">
        <w:rPr>
          <w:rFonts w:asciiTheme="minorHAnsi" w:hAnsiTheme="minorHAnsi" w:cs="Arial"/>
          <w:color w:val="000000"/>
          <w:sz w:val="22"/>
          <w:szCs w:val="22"/>
          <w:u w:val="single"/>
        </w:rPr>
        <w:t>:</w:t>
      </w:r>
    </w:p>
    <w:p w14:paraId="5F19ED29" w14:textId="03D5EA36" w:rsidR="005B463F" w:rsidRPr="00A44B51" w:rsidRDefault="005B463F"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Le code de la démocratie locale et de la décentralisation, particulièrement, l’article L1122-30.</w:t>
      </w:r>
    </w:p>
    <w:p w14:paraId="00AC3183" w14:textId="089FA70C" w:rsidR="005B463F" w:rsidRPr="00A44B51" w:rsidRDefault="005B463F"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Le Décret du 6 juin 1994 fixant le statut des membres du personnel subsidiés de l'enseignement officiel subventionné, notamment, l'article</w:t>
      </w:r>
      <w:r w:rsidR="00A44B51">
        <w:rPr>
          <w:rFonts w:asciiTheme="minorHAnsi" w:hAnsiTheme="minorHAnsi" w:cs="Arial"/>
          <w:color w:val="000000"/>
          <w:sz w:val="22"/>
          <w:szCs w:val="22"/>
        </w:rPr>
        <w:t xml:space="preserve"> </w:t>
      </w:r>
      <w:r w:rsidRPr="00A44B51">
        <w:rPr>
          <w:rFonts w:asciiTheme="minorHAnsi" w:hAnsiTheme="minorHAnsi" w:cs="Arial"/>
          <w:color w:val="000000"/>
          <w:sz w:val="22"/>
          <w:szCs w:val="22"/>
        </w:rPr>
        <w:t>27bis.</w:t>
      </w:r>
    </w:p>
    <w:p w14:paraId="2DD88B6C" w14:textId="77777777" w:rsidR="006258AC" w:rsidRPr="00A44B51" w:rsidRDefault="006258AC" w:rsidP="00A44B51">
      <w:pPr>
        <w:pStyle w:val="Paragraphedeliste"/>
        <w:tabs>
          <w:tab w:val="left" w:pos="2142"/>
        </w:tabs>
        <w:spacing w:before="119" w:after="119"/>
        <w:jc w:val="both"/>
        <w:rPr>
          <w:rFonts w:asciiTheme="minorHAnsi" w:hAnsiTheme="minorHAnsi" w:cs="Arial"/>
          <w:color w:val="000000"/>
          <w:sz w:val="22"/>
          <w:szCs w:val="22"/>
          <w:u w:val="single"/>
          <w:shd w:val="clear" w:color="auto" w:fill="FFFFFF"/>
          <w:lang w:val="fr-FR"/>
        </w:rPr>
      </w:pPr>
    </w:p>
    <w:p w14:paraId="6769712E" w14:textId="50F63C2D" w:rsidR="006258AC" w:rsidRPr="00A44B51" w:rsidRDefault="006258AC" w:rsidP="00A44B51">
      <w:pPr>
        <w:tabs>
          <w:tab w:val="left" w:pos="2142"/>
        </w:tabs>
        <w:spacing w:before="119" w:after="119"/>
        <w:jc w:val="both"/>
        <w:rPr>
          <w:rFonts w:asciiTheme="minorHAnsi" w:hAnsiTheme="minorHAnsi" w:cs="Arial"/>
          <w:color w:val="000000"/>
          <w:sz w:val="22"/>
          <w:szCs w:val="22"/>
          <w:u w:val="single"/>
          <w:shd w:val="clear" w:color="auto" w:fill="FFFFFF"/>
        </w:rPr>
      </w:pPr>
      <w:r w:rsidRPr="00A44B51">
        <w:rPr>
          <w:rFonts w:asciiTheme="minorHAnsi" w:hAnsiTheme="minorHAnsi" w:cs="Arial"/>
          <w:color w:val="000000"/>
          <w:sz w:val="22"/>
          <w:szCs w:val="22"/>
          <w:u w:val="single"/>
          <w:shd w:val="clear" w:color="auto" w:fill="FFFFFF"/>
        </w:rPr>
        <w:lastRenderedPageBreak/>
        <w:t>Motivation</w:t>
      </w:r>
      <w:r w:rsidR="00A44B51">
        <w:rPr>
          <w:rFonts w:asciiTheme="minorHAnsi" w:hAnsiTheme="minorHAnsi" w:cs="Arial"/>
          <w:color w:val="000000"/>
          <w:sz w:val="22"/>
          <w:szCs w:val="22"/>
          <w:u w:val="single"/>
          <w:shd w:val="clear" w:color="auto" w:fill="FFFFFF"/>
        </w:rPr>
        <w:t xml:space="preserve"> </w:t>
      </w:r>
      <w:r w:rsidRPr="00A44B51">
        <w:rPr>
          <w:rFonts w:asciiTheme="minorHAnsi" w:hAnsiTheme="minorHAnsi" w:cs="Arial"/>
          <w:color w:val="000000"/>
          <w:sz w:val="22"/>
          <w:szCs w:val="22"/>
          <w:u w:val="single"/>
          <w:shd w:val="clear" w:color="auto" w:fill="FFFFFF"/>
        </w:rPr>
        <w:t>:</w:t>
      </w:r>
    </w:p>
    <w:p w14:paraId="061906DF" w14:textId="5B358C57" w:rsidR="006258AC" w:rsidRPr="00A44B51" w:rsidRDefault="005B463F" w:rsidP="00A44B51">
      <w:pPr>
        <w:tabs>
          <w:tab w:val="left" w:pos="2142"/>
        </w:tabs>
        <w:spacing w:before="119" w:after="119"/>
        <w:jc w:val="both"/>
        <w:rPr>
          <w:rFonts w:asciiTheme="minorHAnsi" w:hAnsiTheme="minorHAnsi" w:cs="Arial"/>
          <w:color w:val="000000"/>
          <w:sz w:val="22"/>
          <w:szCs w:val="22"/>
          <w:shd w:val="clear" w:color="auto" w:fill="FFFFFF"/>
        </w:rPr>
      </w:pPr>
      <w:r w:rsidRPr="00A44B51">
        <w:rPr>
          <w:rFonts w:asciiTheme="minorHAnsi" w:hAnsiTheme="minorHAnsi" w:cs="Arial"/>
          <w:color w:val="000000"/>
          <w:sz w:val="22"/>
          <w:szCs w:val="22"/>
          <w:shd w:val="clear" w:color="auto" w:fill="FFFFFF"/>
        </w:rPr>
        <w:t>La ratification de la délibération du Collège communal du 26/02/26, point n°35, par laquelle</w:t>
      </w:r>
      <w:r w:rsidR="00A44B51">
        <w:rPr>
          <w:rFonts w:asciiTheme="minorHAnsi" w:hAnsiTheme="minorHAnsi" w:cs="Arial"/>
          <w:color w:val="000000"/>
          <w:sz w:val="22"/>
          <w:szCs w:val="22"/>
          <w:shd w:val="clear" w:color="auto" w:fill="FFFFFF"/>
        </w:rPr>
        <w:t xml:space="preserve"> </w:t>
      </w:r>
      <w:r w:rsidRPr="00A44B51">
        <w:rPr>
          <w:rFonts w:asciiTheme="minorHAnsi" w:hAnsiTheme="minorHAnsi" w:cs="Arial"/>
          <w:color w:val="000000"/>
          <w:sz w:val="22"/>
          <w:szCs w:val="22"/>
          <w:shd w:val="clear" w:color="auto" w:fill="FFFFFF"/>
        </w:rPr>
        <w:t>Madame</w:t>
      </w:r>
      <w:r w:rsidR="00A44B51">
        <w:rPr>
          <w:rFonts w:asciiTheme="minorHAnsi" w:hAnsiTheme="minorHAnsi" w:cs="Arial"/>
          <w:color w:val="000000"/>
          <w:sz w:val="22"/>
          <w:szCs w:val="22"/>
          <w:shd w:val="clear" w:color="auto" w:fill="FFFFFF"/>
        </w:rPr>
        <w:t xml:space="preserve"> </w:t>
      </w:r>
      <w:r w:rsidRPr="00A44B51">
        <w:rPr>
          <w:rStyle w:val="lev"/>
          <w:rFonts w:asciiTheme="minorHAnsi" w:hAnsiTheme="minorHAnsi" w:cs="Arial"/>
          <w:b w:val="0"/>
          <w:bCs w:val="0"/>
          <w:color w:val="000000"/>
          <w:sz w:val="22"/>
          <w:szCs w:val="22"/>
          <w:shd w:val="clear" w:color="auto" w:fill="FFFFFF"/>
        </w:rPr>
        <w:t>Nayah Vershueren</w:t>
      </w:r>
      <w:r w:rsidRPr="00A44B51">
        <w:rPr>
          <w:rStyle w:val="lev"/>
          <w:rFonts w:asciiTheme="minorHAnsi" w:hAnsiTheme="minorHAnsi" w:cs="Arial"/>
          <w:color w:val="000000"/>
          <w:sz w:val="22"/>
          <w:szCs w:val="22"/>
          <w:shd w:val="clear" w:color="auto" w:fill="FFFFFF"/>
        </w:rPr>
        <w:t>,</w:t>
      </w:r>
      <w:r w:rsidR="00A44B51">
        <w:rPr>
          <w:rFonts w:asciiTheme="minorHAnsi" w:hAnsiTheme="minorHAnsi" w:cs="Arial"/>
          <w:color w:val="000000"/>
          <w:sz w:val="22"/>
          <w:szCs w:val="22"/>
          <w:shd w:val="clear" w:color="auto" w:fill="FFFFFF"/>
        </w:rPr>
        <w:t xml:space="preserve"> </w:t>
      </w:r>
      <w:r w:rsidRPr="00A44B51">
        <w:rPr>
          <w:rFonts w:asciiTheme="minorHAnsi" w:hAnsiTheme="minorHAnsi" w:cs="Arial"/>
          <w:color w:val="000000"/>
          <w:sz w:val="22"/>
          <w:szCs w:val="22"/>
          <w:shd w:val="clear" w:color="auto" w:fill="FFFFFF"/>
        </w:rPr>
        <w:t xml:space="preserve">née le 8 janvier 2003 à Lobbes, domiciliée à la rue Catoire, 42 à 6533 </w:t>
      </w:r>
      <w:proofErr w:type="spellStart"/>
      <w:r w:rsidRPr="00A44B51">
        <w:rPr>
          <w:rFonts w:asciiTheme="minorHAnsi" w:hAnsiTheme="minorHAnsi" w:cs="Arial"/>
          <w:color w:val="000000"/>
          <w:sz w:val="22"/>
          <w:szCs w:val="22"/>
          <w:shd w:val="clear" w:color="auto" w:fill="FFFFFF"/>
        </w:rPr>
        <w:t>Biercée</w:t>
      </w:r>
      <w:proofErr w:type="spellEnd"/>
      <w:r w:rsidRPr="00A44B51">
        <w:rPr>
          <w:rFonts w:asciiTheme="minorHAnsi" w:hAnsiTheme="minorHAnsi" w:cs="Arial"/>
          <w:color w:val="000000"/>
          <w:sz w:val="22"/>
          <w:szCs w:val="22"/>
          <w:shd w:val="clear" w:color="auto" w:fill="FFFFFF"/>
        </w:rPr>
        <w:t>, titulaire du diplôme de bachelier: instituteur primaire, délivré</w:t>
      </w:r>
      <w:r w:rsidR="00A44B51">
        <w:rPr>
          <w:rFonts w:asciiTheme="minorHAnsi" w:hAnsiTheme="minorHAnsi" w:cs="Arial"/>
          <w:color w:val="000000"/>
          <w:sz w:val="22"/>
          <w:szCs w:val="22"/>
          <w:shd w:val="clear" w:color="auto" w:fill="FFFFFF"/>
        </w:rPr>
        <w:t xml:space="preserve"> </w:t>
      </w:r>
      <w:r w:rsidRPr="00A44B51">
        <w:rPr>
          <w:rFonts w:asciiTheme="minorHAnsi" w:hAnsiTheme="minorHAnsi" w:cs="Arial"/>
          <w:color w:val="000000"/>
          <w:sz w:val="22"/>
          <w:szCs w:val="22"/>
          <w:shd w:val="clear" w:color="auto" w:fill="FFFFFF"/>
        </w:rPr>
        <w:t>par la Haute École Condorcet de Morlanwelz le 13 septembre 2026, est désignée, à raison de 24</w:t>
      </w:r>
      <w:r w:rsidR="00A44B51">
        <w:rPr>
          <w:rFonts w:asciiTheme="minorHAnsi" w:hAnsiTheme="minorHAnsi" w:cs="Arial"/>
          <w:color w:val="000000"/>
          <w:sz w:val="22"/>
          <w:szCs w:val="22"/>
          <w:shd w:val="clear" w:color="auto" w:fill="FFFFFF"/>
        </w:rPr>
        <w:t xml:space="preserve"> </w:t>
      </w:r>
      <w:r w:rsidRPr="00A44B51">
        <w:rPr>
          <w:rFonts w:asciiTheme="minorHAnsi" w:hAnsiTheme="minorHAnsi" w:cs="Arial"/>
          <w:color w:val="000000"/>
          <w:sz w:val="22"/>
          <w:szCs w:val="22"/>
          <w:shd w:val="clear" w:color="auto" w:fill="FFFFFF"/>
        </w:rPr>
        <w:t>périodes par semaine,</w:t>
      </w:r>
      <w:r w:rsidR="00A44B51">
        <w:rPr>
          <w:rFonts w:asciiTheme="minorHAnsi" w:hAnsiTheme="minorHAnsi" w:cs="Arial"/>
          <w:color w:val="000000"/>
          <w:sz w:val="22"/>
          <w:szCs w:val="22"/>
          <w:shd w:val="clear" w:color="auto" w:fill="FFFFFF"/>
        </w:rPr>
        <w:t xml:space="preserve"> </w:t>
      </w:r>
      <w:r w:rsidRPr="00A44B51">
        <w:rPr>
          <w:rFonts w:asciiTheme="minorHAnsi" w:hAnsiTheme="minorHAnsi" w:cs="Arial"/>
          <w:color w:val="000000"/>
          <w:sz w:val="22"/>
          <w:szCs w:val="22"/>
          <w:shd w:val="clear" w:color="auto" w:fill="FFFFFF"/>
        </w:rPr>
        <w:t>du 2 mars 2026, en</w:t>
      </w:r>
      <w:r w:rsidR="00A44B51">
        <w:rPr>
          <w:rFonts w:asciiTheme="minorHAnsi" w:hAnsiTheme="minorHAnsi" w:cs="Arial"/>
          <w:color w:val="000000"/>
          <w:sz w:val="22"/>
          <w:szCs w:val="22"/>
          <w:shd w:val="clear" w:color="auto" w:fill="FFFFFF"/>
        </w:rPr>
        <w:t xml:space="preserve"> </w:t>
      </w:r>
      <w:r w:rsidRPr="00A44B51">
        <w:rPr>
          <w:rStyle w:val="lev"/>
          <w:rFonts w:asciiTheme="minorHAnsi" w:hAnsiTheme="minorHAnsi" w:cs="Arial"/>
          <w:b w:val="0"/>
          <w:bCs w:val="0"/>
          <w:color w:val="000000"/>
          <w:sz w:val="22"/>
          <w:szCs w:val="22"/>
          <w:shd w:val="clear" w:color="auto" w:fill="FFFFFF"/>
        </w:rPr>
        <w:t>remplacement de Madame Marylène Dupont</w:t>
      </w:r>
      <w:r w:rsidRPr="00A44B51">
        <w:rPr>
          <w:rFonts w:asciiTheme="minorHAnsi" w:hAnsiTheme="minorHAnsi" w:cs="Arial"/>
          <w:b/>
          <w:bCs/>
          <w:color w:val="000000"/>
          <w:sz w:val="22"/>
          <w:szCs w:val="22"/>
          <w:shd w:val="clear" w:color="auto" w:fill="FFFFFF"/>
        </w:rPr>
        <w:t>,</w:t>
      </w:r>
      <w:r w:rsidR="00A44B51">
        <w:rPr>
          <w:rFonts w:asciiTheme="minorHAnsi" w:hAnsiTheme="minorHAnsi" w:cs="Arial"/>
          <w:b/>
          <w:bCs/>
          <w:color w:val="000000"/>
          <w:sz w:val="22"/>
          <w:szCs w:val="22"/>
          <w:shd w:val="clear" w:color="auto" w:fill="FFFFFF"/>
        </w:rPr>
        <w:t xml:space="preserve"> </w:t>
      </w:r>
      <w:r w:rsidRPr="00A44B51">
        <w:rPr>
          <w:rFonts w:asciiTheme="minorHAnsi" w:hAnsiTheme="minorHAnsi" w:cs="Arial"/>
          <w:color w:val="000000"/>
          <w:sz w:val="22"/>
          <w:szCs w:val="22"/>
          <w:shd w:val="clear" w:color="auto" w:fill="FFFFFF"/>
        </w:rPr>
        <w:t>en congé de maladie du 2 mars 2026 au 26 avril 2026, à l'école communale fondamentale</w:t>
      </w:r>
      <w:r w:rsidR="00A44B51">
        <w:rPr>
          <w:rFonts w:asciiTheme="minorHAnsi" w:hAnsiTheme="minorHAnsi" w:cs="Arial"/>
          <w:color w:val="000000"/>
          <w:sz w:val="22"/>
          <w:szCs w:val="22"/>
          <w:shd w:val="clear" w:color="auto" w:fill="FFFFFF"/>
        </w:rPr>
        <w:t xml:space="preserve"> </w:t>
      </w:r>
      <w:r w:rsidRPr="00A44B51">
        <w:rPr>
          <w:rFonts w:asciiTheme="minorHAnsi" w:hAnsiTheme="minorHAnsi" w:cs="Arial"/>
          <w:color w:val="000000"/>
          <w:sz w:val="22"/>
          <w:szCs w:val="22"/>
          <w:shd w:val="clear" w:color="auto" w:fill="FFFFFF"/>
        </w:rPr>
        <w:t>de Lobbes, implantation</w:t>
      </w:r>
      <w:r w:rsidR="00A44B51">
        <w:rPr>
          <w:rFonts w:asciiTheme="minorHAnsi" w:hAnsiTheme="minorHAnsi" w:cs="Arial"/>
          <w:color w:val="000000"/>
          <w:sz w:val="22"/>
          <w:szCs w:val="22"/>
          <w:shd w:val="clear" w:color="auto" w:fill="FFFFFF"/>
        </w:rPr>
        <w:t xml:space="preserve"> </w:t>
      </w:r>
      <w:r w:rsidRPr="00A44B51">
        <w:rPr>
          <w:rFonts w:asciiTheme="minorHAnsi" w:hAnsiTheme="minorHAnsi" w:cs="Arial"/>
          <w:color w:val="000000"/>
          <w:sz w:val="22"/>
          <w:szCs w:val="22"/>
          <w:shd w:val="clear" w:color="auto" w:fill="FFFFFF"/>
        </w:rPr>
        <w:t>des Bonniers, en classe de P1/P2,</w:t>
      </w:r>
      <w:r w:rsidR="00A44B51">
        <w:rPr>
          <w:rFonts w:asciiTheme="minorHAnsi" w:hAnsiTheme="minorHAnsi" w:cs="Arial"/>
          <w:color w:val="000000"/>
          <w:sz w:val="22"/>
          <w:szCs w:val="22"/>
          <w:shd w:val="clear" w:color="auto" w:fill="FFFFFF"/>
        </w:rPr>
        <w:t xml:space="preserve"> </w:t>
      </w:r>
      <w:r w:rsidRPr="00A44B51">
        <w:rPr>
          <w:rFonts w:asciiTheme="minorHAnsi" w:hAnsiTheme="minorHAnsi" w:cs="Arial"/>
          <w:color w:val="000000"/>
          <w:sz w:val="22"/>
          <w:szCs w:val="22"/>
          <w:shd w:val="clear" w:color="auto" w:fill="FFFFFF"/>
        </w:rPr>
        <w:t>jusqu'au retour de la titulaire.</w:t>
      </w:r>
    </w:p>
    <w:p w14:paraId="04CFB302" w14:textId="77777777" w:rsidR="005B463F" w:rsidRPr="00A44B51" w:rsidRDefault="005B463F" w:rsidP="00A44B51">
      <w:pPr>
        <w:tabs>
          <w:tab w:val="left" w:pos="2142"/>
        </w:tabs>
        <w:spacing w:before="119" w:after="119"/>
        <w:jc w:val="both"/>
        <w:rPr>
          <w:rFonts w:asciiTheme="minorHAnsi" w:hAnsiTheme="minorHAnsi"/>
          <w:b/>
          <w:bCs/>
        </w:rPr>
      </w:pPr>
    </w:p>
    <w:p w14:paraId="5358795B" w14:textId="3E5B704B" w:rsidR="00170E49" w:rsidRPr="00A44B51" w:rsidRDefault="00D66A0B" w:rsidP="00A44B51">
      <w:pPr>
        <w:pStyle w:val="Paragraphedeliste"/>
        <w:numPr>
          <w:ilvl w:val="0"/>
          <w:numId w:val="4"/>
        </w:numPr>
        <w:tabs>
          <w:tab w:val="left" w:pos="2142"/>
        </w:tabs>
        <w:spacing w:before="119" w:after="119"/>
        <w:jc w:val="both"/>
        <w:rPr>
          <w:rFonts w:asciiTheme="minorHAnsi" w:hAnsiTheme="minorHAnsi"/>
          <w:b/>
          <w:bCs/>
        </w:rPr>
      </w:pPr>
      <w:r w:rsidRPr="00A44B51">
        <w:rPr>
          <w:rFonts w:asciiTheme="minorHAnsi" w:hAnsiTheme="minorHAnsi"/>
          <w:b/>
          <w:bCs/>
        </w:rPr>
        <w:t>Service Enseignement — Personnel enseignant — Écoles communales fondamentales de Lobbes — Implantations de Sars-La-Buissière, Lobbes-Bonniers et Lobbes-Centre — Mise en disponibilité d'une maitresse de seconde langue - Néerlandais pour cause de maladie ou d'infirmité — Décision</w:t>
      </w:r>
    </w:p>
    <w:p w14:paraId="1E5EEBCA" w14:textId="648FEABB" w:rsidR="006258AC" w:rsidRPr="00A44B51" w:rsidRDefault="006258AC"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u w:val="single"/>
        </w:rPr>
      </w:pPr>
      <w:r w:rsidRPr="00A44B51">
        <w:rPr>
          <w:rFonts w:asciiTheme="minorHAnsi" w:hAnsiTheme="minorHAnsi" w:cs="Arial"/>
          <w:color w:val="000000"/>
          <w:sz w:val="22"/>
          <w:szCs w:val="22"/>
          <w:u w:val="single"/>
        </w:rPr>
        <w:t>Bases légales</w:t>
      </w:r>
      <w:r w:rsidR="00A44B51">
        <w:rPr>
          <w:rFonts w:asciiTheme="minorHAnsi" w:hAnsiTheme="minorHAnsi" w:cs="Arial"/>
          <w:color w:val="000000"/>
          <w:sz w:val="22"/>
          <w:szCs w:val="22"/>
          <w:u w:val="single"/>
        </w:rPr>
        <w:t xml:space="preserve"> </w:t>
      </w:r>
      <w:r w:rsidRPr="00A44B51">
        <w:rPr>
          <w:rFonts w:asciiTheme="minorHAnsi" w:hAnsiTheme="minorHAnsi" w:cs="Arial"/>
          <w:color w:val="000000"/>
          <w:sz w:val="22"/>
          <w:szCs w:val="22"/>
          <w:u w:val="single"/>
        </w:rPr>
        <w:t>:</w:t>
      </w:r>
    </w:p>
    <w:p w14:paraId="6A199E57" w14:textId="1CB60FDF" w:rsidR="005B463F" w:rsidRPr="00A44B51" w:rsidRDefault="005B463F"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Le Décret du 6 juin 1994 fixant le statut des membres du personnel subsidiés de l'enseignement officiel subventionné, et notamment l’article 57.</w:t>
      </w:r>
    </w:p>
    <w:p w14:paraId="73DC5E32" w14:textId="6BA5A913" w:rsidR="005B463F" w:rsidRPr="00A44B51" w:rsidRDefault="005B463F"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L’article 13 du décret du 5 juillet 2000 fixant le régime des congés et de disponibilité pour maladie ou infirmité de certains membres du personnel de l'enseignement.</w:t>
      </w:r>
    </w:p>
    <w:p w14:paraId="6816A843" w14:textId="57E377D0" w:rsidR="005B463F" w:rsidRPr="00A44B51" w:rsidRDefault="005B463F"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La circulaire n° 9316, du 12 juillet 2024, relative au Vade-mecum</w:t>
      </w:r>
      <w:r w:rsidR="00A44B51">
        <w:rPr>
          <w:rFonts w:asciiTheme="minorHAnsi" w:hAnsiTheme="minorHAnsi" w:cs="Arial"/>
          <w:color w:val="000000"/>
          <w:sz w:val="22"/>
          <w:szCs w:val="22"/>
        </w:rPr>
        <w:t xml:space="preserve"> </w:t>
      </w:r>
      <w:r w:rsidRPr="00A44B51">
        <w:rPr>
          <w:rFonts w:asciiTheme="minorHAnsi" w:hAnsiTheme="minorHAnsi" w:cs="Arial"/>
          <w:color w:val="000000"/>
          <w:sz w:val="22"/>
          <w:szCs w:val="22"/>
        </w:rPr>
        <w:t>: congés, disponibilités et absences réglementaires autorisées dans l'enseignement organisé ou subventionné par la Fédération Wallonie-Bruxelles - Personne enseignants et assimilés (hors Hautes Écoles et Écoles supérieures des Arts), particulièrement le point IV. : "Disponibilités autres que la disponibilité par défaut d'emploi accordées aux membres du personnel enseignant et assimilés nommés ou engagés à titre définitif" (Pages 460 et suivantes).</w:t>
      </w:r>
    </w:p>
    <w:p w14:paraId="4841F52C" w14:textId="0E382555" w:rsidR="005B463F" w:rsidRPr="00A44B51" w:rsidRDefault="005B463F"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Le Vadémécum CECP–CPEONS « Compétences du Collège et du Conseil » (mise à jour novembre 2023), qui précise que la mise en disponibilité d’un membre du personnel relève de la compétence du Conseil communal.</w:t>
      </w:r>
    </w:p>
    <w:p w14:paraId="3A885CF4" w14:textId="77777777" w:rsidR="006258AC" w:rsidRPr="00A44B51" w:rsidRDefault="006258AC" w:rsidP="00A44B51">
      <w:pPr>
        <w:pStyle w:val="Paragraphedeliste"/>
        <w:tabs>
          <w:tab w:val="left" w:pos="2142"/>
        </w:tabs>
        <w:spacing w:before="119" w:after="119"/>
        <w:jc w:val="both"/>
        <w:rPr>
          <w:rFonts w:asciiTheme="minorHAnsi" w:hAnsiTheme="minorHAnsi" w:cs="Arial"/>
          <w:color w:val="000000"/>
          <w:sz w:val="22"/>
          <w:szCs w:val="22"/>
          <w:u w:val="single"/>
          <w:shd w:val="clear" w:color="auto" w:fill="FFFFFF"/>
          <w:lang w:val="fr-FR"/>
        </w:rPr>
      </w:pPr>
    </w:p>
    <w:p w14:paraId="1C62DBCD" w14:textId="3CD2A966" w:rsidR="006258AC" w:rsidRPr="00A44B51" w:rsidRDefault="006258AC" w:rsidP="00A44B51">
      <w:pPr>
        <w:tabs>
          <w:tab w:val="left" w:pos="2142"/>
        </w:tabs>
        <w:spacing w:before="119" w:after="119"/>
        <w:jc w:val="both"/>
        <w:rPr>
          <w:rFonts w:asciiTheme="minorHAnsi" w:hAnsiTheme="minorHAnsi" w:cs="Arial"/>
          <w:color w:val="000000"/>
          <w:sz w:val="22"/>
          <w:szCs w:val="22"/>
          <w:u w:val="single"/>
          <w:shd w:val="clear" w:color="auto" w:fill="FFFFFF"/>
        </w:rPr>
      </w:pPr>
      <w:r w:rsidRPr="00A44B51">
        <w:rPr>
          <w:rFonts w:asciiTheme="minorHAnsi" w:hAnsiTheme="minorHAnsi" w:cs="Arial"/>
          <w:color w:val="000000"/>
          <w:sz w:val="22"/>
          <w:szCs w:val="22"/>
          <w:u w:val="single"/>
          <w:shd w:val="clear" w:color="auto" w:fill="FFFFFF"/>
        </w:rPr>
        <w:t>Motivation</w:t>
      </w:r>
      <w:r w:rsidR="00A44B51">
        <w:rPr>
          <w:rFonts w:asciiTheme="minorHAnsi" w:hAnsiTheme="minorHAnsi" w:cs="Arial"/>
          <w:color w:val="000000"/>
          <w:sz w:val="22"/>
          <w:szCs w:val="22"/>
          <w:u w:val="single"/>
          <w:shd w:val="clear" w:color="auto" w:fill="FFFFFF"/>
        </w:rPr>
        <w:t xml:space="preserve"> </w:t>
      </w:r>
      <w:r w:rsidRPr="00A44B51">
        <w:rPr>
          <w:rFonts w:asciiTheme="minorHAnsi" w:hAnsiTheme="minorHAnsi" w:cs="Arial"/>
          <w:color w:val="000000"/>
          <w:sz w:val="22"/>
          <w:szCs w:val="22"/>
          <w:u w:val="single"/>
          <w:shd w:val="clear" w:color="auto" w:fill="FFFFFF"/>
        </w:rPr>
        <w:t>:</w:t>
      </w:r>
    </w:p>
    <w:p w14:paraId="767CCF6F" w14:textId="7F8E1A25" w:rsidR="006258AC" w:rsidRDefault="005B463F" w:rsidP="00A44B51">
      <w:pPr>
        <w:tabs>
          <w:tab w:val="left" w:pos="2142"/>
        </w:tabs>
        <w:spacing w:before="119" w:after="119"/>
        <w:jc w:val="both"/>
        <w:rPr>
          <w:rFonts w:asciiTheme="minorHAnsi" w:hAnsiTheme="minorHAnsi" w:cs="Arial"/>
          <w:color w:val="000000"/>
          <w:sz w:val="22"/>
          <w:szCs w:val="22"/>
          <w:shd w:val="clear" w:color="auto" w:fill="FFFFFF"/>
        </w:rPr>
      </w:pPr>
      <w:r w:rsidRPr="00A44B51">
        <w:rPr>
          <w:rFonts w:asciiTheme="minorHAnsi" w:hAnsiTheme="minorHAnsi" w:cs="Arial"/>
          <w:color w:val="000000"/>
          <w:sz w:val="22"/>
          <w:szCs w:val="22"/>
          <w:shd w:val="clear" w:color="auto" w:fill="FFFFFF"/>
        </w:rPr>
        <w:t xml:space="preserve">La mise en disponibilité </w:t>
      </w:r>
      <w:r w:rsidR="00D55A75" w:rsidRPr="00A44B51">
        <w:rPr>
          <w:rFonts w:asciiTheme="minorHAnsi" w:hAnsiTheme="minorHAnsi" w:cs="Arial"/>
          <w:color w:val="000000"/>
          <w:sz w:val="22"/>
          <w:szCs w:val="22"/>
          <w:shd w:val="clear" w:color="auto" w:fill="FFFFFF"/>
        </w:rPr>
        <w:t xml:space="preserve">pour cause de maladie ou d’infirmité </w:t>
      </w:r>
      <w:r w:rsidRPr="00A44B51">
        <w:rPr>
          <w:rFonts w:asciiTheme="minorHAnsi" w:hAnsiTheme="minorHAnsi" w:cs="Arial"/>
          <w:color w:val="000000"/>
          <w:sz w:val="22"/>
          <w:szCs w:val="22"/>
          <w:shd w:val="clear" w:color="auto" w:fill="FFFFFF"/>
        </w:rPr>
        <w:t>de Madame</w:t>
      </w:r>
      <w:r w:rsidR="00A44B51">
        <w:rPr>
          <w:rStyle w:val="lev"/>
          <w:rFonts w:asciiTheme="minorHAnsi" w:hAnsiTheme="minorHAnsi" w:cs="Arial"/>
          <w:color w:val="000000"/>
          <w:sz w:val="22"/>
          <w:szCs w:val="22"/>
          <w:shd w:val="clear" w:color="auto" w:fill="FFFFFF"/>
        </w:rPr>
        <w:t xml:space="preserve"> </w:t>
      </w:r>
      <w:r w:rsidRPr="00A44B51">
        <w:rPr>
          <w:rStyle w:val="lev"/>
          <w:rFonts w:asciiTheme="minorHAnsi" w:hAnsiTheme="minorHAnsi" w:cs="Arial"/>
          <w:b w:val="0"/>
          <w:bCs w:val="0"/>
          <w:color w:val="000000"/>
          <w:sz w:val="22"/>
          <w:szCs w:val="22"/>
          <w:shd w:val="clear" w:color="auto" w:fill="FFFFFF"/>
        </w:rPr>
        <w:t>Catherine Navez</w:t>
      </w:r>
      <w:r w:rsidRPr="00A44B51">
        <w:rPr>
          <w:rFonts w:asciiTheme="minorHAnsi" w:hAnsiTheme="minorHAnsi" w:cs="Arial"/>
          <w:color w:val="000000"/>
          <w:sz w:val="22"/>
          <w:szCs w:val="22"/>
          <w:shd w:val="clear" w:color="auto" w:fill="FFFFFF"/>
        </w:rPr>
        <w:t xml:space="preserve">, Maître de seconde langue - Néerlandais à titre temporaire, dans les écoles communales fondamentales de Lobbes, implantations de Sars-la-Buissière, Lobbes Bonniers et Lobbes </w:t>
      </w:r>
      <w:r w:rsidR="00D55A75" w:rsidRPr="00A44B51">
        <w:rPr>
          <w:rFonts w:asciiTheme="minorHAnsi" w:hAnsiTheme="minorHAnsi" w:cs="Arial"/>
          <w:color w:val="000000"/>
          <w:sz w:val="22"/>
          <w:szCs w:val="22"/>
          <w:shd w:val="clear" w:color="auto" w:fill="FFFFFF"/>
        </w:rPr>
        <w:t>Centre à</w:t>
      </w:r>
      <w:r w:rsidRPr="00A44B51">
        <w:rPr>
          <w:rFonts w:asciiTheme="minorHAnsi" w:hAnsiTheme="minorHAnsi" w:cs="Arial"/>
          <w:color w:val="000000"/>
          <w:sz w:val="22"/>
          <w:szCs w:val="22"/>
          <w:shd w:val="clear" w:color="auto" w:fill="FFFFFF"/>
        </w:rPr>
        <w:t xml:space="preserve"> partir du 15 janvier 2026.</w:t>
      </w:r>
    </w:p>
    <w:p w14:paraId="404BE14D" w14:textId="77777777" w:rsidR="00A44B51" w:rsidRPr="00A44B51" w:rsidRDefault="00A44B51" w:rsidP="00A44B51">
      <w:pPr>
        <w:tabs>
          <w:tab w:val="left" w:pos="2142"/>
        </w:tabs>
        <w:spacing w:before="119" w:after="119"/>
        <w:jc w:val="both"/>
        <w:rPr>
          <w:rFonts w:asciiTheme="minorHAnsi" w:hAnsiTheme="minorHAnsi"/>
          <w:b/>
          <w:bCs/>
        </w:rPr>
      </w:pPr>
    </w:p>
    <w:p w14:paraId="04348B61" w14:textId="40B7CD76" w:rsidR="00170E49" w:rsidRPr="00A44B51" w:rsidRDefault="00D66A0B" w:rsidP="00A44B51">
      <w:pPr>
        <w:pStyle w:val="Paragraphedeliste"/>
        <w:numPr>
          <w:ilvl w:val="0"/>
          <w:numId w:val="4"/>
        </w:numPr>
        <w:tabs>
          <w:tab w:val="left" w:pos="2142"/>
        </w:tabs>
        <w:spacing w:before="119" w:after="119"/>
        <w:jc w:val="both"/>
        <w:rPr>
          <w:rFonts w:asciiTheme="minorHAnsi" w:hAnsiTheme="minorHAnsi"/>
          <w:b/>
          <w:bCs/>
        </w:rPr>
      </w:pPr>
      <w:r w:rsidRPr="00A44B51">
        <w:rPr>
          <w:rFonts w:asciiTheme="minorHAnsi" w:hAnsiTheme="minorHAnsi"/>
          <w:b/>
          <w:bCs/>
        </w:rPr>
        <w:t>Service Enseignement — Personnel enseignant — Nomination à titre définitif d'une maitresse d'éducation à la philosophie et à la citoyenneté — Décision — Vote à bulletin secret</w:t>
      </w:r>
    </w:p>
    <w:p w14:paraId="2CDFCCB7" w14:textId="2867E7C2" w:rsidR="006258AC" w:rsidRPr="00A44B51" w:rsidRDefault="006258AC"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u w:val="single"/>
        </w:rPr>
      </w:pPr>
      <w:r w:rsidRPr="00A44B51">
        <w:rPr>
          <w:rFonts w:asciiTheme="minorHAnsi" w:hAnsiTheme="minorHAnsi" w:cs="Arial"/>
          <w:color w:val="000000"/>
          <w:sz w:val="22"/>
          <w:szCs w:val="22"/>
          <w:u w:val="single"/>
        </w:rPr>
        <w:t>Bases légales</w:t>
      </w:r>
      <w:r w:rsidR="00A44B51">
        <w:rPr>
          <w:rFonts w:asciiTheme="minorHAnsi" w:hAnsiTheme="minorHAnsi" w:cs="Arial"/>
          <w:color w:val="000000"/>
          <w:sz w:val="22"/>
          <w:szCs w:val="22"/>
          <w:u w:val="single"/>
        </w:rPr>
        <w:t xml:space="preserve"> </w:t>
      </w:r>
      <w:r w:rsidRPr="00A44B51">
        <w:rPr>
          <w:rFonts w:asciiTheme="minorHAnsi" w:hAnsiTheme="minorHAnsi" w:cs="Arial"/>
          <w:color w:val="000000"/>
          <w:sz w:val="22"/>
          <w:szCs w:val="22"/>
          <w:u w:val="single"/>
        </w:rPr>
        <w:t>:</w:t>
      </w:r>
    </w:p>
    <w:p w14:paraId="50273F98" w14:textId="7730D5FD" w:rsidR="00D55A75" w:rsidRPr="00A44B51" w:rsidRDefault="00D55A75"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Le Code de la Démocratie Locale et de la Décentralisation, notamment en son article L1213-1.</w:t>
      </w:r>
      <w:r w:rsidR="00A44B51">
        <w:rPr>
          <w:rFonts w:asciiTheme="minorHAnsi" w:hAnsiTheme="minorHAnsi" w:cs="Arial"/>
          <w:color w:val="000000"/>
          <w:sz w:val="22"/>
          <w:szCs w:val="22"/>
        </w:rPr>
        <w:t xml:space="preserve"> </w:t>
      </w:r>
    </w:p>
    <w:p w14:paraId="0CBF8AF4" w14:textId="68518C00" w:rsidR="00D55A75" w:rsidRPr="00A44B51" w:rsidRDefault="00D55A75"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lastRenderedPageBreak/>
        <w:t>L’Arrêté Royal du 22 mars 1969 fixant le statut des membres du personnel de l’enseignement officiel subventionné, tel que modifié ultérieurement.</w:t>
      </w:r>
    </w:p>
    <w:p w14:paraId="2B42793A" w14:textId="15CDECC6" w:rsidR="00D55A75" w:rsidRPr="00A44B51" w:rsidRDefault="00D55A75"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Le Décret du 6 juin 1994</w:t>
      </w:r>
      <w:r w:rsidR="00A44B51">
        <w:rPr>
          <w:rFonts w:asciiTheme="minorHAnsi" w:hAnsiTheme="minorHAnsi" w:cs="Arial"/>
          <w:color w:val="000000"/>
          <w:sz w:val="22"/>
          <w:szCs w:val="22"/>
        </w:rPr>
        <w:t xml:space="preserve"> </w:t>
      </w:r>
      <w:r w:rsidRPr="00A44B51">
        <w:rPr>
          <w:rFonts w:asciiTheme="minorHAnsi" w:hAnsiTheme="minorHAnsi" w:cs="Arial"/>
          <w:color w:val="000000"/>
          <w:sz w:val="22"/>
          <w:szCs w:val="22"/>
        </w:rPr>
        <w:t>fixant le statut des membres du personnel subsidiés de l'enseignement officiel subventionné.</w:t>
      </w:r>
    </w:p>
    <w:p w14:paraId="30315D98" w14:textId="5F6FB6B3" w:rsidR="00D55A75" w:rsidRPr="00A44B51" w:rsidRDefault="00D55A75"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Le décret du 11 avril 2014</w:t>
      </w:r>
      <w:r w:rsidRPr="00A44B51">
        <w:rPr>
          <w:rFonts w:ascii="Arial" w:hAnsi="Arial" w:cs="Arial"/>
          <w:color w:val="000000"/>
          <w:sz w:val="22"/>
          <w:szCs w:val="22"/>
        </w:rPr>
        <w:t> </w:t>
      </w:r>
      <w:r w:rsidRPr="00A44B51">
        <w:rPr>
          <w:rFonts w:asciiTheme="minorHAnsi" w:hAnsiTheme="minorHAnsi" w:cs="Arial"/>
          <w:color w:val="000000"/>
          <w:sz w:val="22"/>
          <w:szCs w:val="22"/>
        </w:rPr>
        <w:t>: r</w:t>
      </w:r>
      <w:r w:rsidRPr="00A44B51">
        <w:rPr>
          <w:rFonts w:ascii="Aptos" w:hAnsi="Aptos" w:cs="Aptos"/>
          <w:color w:val="000000"/>
          <w:sz w:val="22"/>
          <w:szCs w:val="22"/>
        </w:rPr>
        <w:t>è</w:t>
      </w:r>
      <w:r w:rsidRPr="00A44B51">
        <w:rPr>
          <w:rFonts w:asciiTheme="minorHAnsi" w:hAnsiTheme="minorHAnsi" w:cs="Arial"/>
          <w:color w:val="000000"/>
          <w:sz w:val="22"/>
          <w:szCs w:val="22"/>
        </w:rPr>
        <w:t>glementant les titres et fonctions dans l</w:t>
      </w:r>
      <w:r w:rsidRPr="00A44B51">
        <w:rPr>
          <w:rFonts w:ascii="Aptos" w:hAnsi="Aptos" w:cs="Aptos"/>
          <w:color w:val="000000"/>
          <w:sz w:val="22"/>
          <w:szCs w:val="22"/>
        </w:rPr>
        <w:t>’</w:t>
      </w:r>
      <w:r w:rsidRPr="00A44B51">
        <w:rPr>
          <w:rFonts w:asciiTheme="minorHAnsi" w:hAnsiTheme="minorHAnsi" w:cs="Arial"/>
          <w:color w:val="000000"/>
          <w:sz w:val="22"/>
          <w:szCs w:val="22"/>
        </w:rPr>
        <w:t>enseignement fondamental et secondaire organis</w:t>
      </w:r>
      <w:r w:rsidRPr="00A44B51">
        <w:rPr>
          <w:rFonts w:ascii="Aptos" w:hAnsi="Aptos" w:cs="Aptos"/>
          <w:color w:val="000000"/>
          <w:sz w:val="22"/>
          <w:szCs w:val="22"/>
        </w:rPr>
        <w:t>é</w:t>
      </w:r>
      <w:r w:rsidRPr="00A44B51">
        <w:rPr>
          <w:rFonts w:asciiTheme="minorHAnsi" w:hAnsiTheme="minorHAnsi" w:cs="Arial"/>
          <w:color w:val="000000"/>
          <w:sz w:val="22"/>
          <w:szCs w:val="22"/>
        </w:rPr>
        <w:t xml:space="preserve"> et subventionn</w:t>
      </w:r>
      <w:r w:rsidRPr="00A44B51">
        <w:rPr>
          <w:rFonts w:ascii="Aptos" w:hAnsi="Aptos" w:cs="Aptos"/>
          <w:color w:val="000000"/>
          <w:sz w:val="22"/>
          <w:szCs w:val="22"/>
        </w:rPr>
        <w:t>é</w:t>
      </w:r>
      <w:r w:rsidRPr="00A44B51">
        <w:rPr>
          <w:rFonts w:asciiTheme="minorHAnsi" w:hAnsiTheme="minorHAnsi" w:cs="Arial"/>
          <w:color w:val="000000"/>
          <w:sz w:val="22"/>
          <w:szCs w:val="22"/>
        </w:rPr>
        <w:t xml:space="preserve"> par la Communaut</w:t>
      </w:r>
      <w:r w:rsidRPr="00A44B51">
        <w:rPr>
          <w:rFonts w:ascii="Aptos" w:hAnsi="Aptos" w:cs="Aptos"/>
          <w:color w:val="000000"/>
          <w:sz w:val="22"/>
          <w:szCs w:val="22"/>
        </w:rPr>
        <w:t>é</w:t>
      </w:r>
      <w:r w:rsidRPr="00A44B51">
        <w:rPr>
          <w:rFonts w:asciiTheme="minorHAnsi" w:hAnsiTheme="minorHAnsi" w:cs="Arial"/>
          <w:color w:val="000000"/>
          <w:sz w:val="22"/>
          <w:szCs w:val="22"/>
        </w:rPr>
        <w:t xml:space="preserve"> fran</w:t>
      </w:r>
      <w:r w:rsidRPr="00A44B51">
        <w:rPr>
          <w:rFonts w:ascii="Aptos" w:hAnsi="Aptos" w:cs="Aptos"/>
          <w:color w:val="000000"/>
          <w:sz w:val="22"/>
          <w:szCs w:val="22"/>
        </w:rPr>
        <w:t>ç</w:t>
      </w:r>
      <w:r w:rsidRPr="00A44B51">
        <w:rPr>
          <w:rFonts w:asciiTheme="minorHAnsi" w:hAnsiTheme="minorHAnsi" w:cs="Arial"/>
          <w:color w:val="000000"/>
          <w:sz w:val="22"/>
          <w:szCs w:val="22"/>
        </w:rPr>
        <w:t>aise.</w:t>
      </w:r>
    </w:p>
    <w:p w14:paraId="70E05A8C" w14:textId="413A0FEB" w:rsidR="00D55A75" w:rsidRPr="00A44B51" w:rsidRDefault="00D55A75"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La circulaire 9576 du 28 août 2025, relative à la procédure relative à l’agréation de la nomination/de l’engagement à titre définitif dans une fonction de recrutement dans l’enseignement fondamental et secondaire de plein exercice et en alternance.</w:t>
      </w:r>
    </w:p>
    <w:p w14:paraId="69FE8DE4" w14:textId="3F270FD6" w:rsidR="00D55A75" w:rsidRPr="00A44B51" w:rsidRDefault="00D55A75" w:rsidP="00A44B51">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A44B51">
        <w:rPr>
          <w:rFonts w:asciiTheme="minorHAnsi" w:hAnsiTheme="minorHAnsi" w:cs="Arial"/>
          <w:color w:val="000000"/>
          <w:sz w:val="22"/>
          <w:szCs w:val="22"/>
        </w:rPr>
        <w:t>La circulaire 9577 du 28 août 2025, relative à l'extrait de casier judiciaire non vierge – Appréciation de la notion de « conduite irréprochable » dans le chef des membres du personnel.</w:t>
      </w:r>
    </w:p>
    <w:p w14:paraId="20BD62B2" w14:textId="77777777" w:rsidR="006258AC" w:rsidRPr="00A44B51" w:rsidRDefault="006258AC" w:rsidP="00A44B51">
      <w:pPr>
        <w:pStyle w:val="Paragraphedeliste"/>
        <w:tabs>
          <w:tab w:val="left" w:pos="2142"/>
        </w:tabs>
        <w:spacing w:before="119" w:after="119"/>
        <w:jc w:val="both"/>
        <w:rPr>
          <w:rFonts w:asciiTheme="minorHAnsi" w:hAnsiTheme="minorHAnsi" w:cs="Arial"/>
          <w:color w:val="000000"/>
          <w:sz w:val="22"/>
          <w:szCs w:val="22"/>
          <w:u w:val="single"/>
          <w:shd w:val="clear" w:color="auto" w:fill="FFFFFF"/>
          <w:lang w:val="fr-FR"/>
        </w:rPr>
      </w:pPr>
    </w:p>
    <w:p w14:paraId="1C8014D1" w14:textId="00903369" w:rsidR="006258AC" w:rsidRPr="00A44B51" w:rsidRDefault="006258AC" w:rsidP="00A44B51">
      <w:pPr>
        <w:tabs>
          <w:tab w:val="left" w:pos="2142"/>
        </w:tabs>
        <w:spacing w:before="119" w:after="119"/>
        <w:jc w:val="both"/>
        <w:rPr>
          <w:rFonts w:asciiTheme="minorHAnsi" w:hAnsiTheme="minorHAnsi" w:cs="Arial"/>
          <w:color w:val="000000"/>
          <w:sz w:val="22"/>
          <w:szCs w:val="22"/>
          <w:u w:val="single"/>
          <w:shd w:val="clear" w:color="auto" w:fill="FFFFFF"/>
        </w:rPr>
      </w:pPr>
      <w:r w:rsidRPr="00A44B51">
        <w:rPr>
          <w:rFonts w:asciiTheme="minorHAnsi" w:hAnsiTheme="minorHAnsi" w:cs="Arial"/>
          <w:color w:val="000000"/>
          <w:sz w:val="22"/>
          <w:szCs w:val="22"/>
          <w:u w:val="single"/>
          <w:shd w:val="clear" w:color="auto" w:fill="FFFFFF"/>
        </w:rPr>
        <w:t>Motivation</w:t>
      </w:r>
      <w:r w:rsidR="00A44B51">
        <w:rPr>
          <w:rFonts w:asciiTheme="minorHAnsi" w:hAnsiTheme="minorHAnsi" w:cs="Arial"/>
          <w:color w:val="000000"/>
          <w:sz w:val="22"/>
          <w:szCs w:val="22"/>
          <w:u w:val="single"/>
          <w:shd w:val="clear" w:color="auto" w:fill="FFFFFF"/>
        </w:rPr>
        <w:t xml:space="preserve"> </w:t>
      </w:r>
      <w:r w:rsidRPr="00A44B51">
        <w:rPr>
          <w:rFonts w:asciiTheme="minorHAnsi" w:hAnsiTheme="minorHAnsi" w:cs="Arial"/>
          <w:color w:val="000000"/>
          <w:sz w:val="22"/>
          <w:szCs w:val="22"/>
          <w:u w:val="single"/>
          <w:shd w:val="clear" w:color="auto" w:fill="FFFFFF"/>
        </w:rPr>
        <w:t>:</w:t>
      </w:r>
    </w:p>
    <w:p w14:paraId="0BC286BE" w14:textId="1277997E" w:rsidR="006258AC" w:rsidRDefault="00D55A75" w:rsidP="00A44B51">
      <w:pPr>
        <w:tabs>
          <w:tab w:val="left" w:pos="2142"/>
        </w:tabs>
        <w:spacing w:before="119" w:after="119"/>
        <w:jc w:val="both"/>
        <w:rPr>
          <w:rFonts w:asciiTheme="minorHAnsi" w:hAnsiTheme="minorHAnsi" w:cs="Arial"/>
          <w:color w:val="000000"/>
          <w:sz w:val="22"/>
          <w:szCs w:val="22"/>
          <w:shd w:val="clear" w:color="auto" w:fill="FFFFFF"/>
        </w:rPr>
      </w:pPr>
      <w:r w:rsidRPr="00A44B51">
        <w:rPr>
          <w:rFonts w:asciiTheme="minorHAnsi" w:hAnsiTheme="minorHAnsi" w:cs="Arial"/>
          <w:color w:val="000000"/>
          <w:sz w:val="22"/>
          <w:szCs w:val="22"/>
          <w:shd w:val="clear" w:color="auto" w:fill="FFFFFF"/>
        </w:rPr>
        <w:t>La nomination à titre définitif Madame</w:t>
      </w:r>
      <w:r w:rsidR="00A44B51">
        <w:rPr>
          <w:rFonts w:asciiTheme="minorHAnsi" w:hAnsiTheme="minorHAnsi" w:cs="Arial"/>
          <w:color w:val="000000"/>
          <w:sz w:val="22"/>
          <w:szCs w:val="22"/>
          <w:shd w:val="clear" w:color="auto" w:fill="FFFFFF"/>
        </w:rPr>
        <w:t xml:space="preserve"> </w:t>
      </w:r>
      <w:r w:rsidRPr="00A44B51">
        <w:rPr>
          <w:rStyle w:val="lev"/>
          <w:rFonts w:asciiTheme="minorHAnsi" w:hAnsiTheme="minorHAnsi" w:cs="Arial"/>
          <w:b w:val="0"/>
          <w:bCs w:val="0"/>
          <w:color w:val="000000"/>
          <w:sz w:val="22"/>
          <w:szCs w:val="22"/>
          <w:shd w:val="clear" w:color="auto" w:fill="FFFFFF"/>
        </w:rPr>
        <w:t>Caroline Biernaux,</w:t>
      </w:r>
      <w:r w:rsidR="00A44B51">
        <w:rPr>
          <w:rFonts w:asciiTheme="minorHAnsi" w:hAnsiTheme="minorHAnsi" w:cs="Arial"/>
          <w:color w:val="000000"/>
          <w:sz w:val="22"/>
          <w:szCs w:val="22"/>
          <w:shd w:val="clear" w:color="auto" w:fill="FFFFFF"/>
        </w:rPr>
        <w:t xml:space="preserve"> </w:t>
      </w:r>
      <w:r w:rsidRPr="00A44B51">
        <w:rPr>
          <w:rFonts w:asciiTheme="minorHAnsi" w:hAnsiTheme="minorHAnsi" w:cs="Arial"/>
          <w:color w:val="000000"/>
          <w:sz w:val="22"/>
          <w:szCs w:val="22"/>
          <w:shd w:val="clear" w:color="auto" w:fill="FFFFFF"/>
        </w:rPr>
        <w:t>née le 20 mars 1987 à Charleroi, domiciliée rue Neuve, 90 à 6567 Merbes-Le-Château, titulaire du diplôme d’institutrice primaire</w:t>
      </w:r>
      <w:r w:rsidR="00A44B51">
        <w:rPr>
          <w:rFonts w:asciiTheme="minorHAnsi" w:hAnsiTheme="minorHAnsi" w:cs="Arial"/>
          <w:color w:val="000000"/>
          <w:sz w:val="22"/>
          <w:szCs w:val="22"/>
          <w:shd w:val="clear" w:color="auto" w:fill="FFFFFF"/>
        </w:rPr>
        <w:t xml:space="preserve"> </w:t>
      </w:r>
      <w:r w:rsidRPr="00A44B51">
        <w:rPr>
          <w:rFonts w:asciiTheme="minorHAnsi" w:hAnsiTheme="minorHAnsi" w:cs="Arial"/>
          <w:color w:val="000000"/>
          <w:sz w:val="22"/>
          <w:szCs w:val="22"/>
          <w:shd w:val="clear" w:color="auto" w:fill="FFFFFF"/>
        </w:rPr>
        <w:t>délivré par l'ENCBW de Nivelles en juin 2008, et du certificat en didactique du cours de philosophie et de citoyenneté délivré par la Haute École Condorcet en juin 2018, en qualité de maitresse de philosophie et de citoyenneté, pour un volume de charge de 7/24</w:t>
      </w:r>
      <w:r w:rsidRPr="00A44B51">
        <w:rPr>
          <w:rFonts w:asciiTheme="minorHAnsi" w:hAnsiTheme="minorHAnsi" w:cs="Arial"/>
          <w:color w:val="000000"/>
          <w:shd w:val="clear" w:color="auto" w:fill="FFFFFF"/>
          <w:vertAlign w:val="superscript"/>
        </w:rPr>
        <w:t>ème</w:t>
      </w:r>
      <w:r w:rsidRPr="00A44B51">
        <w:rPr>
          <w:rStyle w:val="lev"/>
          <w:rFonts w:asciiTheme="minorHAnsi" w:hAnsiTheme="minorHAnsi" w:cs="Arial"/>
          <w:color w:val="000000"/>
          <w:sz w:val="22"/>
          <w:szCs w:val="22"/>
          <w:u w:val="single"/>
          <w:shd w:val="clear" w:color="auto" w:fill="FFFFFF"/>
        </w:rPr>
        <w:t>,</w:t>
      </w:r>
      <w:r w:rsidR="00A44B51">
        <w:rPr>
          <w:rFonts w:asciiTheme="minorHAnsi" w:hAnsiTheme="minorHAnsi" w:cs="Arial"/>
          <w:color w:val="000000"/>
          <w:sz w:val="22"/>
          <w:szCs w:val="22"/>
          <w:shd w:val="clear" w:color="auto" w:fill="FFFFFF"/>
        </w:rPr>
        <w:t xml:space="preserve"> </w:t>
      </w:r>
      <w:r w:rsidRPr="00A44B51">
        <w:rPr>
          <w:rFonts w:asciiTheme="minorHAnsi" w:hAnsiTheme="minorHAnsi" w:cs="Arial"/>
          <w:color w:val="000000"/>
          <w:sz w:val="22"/>
          <w:szCs w:val="22"/>
          <w:shd w:val="clear" w:color="auto" w:fill="FFFFFF"/>
        </w:rPr>
        <w:t>à partir du 1</w:t>
      </w:r>
      <w:r w:rsidRPr="00A44B51">
        <w:rPr>
          <w:rFonts w:asciiTheme="minorHAnsi" w:hAnsiTheme="minorHAnsi" w:cs="Arial"/>
          <w:color w:val="000000"/>
          <w:shd w:val="clear" w:color="auto" w:fill="FFFFFF"/>
          <w:vertAlign w:val="superscript"/>
        </w:rPr>
        <w:t>er</w:t>
      </w:r>
      <w:r w:rsidR="00A44B51">
        <w:rPr>
          <w:rFonts w:asciiTheme="minorHAnsi" w:hAnsiTheme="minorHAnsi" w:cs="Arial"/>
          <w:color w:val="000000"/>
          <w:sz w:val="22"/>
          <w:szCs w:val="22"/>
          <w:shd w:val="clear" w:color="auto" w:fill="FFFFFF"/>
        </w:rPr>
        <w:t xml:space="preserve"> </w:t>
      </w:r>
      <w:r w:rsidRPr="00A44B51">
        <w:rPr>
          <w:rFonts w:asciiTheme="minorHAnsi" w:hAnsiTheme="minorHAnsi" w:cs="Arial"/>
          <w:color w:val="000000"/>
          <w:sz w:val="22"/>
          <w:szCs w:val="22"/>
          <w:shd w:val="clear" w:color="auto" w:fill="FFFFFF"/>
        </w:rPr>
        <w:t>avril 2026.</w:t>
      </w:r>
    </w:p>
    <w:p w14:paraId="16DA7E53" w14:textId="77777777" w:rsidR="00A44B51" w:rsidRDefault="00A44B51" w:rsidP="00A44B51">
      <w:pPr>
        <w:tabs>
          <w:tab w:val="left" w:pos="2142"/>
        </w:tabs>
        <w:spacing w:before="119" w:after="119"/>
        <w:jc w:val="both"/>
        <w:rPr>
          <w:rFonts w:asciiTheme="minorHAnsi" w:hAnsiTheme="minorHAnsi" w:cs="Arial"/>
          <w:color w:val="000000"/>
          <w:sz w:val="22"/>
          <w:szCs w:val="22"/>
          <w:shd w:val="clear" w:color="auto" w:fill="FFFFFF"/>
        </w:rPr>
      </w:pPr>
    </w:p>
    <w:p w14:paraId="71A1106F" w14:textId="77777777" w:rsidR="00A44B51" w:rsidRDefault="00A44B51" w:rsidP="00A44B51">
      <w:pPr>
        <w:tabs>
          <w:tab w:val="left" w:pos="2142"/>
        </w:tabs>
        <w:spacing w:before="119" w:after="119"/>
        <w:jc w:val="both"/>
        <w:rPr>
          <w:rFonts w:asciiTheme="minorHAnsi" w:hAnsiTheme="minorHAnsi" w:cs="Arial"/>
          <w:color w:val="000000"/>
          <w:sz w:val="22"/>
          <w:szCs w:val="22"/>
          <w:shd w:val="clear" w:color="auto" w:fill="FFFFFF"/>
        </w:rPr>
      </w:pPr>
    </w:p>
    <w:p w14:paraId="67C6DE5D" w14:textId="78DF90D0" w:rsidR="00A44B51" w:rsidRPr="00617216" w:rsidRDefault="00A44B51" w:rsidP="00A44B51">
      <w:pPr>
        <w:tabs>
          <w:tab w:val="left" w:pos="2142"/>
        </w:tabs>
        <w:spacing w:before="119" w:after="119"/>
        <w:rPr>
          <w:rFonts w:asciiTheme="minorHAnsi" w:hAnsiTheme="minorHAnsi"/>
        </w:rPr>
      </w:pPr>
      <w:r w:rsidRPr="00617216">
        <w:rPr>
          <w:rFonts w:asciiTheme="minorHAnsi" w:hAnsiTheme="minorHAnsi"/>
          <w:noProof/>
        </w:rPr>
        <mc:AlternateContent>
          <mc:Choice Requires="wps">
            <w:drawing>
              <wp:anchor distT="0" distB="0" distL="114300" distR="114300" simplePos="0" relativeHeight="251659264" behindDoc="1" locked="0" layoutInCell="1" allowOverlap="1" wp14:anchorId="33C3654A" wp14:editId="70E8A02E">
                <wp:simplePos x="0" y="0"/>
                <wp:positionH relativeFrom="column">
                  <wp:posOffset>1693596</wp:posOffset>
                </wp:positionH>
                <wp:positionV relativeFrom="paragraph">
                  <wp:posOffset>227965</wp:posOffset>
                </wp:positionV>
                <wp:extent cx="2406701" cy="0"/>
                <wp:effectExtent l="0" t="0" r="0" b="0"/>
                <wp:wrapNone/>
                <wp:docPr id="898368105" name="Connecteur droit 1"/>
                <wp:cNvGraphicFramePr/>
                <a:graphic xmlns:a="http://schemas.openxmlformats.org/drawingml/2006/main">
                  <a:graphicData uri="http://schemas.microsoft.com/office/word/2010/wordprocessingShape">
                    <wps:wsp>
                      <wps:cNvCnPr/>
                      <wps:spPr>
                        <a:xfrm>
                          <a:off x="0" y="0"/>
                          <a:ext cx="240670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CAD52EA" id="Connecteur droit 1"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133.35pt,17.95pt" to="322.8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" strokecolor="black [3200]" strokeweight="1pt">
                <v:stroke joinstyle="miter"/>
              </v:line>
            </w:pict>
          </mc:Fallback>
        </mc:AlternateContent>
      </w:r>
    </w:p>
    <w:sectPr w:rsidR="00A44B51" w:rsidRPr="00617216" w:rsidSect="00A44B51">
      <w:footerReference w:type="default" r:id="rId7"/>
      <w:pgSz w:w="11906" w:h="16838"/>
      <w:pgMar w:top="1134" w:right="1134" w:bottom="1134" w:left="1134" w:header="0" w:footer="68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E51B6" w14:textId="77777777" w:rsidR="00D66A0B" w:rsidRDefault="00D66A0B" w:rsidP="00A44B51">
      <w:r>
        <w:separator/>
      </w:r>
    </w:p>
  </w:endnote>
  <w:endnote w:type="continuationSeparator" w:id="0">
    <w:p w14:paraId="0387224C" w14:textId="77777777" w:rsidR="00D66A0B" w:rsidRDefault="00D66A0B" w:rsidP="00A44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74BCA" w14:textId="11773F98" w:rsidR="00A44B51" w:rsidRPr="00A44B51" w:rsidRDefault="00A44B51">
    <w:pPr>
      <w:pStyle w:val="Pieddepage"/>
      <w:rPr>
        <w:rFonts w:asciiTheme="minorHAnsi" w:hAnsiTheme="minorHAnsi"/>
        <w:sz w:val="20"/>
        <w:szCs w:val="20"/>
      </w:rPr>
    </w:pPr>
    <w:r w:rsidRPr="00A44B51">
      <w:rPr>
        <w:rFonts w:asciiTheme="minorHAnsi" w:hAnsiTheme="minorHAnsi"/>
        <w:sz w:val="20"/>
        <w:szCs w:val="20"/>
      </w:rPr>
      <w:t>Note de synthèse</w:t>
    </w:r>
    <w:r w:rsidRPr="00A44B51">
      <w:rPr>
        <w:rFonts w:asciiTheme="minorHAnsi" w:hAnsiTheme="minorHAnsi"/>
        <w:sz w:val="20"/>
        <w:szCs w:val="20"/>
      </w:rPr>
      <w:ptab w:relativeTo="margin" w:alignment="center" w:leader="none"/>
    </w:r>
    <w:r w:rsidRPr="00A44B51">
      <w:rPr>
        <w:rFonts w:asciiTheme="minorHAnsi" w:hAnsiTheme="minorHAnsi"/>
        <w:sz w:val="20"/>
        <w:szCs w:val="20"/>
      </w:rPr>
      <w:t>Conseil communal du 30.03.206</w:t>
    </w:r>
    <w:r w:rsidRPr="00A44B51">
      <w:rPr>
        <w:rFonts w:asciiTheme="minorHAnsi" w:hAnsiTheme="minorHAnsi"/>
        <w:sz w:val="20"/>
        <w:szCs w:val="20"/>
      </w:rPr>
      <w:ptab w:relativeTo="margin" w:alignment="right" w:leader="none"/>
    </w:r>
    <w:r w:rsidRPr="00A44B51">
      <w:rPr>
        <w:rFonts w:asciiTheme="minorHAnsi" w:hAnsiTheme="minorHAnsi"/>
        <w:sz w:val="20"/>
        <w:szCs w:val="20"/>
        <w:lang w:val="fr-FR"/>
      </w:rPr>
      <w:t xml:space="preserve">Page </w:t>
    </w:r>
    <w:r w:rsidRPr="00A44B51">
      <w:rPr>
        <w:rFonts w:asciiTheme="minorHAnsi" w:hAnsiTheme="minorHAnsi"/>
        <w:b/>
        <w:bCs/>
        <w:sz w:val="20"/>
        <w:szCs w:val="20"/>
      </w:rPr>
      <w:fldChar w:fldCharType="begin"/>
    </w:r>
    <w:r w:rsidRPr="00A44B51">
      <w:rPr>
        <w:rFonts w:asciiTheme="minorHAnsi" w:hAnsiTheme="minorHAnsi"/>
        <w:b/>
        <w:bCs/>
        <w:sz w:val="20"/>
        <w:szCs w:val="20"/>
      </w:rPr>
      <w:instrText>PAGE  \* Arabic  \* MERGEFORMAT</w:instrText>
    </w:r>
    <w:r w:rsidRPr="00A44B51">
      <w:rPr>
        <w:rFonts w:asciiTheme="minorHAnsi" w:hAnsiTheme="minorHAnsi"/>
        <w:b/>
        <w:bCs/>
        <w:sz w:val="20"/>
        <w:szCs w:val="20"/>
      </w:rPr>
      <w:fldChar w:fldCharType="separate"/>
    </w:r>
    <w:r w:rsidRPr="00A44B51">
      <w:rPr>
        <w:rFonts w:asciiTheme="minorHAnsi" w:hAnsiTheme="minorHAnsi"/>
        <w:b/>
        <w:bCs/>
        <w:sz w:val="20"/>
        <w:szCs w:val="20"/>
        <w:lang w:val="fr-FR"/>
      </w:rPr>
      <w:t>1</w:t>
    </w:r>
    <w:r w:rsidRPr="00A44B51">
      <w:rPr>
        <w:rFonts w:asciiTheme="minorHAnsi" w:hAnsiTheme="minorHAnsi"/>
        <w:b/>
        <w:bCs/>
        <w:sz w:val="20"/>
        <w:szCs w:val="20"/>
      </w:rPr>
      <w:fldChar w:fldCharType="end"/>
    </w:r>
    <w:r w:rsidRPr="00A44B51">
      <w:rPr>
        <w:rFonts w:asciiTheme="minorHAnsi" w:hAnsiTheme="minorHAnsi"/>
        <w:sz w:val="20"/>
        <w:szCs w:val="20"/>
        <w:lang w:val="fr-FR"/>
      </w:rPr>
      <w:t>/</w:t>
    </w:r>
    <w:r w:rsidRPr="00A44B51">
      <w:rPr>
        <w:rFonts w:asciiTheme="minorHAnsi" w:hAnsiTheme="minorHAnsi"/>
        <w:b/>
        <w:bCs/>
        <w:sz w:val="20"/>
        <w:szCs w:val="20"/>
      </w:rPr>
      <w:fldChar w:fldCharType="begin"/>
    </w:r>
    <w:r w:rsidRPr="00A44B51">
      <w:rPr>
        <w:rFonts w:asciiTheme="minorHAnsi" w:hAnsiTheme="minorHAnsi"/>
        <w:b/>
        <w:bCs/>
        <w:sz w:val="20"/>
        <w:szCs w:val="20"/>
      </w:rPr>
      <w:instrText>NUMPAGES  \* Arabic  \* MERGEFORMAT</w:instrText>
    </w:r>
    <w:r w:rsidRPr="00A44B51">
      <w:rPr>
        <w:rFonts w:asciiTheme="minorHAnsi" w:hAnsiTheme="minorHAnsi"/>
        <w:b/>
        <w:bCs/>
        <w:sz w:val="20"/>
        <w:szCs w:val="20"/>
      </w:rPr>
      <w:fldChar w:fldCharType="separate"/>
    </w:r>
    <w:r w:rsidRPr="00A44B51">
      <w:rPr>
        <w:rFonts w:asciiTheme="minorHAnsi" w:hAnsiTheme="minorHAnsi"/>
        <w:b/>
        <w:bCs/>
        <w:sz w:val="20"/>
        <w:szCs w:val="20"/>
        <w:lang w:val="fr-FR"/>
      </w:rPr>
      <w:t>2</w:t>
    </w:r>
    <w:r w:rsidRPr="00A44B51">
      <w:rPr>
        <w:rFonts w:asciiTheme="minorHAnsi" w:hAnsi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BAD61" w14:textId="77777777" w:rsidR="00D66A0B" w:rsidRDefault="00D66A0B" w:rsidP="00A44B51">
      <w:r>
        <w:separator/>
      </w:r>
    </w:p>
  </w:footnote>
  <w:footnote w:type="continuationSeparator" w:id="0">
    <w:p w14:paraId="7C3E7C08" w14:textId="77777777" w:rsidR="00D66A0B" w:rsidRDefault="00D66A0B" w:rsidP="00A44B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1450FC"/>
    <w:multiLevelType w:val="multilevel"/>
    <w:tmpl w:val="538CA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7383916"/>
    <w:multiLevelType w:val="hybridMultilevel"/>
    <w:tmpl w:val="9E70D7C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6570408F"/>
    <w:multiLevelType w:val="multilevel"/>
    <w:tmpl w:val="FC0E3262"/>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704F4389"/>
    <w:multiLevelType w:val="multilevel"/>
    <w:tmpl w:val="62F6DB8C"/>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4" w15:restartNumberingAfterBreak="0">
    <w:nsid w:val="768A5E63"/>
    <w:multiLevelType w:val="multilevel"/>
    <w:tmpl w:val="A2807664"/>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287926956">
    <w:abstractNumId w:val="3"/>
  </w:num>
  <w:num w:numId="2" w16cid:durableId="760108732">
    <w:abstractNumId w:val="4"/>
  </w:num>
  <w:num w:numId="3" w16cid:durableId="1456680974">
    <w:abstractNumId w:val="2"/>
  </w:num>
  <w:num w:numId="4" w16cid:durableId="1052115272">
    <w:abstractNumId w:val="1"/>
  </w:num>
  <w:num w:numId="5" w16cid:durableId="1555236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E49"/>
    <w:rsid w:val="000E0D77"/>
    <w:rsid w:val="00170E49"/>
    <w:rsid w:val="001952E8"/>
    <w:rsid w:val="005814BE"/>
    <w:rsid w:val="005B463F"/>
    <w:rsid w:val="00617216"/>
    <w:rsid w:val="006258AC"/>
    <w:rsid w:val="008230F0"/>
    <w:rsid w:val="009C69BF"/>
    <w:rsid w:val="009D1A59"/>
    <w:rsid w:val="00A44B51"/>
    <w:rsid w:val="00A76A4D"/>
    <w:rsid w:val="00C61773"/>
    <w:rsid w:val="00CF4766"/>
    <w:rsid w:val="00D55A75"/>
    <w:rsid w:val="00D66A0B"/>
    <w:rsid w:val="00DA170F"/>
    <w:rsid w:val="00DB7049"/>
    <w:rsid w:val="00F5744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9BECD"/>
  <w15:docId w15:val="{2E128E98-101A-495B-814E-FB926E3F4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58AC"/>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extepardfaut">
    <w:name w:val="Texte par défaut"/>
    <w:basedOn w:val="Normal"/>
    <w:qFormat/>
    <w:pPr>
      <w:overflowPunct w:val="0"/>
      <w:autoSpaceDE w:val="0"/>
      <w:textAlignment w:val="baseline"/>
    </w:pPr>
    <w:rPr>
      <w:rFonts w:eastAsia="Times New Roman" w:cs="Times New Roman"/>
      <w:szCs w:val="20"/>
    </w:rPr>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6258AC"/>
    <w:pPr>
      <w:ind w:left="720"/>
      <w:contextualSpacing/>
    </w:pPr>
    <w:rPr>
      <w:rFonts w:cs="Mangal"/>
      <w:szCs w:val="21"/>
    </w:rPr>
  </w:style>
  <w:style w:type="paragraph" w:styleId="NormalWeb">
    <w:name w:val="Normal (Web)"/>
    <w:basedOn w:val="Normal"/>
    <w:uiPriority w:val="99"/>
    <w:unhideWhenUsed/>
    <w:rsid w:val="006258AC"/>
    <w:pPr>
      <w:suppressAutoHyphens w:val="0"/>
      <w:spacing w:before="100" w:beforeAutospacing="1" w:after="100" w:afterAutospacing="1"/>
    </w:pPr>
    <w:rPr>
      <w:rFonts w:eastAsia="Times New Roman" w:cs="Times New Roman"/>
      <w:kern w:val="0"/>
      <w:lang w:val="fr-FR" w:eastAsia="fr-FR" w:bidi="ar-SA"/>
    </w:rPr>
  </w:style>
  <w:style w:type="character" w:styleId="lev">
    <w:name w:val="Strong"/>
    <w:basedOn w:val="Policepardfaut"/>
    <w:uiPriority w:val="22"/>
    <w:qFormat/>
    <w:rsid w:val="000E0D77"/>
    <w:rPr>
      <w:b/>
      <w:bCs/>
    </w:rPr>
  </w:style>
  <w:style w:type="character" w:styleId="Accentuation">
    <w:name w:val="Emphasis"/>
    <w:basedOn w:val="Policepardfaut"/>
    <w:uiPriority w:val="20"/>
    <w:qFormat/>
    <w:rsid w:val="009C69BF"/>
    <w:rPr>
      <w:i/>
      <w:iCs/>
    </w:rPr>
  </w:style>
  <w:style w:type="paragraph" w:styleId="En-tte">
    <w:name w:val="header"/>
    <w:basedOn w:val="Normal"/>
    <w:link w:val="En-tteCar"/>
    <w:uiPriority w:val="99"/>
    <w:unhideWhenUsed/>
    <w:rsid w:val="00A44B51"/>
    <w:pPr>
      <w:tabs>
        <w:tab w:val="center" w:pos="4513"/>
        <w:tab w:val="right" w:pos="9026"/>
      </w:tabs>
    </w:pPr>
    <w:rPr>
      <w:rFonts w:cs="Mangal"/>
      <w:szCs w:val="21"/>
    </w:rPr>
  </w:style>
  <w:style w:type="character" w:customStyle="1" w:styleId="En-tteCar">
    <w:name w:val="En-tête Car"/>
    <w:basedOn w:val="Policepardfaut"/>
    <w:link w:val="En-tte"/>
    <w:uiPriority w:val="99"/>
    <w:rsid w:val="00A44B51"/>
    <w:rPr>
      <w:rFonts w:cs="Mangal"/>
      <w:szCs w:val="21"/>
    </w:rPr>
  </w:style>
  <w:style w:type="paragraph" w:styleId="Pieddepage">
    <w:name w:val="footer"/>
    <w:basedOn w:val="Normal"/>
    <w:link w:val="PieddepageCar"/>
    <w:uiPriority w:val="99"/>
    <w:unhideWhenUsed/>
    <w:rsid w:val="00A44B51"/>
    <w:pPr>
      <w:tabs>
        <w:tab w:val="center" w:pos="4513"/>
        <w:tab w:val="right" w:pos="9026"/>
      </w:tabs>
    </w:pPr>
    <w:rPr>
      <w:rFonts w:cs="Mangal"/>
      <w:szCs w:val="21"/>
    </w:rPr>
  </w:style>
  <w:style w:type="character" w:customStyle="1" w:styleId="PieddepageCar">
    <w:name w:val="Pied de page Car"/>
    <w:basedOn w:val="Policepardfaut"/>
    <w:link w:val="Pieddepage"/>
    <w:uiPriority w:val="99"/>
    <w:rsid w:val="00A44B51"/>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8</Pages>
  <Words>2485</Words>
  <Characters>13669</Characters>
  <Application>Microsoft Office Word</Application>
  <DocSecurity>0</DocSecurity>
  <Lines>113</Lines>
  <Paragraphs>32</Paragraphs>
  <ScaleCrop>false</ScaleCrop>
  <HeadingPairs>
    <vt:vector size="2" baseType="variant">
      <vt:variant>
        <vt:lpstr>Titre</vt:lpstr>
      </vt:variant>
      <vt:variant>
        <vt:i4>1</vt:i4>
      </vt:variant>
    </vt:vector>
  </HeadingPairs>
  <TitlesOfParts>
    <vt:vector size="1" baseType="lpstr">
      <vt:lpstr>tmpEXB5_K</vt:lpstr>
    </vt:vector>
  </TitlesOfParts>
  <Company/>
  <LinksUpToDate>false</LinksUpToDate>
  <CharactersWithSpaces>16122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tmpEXB5_K</dc:title>
  <dc:subject/>
  <dc:creator>André NUYENS</dc:creator>
  <dc:description/>
  <cp:lastModifiedBy>isabelle roze</cp:lastModifiedBy>
  <cp:revision>4</cp:revision>
  <dcterms:created xsi:type="dcterms:W3CDTF">2026-03-20T10:17:00Z</dcterms:created>
  <dcterms:modified xsi:type="dcterms:W3CDTF">2026-03-20T12:52:00Z</dcterms:modified>
  <dc:language>en-US</dc:language>
</cp:coreProperties>
</file>