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DD02C" w14:textId="77777777" w:rsidR="0054438F" w:rsidRPr="006B2E0E" w:rsidRDefault="007F3126">
      <w:pPr>
        <w:tabs>
          <w:tab w:val="left" w:pos="6300"/>
        </w:tabs>
        <w:jc w:val="center"/>
        <w:rPr>
          <w:rFonts w:asciiTheme="minorHAnsi" w:hAnsiTheme="minorHAnsi"/>
        </w:rPr>
      </w:pPr>
      <w:r w:rsidRPr="006B2E0E">
        <w:rPr>
          <w:rFonts w:asciiTheme="minorHAnsi" w:hAnsiTheme="minorHAnsi"/>
          <w:b/>
          <w:u w:val="single"/>
        </w:rPr>
        <w:t>Séance du 22 août 2025</w:t>
      </w:r>
    </w:p>
    <w:p w14:paraId="2367EFC5" w14:textId="77777777" w:rsidR="0054438F" w:rsidRPr="006B2E0E" w:rsidRDefault="0054438F">
      <w:pPr>
        <w:rPr>
          <w:rFonts w:asciiTheme="minorHAnsi" w:hAnsiTheme="minorHAnsi"/>
          <w:b/>
          <w:u w:val="single"/>
        </w:rPr>
      </w:pPr>
    </w:p>
    <w:p w14:paraId="12B39BDC" w14:textId="77777777" w:rsidR="0054438F" w:rsidRPr="006B2E0E" w:rsidRDefault="007F3126">
      <w:pPr>
        <w:jc w:val="center"/>
        <w:rPr>
          <w:rFonts w:asciiTheme="minorHAnsi" w:hAnsiTheme="minorHAnsi"/>
          <w:b/>
          <w:bCs/>
          <w:u w:val="single"/>
        </w:rPr>
      </w:pPr>
      <w:r w:rsidRPr="006B2E0E">
        <w:rPr>
          <w:rFonts w:asciiTheme="minorHAnsi" w:hAnsiTheme="minorHAnsi"/>
          <w:b/>
          <w:bCs/>
          <w:u w:val="single"/>
        </w:rPr>
        <w:t>Ordre du jour</w:t>
      </w:r>
    </w:p>
    <w:p w14:paraId="0F6EF109" w14:textId="77777777" w:rsidR="0054438F" w:rsidRDefault="007F3126">
      <w:pPr>
        <w:rPr>
          <w:rFonts w:asciiTheme="minorHAnsi" w:hAnsiTheme="minorHAnsi"/>
          <w:b/>
          <w:bCs/>
          <w:u w:val="single"/>
        </w:rPr>
      </w:pPr>
      <w:r w:rsidRPr="006B2E0E">
        <w:rPr>
          <w:rFonts w:asciiTheme="minorHAnsi" w:hAnsiTheme="minorHAnsi"/>
          <w:b/>
          <w:bCs/>
          <w:u w:val="single"/>
        </w:rPr>
        <w:t>Séance publique</w:t>
      </w:r>
    </w:p>
    <w:p w14:paraId="28033C33" w14:textId="77777777" w:rsidR="006B2E0E" w:rsidRPr="006B2E0E" w:rsidRDefault="006B2E0E">
      <w:pPr>
        <w:rPr>
          <w:rFonts w:asciiTheme="minorHAnsi" w:hAnsiTheme="minorHAnsi"/>
          <w:b/>
          <w:bCs/>
          <w:u w:val="single"/>
        </w:rPr>
      </w:pPr>
    </w:p>
    <w:p w14:paraId="2E219CE5" w14:textId="69C6387C" w:rsidR="0054438F" w:rsidRPr="006B2E0E" w:rsidRDefault="007F3126" w:rsidP="00822642">
      <w:pPr>
        <w:pStyle w:val="Paragraphedeliste"/>
        <w:numPr>
          <w:ilvl w:val="0"/>
          <w:numId w:val="13"/>
        </w:numPr>
        <w:spacing w:after="119"/>
        <w:jc w:val="both"/>
        <w:rPr>
          <w:rFonts w:asciiTheme="minorHAnsi" w:hAnsiTheme="minorHAnsi"/>
        </w:rPr>
      </w:pPr>
      <w:r w:rsidRPr="006B2E0E">
        <w:rPr>
          <w:rFonts w:asciiTheme="minorHAnsi" w:hAnsiTheme="minorHAnsi"/>
          <w:b/>
          <w:bCs/>
          <w:u w:val="single"/>
        </w:rPr>
        <w:t>Objet</w:t>
      </w:r>
      <w:r w:rsidRPr="006B2E0E">
        <w:rPr>
          <w:rFonts w:asciiTheme="minorHAnsi" w:hAnsiTheme="minorHAnsi"/>
        </w:rPr>
        <w:t> : Motion relative à l'octroi aux communes wallonnes de la compétence de répression des excès de vitesse par sanctions administratives communales — Décision — Vote</w:t>
      </w:r>
    </w:p>
    <w:p w14:paraId="5A8CC0A0" w14:textId="2FEA4153" w:rsidR="0054438F" w:rsidRPr="006B2E0E" w:rsidRDefault="007F3126" w:rsidP="00822642">
      <w:pPr>
        <w:pStyle w:val="Paragraphedeliste"/>
        <w:numPr>
          <w:ilvl w:val="0"/>
          <w:numId w:val="13"/>
        </w:numPr>
        <w:spacing w:after="119"/>
        <w:jc w:val="both"/>
        <w:rPr>
          <w:rFonts w:asciiTheme="minorHAnsi" w:hAnsiTheme="minorHAnsi"/>
        </w:rPr>
      </w:pPr>
      <w:r w:rsidRPr="006B2E0E">
        <w:rPr>
          <w:rFonts w:asciiTheme="minorHAnsi" w:hAnsiTheme="minorHAnsi"/>
          <w:b/>
          <w:bCs/>
          <w:u w:val="single"/>
        </w:rPr>
        <w:t>Objet</w:t>
      </w:r>
      <w:r w:rsidRPr="006B2E0E">
        <w:rPr>
          <w:rFonts w:asciiTheme="minorHAnsi" w:hAnsiTheme="minorHAnsi"/>
        </w:rPr>
        <w:t> : Finances communales — Vérification de l’encaisse de la Directrice financière — Procès-verbal du 9 juillet 2025 — Communication</w:t>
      </w:r>
    </w:p>
    <w:p w14:paraId="64C6A63F" w14:textId="3F466D8E" w:rsidR="0054438F" w:rsidRPr="006B2E0E" w:rsidRDefault="007F3126" w:rsidP="00822642">
      <w:pPr>
        <w:pStyle w:val="Paragraphedeliste"/>
        <w:numPr>
          <w:ilvl w:val="0"/>
          <w:numId w:val="13"/>
        </w:numPr>
        <w:spacing w:after="119"/>
        <w:jc w:val="both"/>
        <w:rPr>
          <w:rFonts w:asciiTheme="minorHAnsi" w:hAnsiTheme="minorHAnsi"/>
        </w:rPr>
      </w:pPr>
      <w:r w:rsidRPr="006B2E0E">
        <w:rPr>
          <w:rFonts w:asciiTheme="minorHAnsi" w:hAnsiTheme="minorHAnsi"/>
          <w:b/>
          <w:bCs/>
          <w:u w:val="single"/>
        </w:rPr>
        <w:t>Objet</w:t>
      </w:r>
      <w:r w:rsidRPr="006B2E0E">
        <w:rPr>
          <w:rFonts w:asciiTheme="minorHAnsi" w:hAnsiTheme="minorHAnsi"/>
        </w:rPr>
        <w:t> : Budget communal de l’exercice 2025 — Modification budgétaire n°1 Services ordinaire et extraordinaire — Décision — Vote</w:t>
      </w:r>
    </w:p>
    <w:p w14:paraId="33E49CD9" w14:textId="0EA1A9D4" w:rsidR="0054438F" w:rsidRPr="006B2E0E" w:rsidRDefault="007F3126" w:rsidP="00822642">
      <w:pPr>
        <w:pStyle w:val="Paragraphedeliste"/>
        <w:numPr>
          <w:ilvl w:val="0"/>
          <w:numId w:val="13"/>
        </w:numPr>
        <w:spacing w:after="119"/>
        <w:jc w:val="both"/>
        <w:rPr>
          <w:rFonts w:asciiTheme="minorHAnsi" w:hAnsiTheme="minorHAnsi"/>
        </w:rPr>
      </w:pPr>
      <w:r w:rsidRPr="006B2E0E">
        <w:rPr>
          <w:rFonts w:asciiTheme="minorHAnsi" w:hAnsiTheme="minorHAnsi"/>
          <w:b/>
          <w:bCs/>
          <w:u w:val="single"/>
        </w:rPr>
        <w:t>Objet</w:t>
      </w:r>
      <w:r w:rsidRPr="006B2E0E">
        <w:rPr>
          <w:rFonts w:asciiTheme="minorHAnsi" w:hAnsiTheme="minorHAnsi"/>
        </w:rPr>
        <w:t> : Octroi d’un subside en numéraire pour l'exercice 2025 au Conseil Consultatif Communal des Aînés — Décision — Vote</w:t>
      </w:r>
    </w:p>
    <w:p w14:paraId="64620221" w14:textId="67F63DC5" w:rsidR="0054438F" w:rsidRPr="006B2E0E" w:rsidRDefault="007F3126" w:rsidP="00822642">
      <w:pPr>
        <w:pStyle w:val="Paragraphedeliste"/>
        <w:numPr>
          <w:ilvl w:val="0"/>
          <w:numId w:val="13"/>
        </w:numPr>
        <w:spacing w:after="119"/>
        <w:jc w:val="both"/>
        <w:rPr>
          <w:rFonts w:asciiTheme="minorHAnsi" w:hAnsiTheme="minorHAnsi"/>
        </w:rPr>
      </w:pPr>
      <w:r w:rsidRPr="006B2E0E">
        <w:rPr>
          <w:rFonts w:asciiTheme="minorHAnsi" w:hAnsiTheme="minorHAnsi"/>
          <w:b/>
          <w:bCs/>
          <w:u w:val="single"/>
        </w:rPr>
        <w:t>Objet</w:t>
      </w:r>
      <w:r w:rsidRPr="006B2E0E">
        <w:rPr>
          <w:rFonts w:asciiTheme="minorHAnsi" w:hAnsiTheme="minorHAnsi"/>
        </w:rPr>
        <w:t> : Octroi d’un subside en numéraire à la Société de joutes "Val de Sambre" — Décision — Vote</w:t>
      </w:r>
    </w:p>
    <w:p w14:paraId="1EF888E7" w14:textId="4D1B868C" w:rsidR="0054438F" w:rsidRPr="006B2E0E" w:rsidRDefault="007F3126" w:rsidP="00822642">
      <w:pPr>
        <w:pStyle w:val="Paragraphedeliste"/>
        <w:numPr>
          <w:ilvl w:val="0"/>
          <w:numId w:val="13"/>
        </w:numPr>
        <w:spacing w:after="119"/>
        <w:jc w:val="both"/>
        <w:rPr>
          <w:rFonts w:asciiTheme="minorHAnsi" w:hAnsiTheme="minorHAnsi"/>
        </w:rPr>
      </w:pPr>
      <w:r w:rsidRPr="006B2E0E">
        <w:rPr>
          <w:rFonts w:asciiTheme="minorHAnsi" w:hAnsiTheme="minorHAnsi"/>
          <w:b/>
          <w:bCs/>
          <w:u w:val="single"/>
        </w:rPr>
        <w:t>Objet</w:t>
      </w:r>
      <w:r w:rsidRPr="006B2E0E">
        <w:rPr>
          <w:rFonts w:asciiTheme="minorHAnsi" w:hAnsiTheme="minorHAnsi"/>
        </w:rPr>
        <w:t xml:space="preserve"> : Octroi d’un subside en numéraire pour l’exercice 2025 à l'Action Laïque de </w:t>
      </w:r>
      <w:proofErr w:type="spellStart"/>
      <w:r w:rsidRPr="006B2E0E">
        <w:rPr>
          <w:rFonts w:asciiTheme="minorHAnsi" w:hAnsiTheme="minorHAnsi"/>
        </w:rPr>
        <w:t>Thudinie</w:t>
      </w:r>
      <w:proofErr w:type="spellEnd"/>
      <w:r w:rsidRPr="006B2E0E">
        <w:rPr>
          <w:rFonts w:asciiTheme="minorHAnsi" w:hAnsiTheme="minorHAnsi"/>
        </w:rPr>
        <w:t xml:space="preserve"> — Décision — Vote</w:t>
      </w:r>
    </w:p>
    <w:p w14:paraId="3FA8C263" w14:textId="38C274EB" w:rsidR="0054438F" w:rsidRPr="006B2E0E" w:rsidRDefault="007F3126" w:rsidP="00822642">
      <w:pPr>
        <w:pStyle w:val="Paragraphedeliste"/>
        <w:numPr>
          <w:ilvl w:val="0"/>
          <w:numId w:val="13"/>
        </w:numPr>
        <w:spacing w:after="119"/>
        <w:jc w:val="both"/>
        <w:rPr>
          <w:rFonts w:asciiTheme="minorHAnsi" w:hAnsiTheme="minorHAnsi"/>
        </w:rPr>
      </w:pPr>
      <w:r w:rsidRPr="006B2E0E">
        <w:rPr>
          <w:rFonts w:asciiTheme="minorHAnsi" w:hAnsiTheme="minorHAnsi"/>
          <w:b/>
          <w:bCs/>
          <w:u w:val="single"/>
        </w:rPr>
        <w:t>Objet</w:t>
      </w:r>
      <w:r w:rsidRPr="006B2E0E">
        <w:rPr>
          <w:rFonts w:asciiTheme="minorHAnsi" w:hAnsiTheme="minorHAnsi"/>
        </w:rPr>
        <w:t> : C.P.A.S. — Modification budgétaire n°1 (services ordinaire et extraordinaire) de l’exercice 2025 — Approbation — Vote</w:t>
      </w:r>
    </w:p>
    <w:p w14:paraId="483619D8" w14:textId="562EB221" w:rsidR="0054438F" w:rsidRPr="006B2E0E" w:rsidRDefault="007F3126" w:rsidP="00822642">
      <w:pPr>
        <w:pStyle w:val="Paragraphedeliste"/>
        <w:numPr>
          <w:ilvl w:val="0"/>
          <w:numId w:val="13"/>
        </w:numPr>
        <w:spacing w:after="119"/>
        <w:jc w:val="both"/>
        <w:rPr>
          <w:rFonts w:asciiTheme="minorHAnsi" w:hAnsiTheme="minorHAnsi"/>
        </w:rPr>
      </w:pPr>
      <w:r w:rsidRPr="006B2E0E">
        <w:rPr>
          <w:rFonts w:asciiTheme="minorHAnsi" w:hAnsiTheme="minorHAnsi"/>
          <w:b/>
          <w:bCs/>
          <w:u w:val="single"/>
        </w:rPr>
        <w:t>Objet</w:t>
      </w:r>
      <w:r w:rsidRPr="006B2E0E">
        <w:rPr>
          <w:rFonts w:asciiTheme="minorHAnsi" w:hAnsiTheme="minorHAnsi"/>
        </w:rPr>
        <w:t> : Marchés publics - Marché de travaux - Eradication de la mérule à l'ancienne brasserie de l'abbaye de Lobbes - Fixation des conditions et choix du mode de passation du marché - Décision - vote</w:t>
      </w:r>
    </w:p>
    <w:p w14:paraId="5E8A510D" w14:textId="5AEEB13D" w:rsidR="0054438F" w:rsidRPr="006B2E0E" w:rsidRDefault="007F3126" w:rsidP="00822642">
      <w:pPr>
        <w:pStyle w:val="Paragraphedeliste"/>
        <w:numPr>
          <w:ilvl w:val="0"/>
          <w:numId w:val="13"/>
        </w:numPr>
        <w:spacing w:after="119"/>
        <w:jc w:val="both"/>
        <w:rPr>
          <w:rFonts w:asciiTheme="minorHAnsi" w:hAnsiTheme="minorHAnsi"/>
        </w:rPr>
      </w:pPr>
      <w:r w:rsidRPr="006B2E0E">
        <w:rPr>
          <w:rFonts w:asciiTheme="minorHAnsi" w:hAnsiTheme="minorHAnsi"/>
          <w:b/>
          <w:bCs/>
          <w:u w:val="single"/>
        </w:rPr>
        <w:t>Objet</w:t>
      </w:r>
      <w:r w:rsidRPr="006B2E0E">
        <w:rPr>
          <w:rFonts w:asciiTheme="minorHAnsi" w:hAnsiTheme="minorHAnsi"/>
        </w:rPr>
        <w:t> : Cadre de vie — Environnement — Démarche Zéro Déchet — Convention IPALLE — Mission d'accompagnement en matière de prévention et de réduction des déchets, de formation et de sensibilisation — année 2025-2026 — Décision — Vote</w:t>
      </w:r>
    </w:p>
    <w:p w14:paraId="7B545AE7" w14:textId="07EFA540" w:rsidR="0054438F" w:rsidRPr="006B2E0E" w:rsidRDefault="007F3126" w:rsidP="00822642">
      <w:pPr>
        <w:pStyle w:val="Paragraphedeliste"/>
        <w:numPr>
          <w:ilvl w:val="0"/>
          <w:numId w:val="13"/>
        </w:numPr>
        <w:spacing w:after="119"/>
        <w:jc w:val="both"/>
        <w:rPr>
          <w:rFonts w:asciiTheme="minorHAnsi" w:hAnsiTheme="minorHAnsi"/>
        </w:rPr>
      </w:pPr>
      <w:r w:rsidRPr="006B2E0E">
        <w:rPr>
          <w:rFonts w:asciiTheme="minorHAnsi" w:hAnsiTheme="minorHAnsi"/>
          <w:b/>
          <w:bCs/>
          <w:u w:val="single"/>
        </w:rPr>
        <w:t>Objet</w:t>
      </w:r>
      <w:r w:rsidRPr="006B2E0E">
        <w:rPr>
          <w:rFonts w:asciiTheme="minorHAnsi" w:hAnsiTheme="minorHAnsi"/>
        </w:rPr>
        <w:t> : Foyer de la Haute Sambre — Désignation des représentants à l'Assemblée générale — Abrogation de la délibération du Conseil communal du 25.03.25 — Prise d'acte</w:t>
      </w:r>
    </w:p>
    <w:p w14:paraId="6E30416F" w14:textId="54380CD9" w:rsidR="0054438F" w:rsidRPr="006B2E0E" w:rsidRDefault="007F3126" w:rsidP="00822642">
      <w:pPr>
        <w:pStyle w:val="Paragraphedeliste"/>
        <w:numPr>
          <w:ilvl w:val="0"/>
          <w:numId w:val="13"/>
        </w:numPr>
        <w:spacing w:after="119"/>
        <w:jc w:val="both"/>
        <w:rPr>
          <w:rFonts w:asciiTheme="minorHAnsi" w:hAnsiTheme="minorHAnsi"/>
        </w:rPr>
      </w:pPr>
      <w:r w:rsidRPr="006B2E0E">
        <w:rPr>
          <w:rFonts w:asciiTheme="minorHAnsi" w:hAnsiTheme="minorHAnsi"/>
          <w:b/>
          <w:bCs/>
          <w:u w:val="single"/>
        </w:rPr>
        <w:t>Objet</w:t>
      </w:r>
      <w:r w:rsidRPr="006B2E0E">
        <w:rPr>
          <w:rFonts w:asciiTheme="minorHAnsi" w:hAnsiTheme="minorHAnsi"/>
        </w:rPr>
        <w:t> : Foyer de la Haute Sambre — Désignation des représentants à l'Assemblée générale — Prise d'acte</w:t>
      </w:r>
    </w:p>
    <w:p w14:paraId="4C4B205B" w14:textId="1DCE549F" w:rsidR="0054438F" w:rsidRPr="006B2E0E" w:rsidRDefault="007F3126" w:rsidP="00822642">
      <w:pPr>
        <w:pStyle w:val="Paragraphedeliste"/>
        <w:numPr>
          <w:ilvl w:val="0"/>
          <w:numId w:val="13"/>
        </w:numPr>
        <w:spacing w:after="119"/>
        <w:jc w:val="both"/>
        <w:rPr>
          <w:rFonts w:asciiTheme="minorHAnsi" w:hAnsiTheme="minorHAnsi"/>
        </w:rPr>
      </w:pPr>
      <w:r w:rsidRPr="006B2E0E">
        <w:rPr>
          <w:rFonts w:asciiTheme="minorHAnsi" w:hAnsiTheme="minorHAnsi"/>
          <w:b/>
          <w:bCs/>
          <w:u w:val="single"/>
        </w:rPr>
        <w:t>Objet</w:t>
      </w:r>
      <w:r w:rsidRPr="006B2E0E">
        <w:rPr>
          <w:rFonts w:asciiTheme="minorHAnsi" w:hAnsiTheme="minorHAnsi"/>
        </w:rPr>
        <w:t xml:space="preserve"> : Fonctionnement institutionnel — Contrat Rivière Sambre &amp; Affluents — Candidatures au Conseil d'administration — Vote à bulletin secret </w:t>
      </w:r>
    </w:p>
    <w:p w14:paraId="79252596" w14:textId="447B8048" w:rsidR="0054438F" w:rsidRPr="006B2E0E" w:rsidRDefault="007F3126" w:rsidP="00822642">
      <w:pPr>
        <w:pStyle w:val="Paragraphedeliste"/>
        <w:numPr>
          <w:ilvl w:val="0"/>
          <w:numId w:val="13"/>
        </w:numPr>
        <w:spacing w:after="119"/>
        <w:jc w:val="both"/>
        <w:rPr>
          <w:rFonts w:asciiTheme="minorHAnsi" w:hAnsiTheme="minorHAnsi"/>
        </w:rPr>
      </w:pPr>
      <w:r w:rsidRPr="006B2E0E">
        <w:rPr>
          <w:rFonts w:asciiTheme="minorHAnsi" w:hAnsiTheme="minorHAnsi"/>
          <w:b/>
          <w:bCs/>
          <w:u w:val="single"/>
        </w:rPr>
        <w:t>Objet</w:t>
      </w:r>
      <w:r w:rsidRPr="006B2E0E">
        <w:rPr>
          <w:rFonts w:asciiTheme="minorHAnsi" w:hAnsiTheme="minorHAnsi"/>
        </w:rPr>
        <w:t> : Affaires générales — IMIO — Convocation à l'Assemblée générale du 30 septembre 2025 — Approbation de l'ordre du jour — Vote</w:t>
      </w:r>
    </w:p>
    <w:p w14:paraId="211FE63A" w14:textId="64D9C060" w:rsidR="0054438F" w:rsidRPr="006B2E0E" w:rsidRDefault="007F3126" w:rsidP="00822642">
      <w:pPr>
        <w:pStyle w:val="Paragraphedeliste"/>
        <w:numPr>
          <w:ilvl w:val="0"/>
          <w:numId w:val="13"/>
        </w:numPr>
        <w:spacing w:after="119"/>
        <w:jc w:val="both"/>
        <w:rPr>
          <w:rFonts w:asciiTheme="minorHAnsi" w:hAnsiTheme="minorHAnsi"/>
        </w:rPr>
      </w:pPr>
      <w:r w:rsidRPr="006B2E0E">
        <w:rPr>
          <w:rFonts w:asciiTheme="minorHAnsi" w:hAnsiTheme="minorHAnsi"/>
          <w:b/>
          <w:bCs/>
          <w:u w:val="single"/>
        </w:rPr>
        <w:t>Objet</w:t>
      </w:r>
      <w:r w:rsidRPr="006B2E0E">
        <w:rPr>
          <w:rFonts w:asciiTheme="minorHAnsi" w:hAnsiTheme="minorHAnsi"/>
        </w:rPr>
        <w:t> : Service enseignement — Convention d'accompagnement et de suivi dans le cadre du dispositif de pilotage des écoles — Approbation — Vote</w:t>
      </w:r>
    </w:p>
    <w:p w14:paraId="5FD006ED" w14:textId="1CEC3D00" w:rsidR="0054438F" w:rsidRPr="006B2E0E" w:rsidRDefault="007F3126" w:rsidP="00822642">
      <w:pPr>
        <w:pStyle w:val="Paragraphedeliste"/>
        <w:numPr>
          <w:ilvl w:val="0"/>
          <w:numId w:val="13"/>
        </w:numPr>
        <w:spacing w:after="119"/>
        <w:jc w:val="both"/>
        <w:rPr>
          <w:rFonts w:asciiTheme="minorHAnsi" w:hAnsiTheme="minorHAnsi"/>
        </w:rPr>
      </w:pPr>
      <w:r w:rsidRPr="006B2E0E">
        <w:rPr>
          <w:rFonts w:asciiTheme="minorHAnsi" w:hAnsiTheme="minorHAnsi"/>
          <w:b/>
          <w:bCs/>
          <w:u w:val="single"/>
        </w:rPr>
        <w:t>Objet</w:t>
      </w:r>
      <w:r w:rsidRPr="006B2E0E">
        <w:rPr>
          <w:rFonts w:asciiTheme="minorHAnsi" w:hAnsiTheme="minorHAnsi"/>
        </w:rPr>
        <w:t> : Fonctionnement institutionnel — Séance du Conseil communal — Procès-verbal de la séance du 30 juin 2025 — Approbation — Vote</w:t>
      </w:r>
    </w:p>
    <w:p w14:paraId="4AA6935B" w14:textId="40D9518A" w:rsidR="0054438F" w:rsidRPr="006B2E0E" w:rsidRDefault="007F3126" w:rsidP="00822642">
      <w:pPr>
        <w:pStyle w:val="Paragraphedeliste"/>
        <w:numPr>
          <w:ilvl w:val="0"/>
          <w:numId w:val="13"/>
        </w:numPr>
        <w:spacing w:after="119"/>
        <w:jc w:val="both"/>
        <w:rPr>
          <w:rFonts w:asciiTheme="minorHAnsi" w:hAnsiTheme="minorHAnsi"/>
        </w:rPr>
      </w:pPr>
      <w:r w:rsidRPr="006B2E0E">
        <w:rPr>
          <w:rFonts w:asciiTheme="minorHAnsi" w:hAnsiTheme="minorHAnsi"/>
          <w:b/>
          <w:bCs/>
          <w:u w:val="single"/>
        </w:rPr>
        <w:t>Objet</w:t>
      </w:r>
      <w:r w:rsidRPr="006B2E0E">
        <w:rPr>
          <w:rFonts w:asciiTheme="minorHAnsi" w:hAnsiTheme="minorHAnsi"/>
        </w:rPr>
        <w:t> : Fonctionnement institutionnel — Questions orales et écrites d'actualité au Collège communal</w:t>
      </w:r>
    </w:p>
    <w:p w14:paraId="736FDB0E" w14:textId="77777777" w:rsidR="0054438F" w:rsidRDefault="007F3126" w:rsidP="00822642">
      <w:pPr>
        <w:jc w:val="both"/>
        <w:rPr>
          <w:rFonts w:asciiTheme="minorHAnsi" w:hAnsiTheme="minorHAnsi"/>
          <w:b/>
          <w:bCs/>
          <w:u w:val="single"/>
        </w:rPr>
      </w:pPr>
      <w:r w:rsidRPr="006B2E0E">
        <w:rPr>
          <w:rFonts w:asciiTheme="minorHAnsi" w:hAnsiTheme="minorHAnsi"/>
          <w:b/>
          <w:bCs/>
          <w:u w:val="single"/>
        </w:rPr>
        <w:t>Huis clos</w:t>
      </w:r>
    </w:p>
    <w:p w14:paraId="53912201" w14:textId="77777777" w:rsidR="006B2E0E" w:rsidRPr="006B2E0E" w:rsidRDefault="006B2E0E" w:rsidP="00822642">
      <w:pPr>
        <w:jc w:val="both"/>
        <w:rPr>
          <w:rFonts w:asciiTheme="minorHAnsi" w:hAnsiTheme="minorHAnsi"/>
          <w:b/>
          <w:bCs/>
          <w:u w:val="single"/>
        </w:rPr>
      </w:pPr>
    </w:p>
    <w:p w14:paraId="25338F7D" w14:textId="4CA71442" w:rsidR="0054438F" w:rsidRPr="006B2E0E" w:rsidRDefault="007F3126" w:rsidP="00822642">
      <w:pPr>
        <w:pStyle w:val="Paragraphedeliste"/>
        <w:numPr>
          <w:ilvl w:val="0"/>
          <w:numId w:val="13"/>
        </w:numPr>
        <w:spacing w:after="119"/>
        <w:jc w:val="both"/>
        <w:rPr>
          <w:rFonts w:asciiTheme="minorHAnsi" w:hAnsiTheme="minorHAnsi"/>
        </w:rPr>
      </w:pPr>
      <w:r w:rsidRPr="006B2E0E">
        <w:rPr>
          <w:rFonts w:asciiTheme="minorHAnsi" w:hAnsiTheme="minorHAnsi"/>
          <w:b/>
          <w:bCs/>
          <w:u w:val="single"/>
        </w:rPr>
        <w:t>Objet</w:t>
      </w:r>
      <w:r w:rsidRPr="006B2E0E">
        <w:rPr>
          <w:rFonts w:asciiTheme="minorHAnsi" w:hAnsiTheme="minorHAnsi"/>
        </w:rPr>
        <w:t> : Personnel enseignant - Prolongation de détachement d'un enseignant primaire à titre définitif, aux Pôles Territoriaux - Ratification</w:t>
      </w:r>
    </w:p>
    <w:p w14:paraId="46147B5D" w14:textId="15439531" w:rsidR="0054438F" w:rsidRPr="006B2E0E" w:rsidRDefault="007F3126" w:rsidP="00822642">
      <w:pPr>
        <w:pStyle w:val="Paragraphedeliste"/>
        <w:numPr>
          <w:ilvl w:val="0"/>
          <w:numId w:val="13"/>
        </w:numPr>
        <w:spacing w:after="119"/>
        <w:jc w:val="both"/>
        <w:rPr>
          <w:rFonts w:asciiTheme="minorHAnsi" w:hAnsiTheme="minorHAnsi"/>
        </w:rPr>
      </w:pPr>
      <w:r w:rsidRPr="006B2E0E">
        <w:rPr>
          <w:rFonts w:asciiTheme="minorHAnsi" w:hAnsiTheme="minorHAnsi"/>
          <w:b/>
          <w:bCs/>
          <w:u w:val="single"/>
        </w:rPr>
        <w:t>Objet</w:t>
      </w:r>
      <w:r w:rsidRPr="006B2E0E">
        <w:rPr>
          <w:rFonts w:asciiTheme="minorHAnsi" w:hAnsiTheme="minorHAnsi"/>
        </w:rPr>
        <w:t> : Service enseignement - Personnel - École de Mont-Sars - Désignation d'un Directeur stagiaire - Vote à bulletin secret</w:t>
      </w:r>
    </w:p>
    <w:p w14:paraId="1ACD672B" w14:textId="77777777" w:rsidR="0054438F" w:rsidRPr="006B2E0E" w:rsidRDefault="007F3126">
      <w:pPr>
        <w:tabs>
          <w:tab w:val="left" w:pos="993"/>
        </w:tabs>
        <w:spacing w:after="159" w:line="259" w:lineRule="auto"/>
        <w:jc w:val="center"/>
        <w:rPr>
          <w:rFonts w:asciiTheme="minorHAnsi" w:hAnsiTheme="minorHAnsi" w:cs="Times New Roman"/>
          <w:color w:val="000000"/>
        </w:rPr>
      </w:pPr>
      <w:r w:rsidRPr="006B2E0E">
        <w:rPr>
          <w:rFonts w:asciiTheme="minorHAnsi" w:hAnsiTheme="minorHAnsi" w:cs="Times New Roman"/>
          <w:color w:val="000000"/>
        </w:rPr>
        <w:t>--------------------------------</w:t>
      </w:r>
    </w:p>
    <w:p w14:paraId="17DED6EC" w14:textId="77777777" w:rsidR="007F3126" w:rsidRDefault="007F3126">
      <w:pPr>
        <w:jc w:val="center"/>
        <w:rPr>
          <w:rFonts w:asciiTheme="minorHAnsi" w:hAnsiTheme="minorHAnsi"/>
          <w:b/>
          <w:bCs/>
          <w:u w:val="single"/>
        </w:rPr>
      </w:pPr>
    </w:p>
    <w:p w14:paraId="54FBA1EE" w14:textId="631260DF" w:rsidR="0054438F" w:rsidRPr="006B2E0E" w:rsidRDefault="00822642">
      <w:pPr>
        <w:jc w:val="center"/>
        <w:rPr>
          <w:rFonts w:asciiTheme="minorHAnsi" w:hAnsiTheme="minorHAnsi"/>
          <w:b/>
          <w:bCs/>
          <w:u w:val="single"/>
        </w:rPr>
      </w:pPr>
      <w:r w:rsidRPr="00822642">
        <w:rPr>
          <w:rFonts w:asciiTheme="minorHAnsi" w:hAnsiTheme="minorHAnsi"/>
          <w:b/>
          <w:bCs/>
          <w:u w:val="single"/>
        </w:rPr>
        <w:t>PROJET DE DELIBERATIONS</w:t>
      </w:r>
    </w:p>
    <w:p w14:paraId="548001F9" w14:textId="77777777" w:rsidR="0054438F" w:rsidRPr="006B2E0E" w:rsidRDefault="007F3126">
      <w:pPr>
        <w:rPr>
          <w:rFonts w:asciiTheme="minorHAnsi" w:hAnsiTheme="minorHAnsi"/>
          <w:b/>
          <w:bCs/>
          <w:u w:val="single"/>
        </w:rPr>
      </w:pPr>
      <w:r w:rsidRPr="006B2E0E">
        <w:rPr>
          <w:rFonts w:asciiTheme="minorHAnsi" w:hAnsiTheme="minorHAnsi"/>
          <w:b/>
          <w:bCs/>
          <w:u w:val="single"/>
        </w:rPr>
        <w:t>Séance publique</w:t>
      </w:r>
    </w:p>
    <w:p w14:paraId="4DD8977B" w14:textId="77777777" w:rsidR="0054438F" w:rsidRPr="006B2E0E" w:rsidRDefault="0054438F">
      <w:pPr>
        <w:rPr>
          <w:rFonts w:asciiTheme="minorHAnsi" w:hAnsiTheme="minorHAnsi"/>
          <w:sz w:val="4"/>
          <w:szCs w:val="4"/>
        </w:rPr>
      </w:pPr>
    </w:p>
    <w:p w14:paraId="0938245A" w14:textId="77777777" w:rsidR="0054438F" w:rsidRPr="006B2E0E" w:rsidRDefault="0054438F">
      <w:pPr>
        <w:rPr>
          <w:rFonts w:asciiTheme="minorHAnsi" w:hAnsiTheme="minorHAnsi"/>
        </w:rPr>
      </w:pPr>
    </w:p>
    <w:p w14:paraId="49D73BEE" w14:textId="52624D71" w:rsidR="0054438F" w:rsidRPr="007F3126" w:rsidRDefault="007F3126" w:rsidP="007F3126">
      <w:pPr>
        <w:pStyle w:val="Paragraphedeliste"/>
        <w:numPr>
          <w:ilvl w:val="0"/>
          <w:numId w:val="14"/>
        </w:numPr>
        <w:rPr>
          <w:rFonts w:asciiTheme="minorHAnsi" w:hAnsiTheme="minorHAnsi"/>
        </w:rPr>
      </w:pPr>
      <w:r w:rsidRPr="007F3126">
        <w:rPr>
          <w:rFonts w:asciiTheme="minorHAnsi" w:hAnsiTheme="minorHAnsi"/>
          <w:b/>
          <w:bCs/>
          <w:u w:val="single"/>
        </w:rPr>
        <w:t>Objet</w:t>
      </w:r>
      <w:r w:rsidRPr="007F3126">
        <w:rPr>
          <w:rFonts w:asciiTheme="minorHAnsi" w:hAnsiTheme="minorHAnsi"/>
        </w:rPr>
        <w:t> : Motion relative à l'octroi aux communes wallonnes de la compétence de répression des excès de vitesse par sanctions administratives communales — Décision — Vote</w:t>
      </w:r>
    </w:p>
    <w:p w14:paraId="6122EBE1" w14:textId="77777777" w:rsidR="0054438F" w:rsidRPr="006B2E0E" w:rsidRDefault="0054438F">
      <w:pPr>
        <w:rPr>
          <w:rFonts w:asciiTheme="minorHAnsi" w:hAnsiTheme="minorHAnsi"/>
        </w:rPr>
      </w:pPr>
    </w:p>
    <w:p w14:paraId="13C00F73" w14:textId="77777777" w:rsidR="0054438F" w:rsidRPr="006B2E0E" w:rsidRDefault="007F3126" w:rsidP="00822642">
      <w:pPr>
        <w:tabs>
          <w:tab w:val="left" w:pos="0"/>
        </w:tabs>
        <w:ind w:right="79" w:firstLine="851"/>
        <w:contextualSpacing/>
        <w:jc w:val="both"/>
        <w:rPr>
          <w:rFonts w:asciiTheme="minorHAnsi" w:hAnsiTheme="minorHAnsi"/>
        </w:rPr>
      </w:pPr>
      <w:r w:rsidRPr="006B2E0E">
        <w:rPr>
          <w:rFonts w:asciiTheme="minorHAnsi" w:hAnsiTheme="minorHAnsi"/>
        </w:rPr>
        <w:t>Le Conseil Communal, siégeant en séance publique</w:t>
      </w:r>
    </w:p>
    <w:p w14:paraId="4A1D7A28" w14:textId="77777777" w:rsidR="0054438F" w:rsidRPr="006B2E0E" w:rsidRDefault="0054438F" w:rsidP="00822642">
      <w:pPr>
        <w:tabs>
          <w:tab w:val="left" w:pos="0"/>
        </w:tabs>
        <w:ind w:right="79" w:firstLine="851"/>
        <w:contextualSpacing/>
        <w:jc w:val="both"/>
        <w:rPr>
          <w:rFonts w:asciiTheme="minorHAnsi" w:hAnsiTheme="minorHAnsi"/>
        </w:rPr>
      </w:pPr>
    </w:p>
    <w:p w14:paraId="67E42007" w14:textId="77777777" w:rsidR="0054438F" w:rsidRPr="006B2E0E" w:rsidRDefault="007F3126" w:rsidP="00822642">
      <w:pPr>
        <w:pStyle w:val="oPf2pod"/>
        <w:jc w:val="both"/>
        <w:rPr>
          <w:rFonts w:asciiTheme="minorHAnsi" w:hAnsiTheme="minorHAnsi"/>
        </w:rPr>
      </w:pPr>
      <w:r w:rsidRPr="006B2E0E">
        <w:rPr>
          <w:rFonts w:asciiTheme="minorHAnsi" w:hAnsiTheme="minorHAnsi"/>
        </w:rPr>
        <w:t>Vu la Constitution et plus particulièrement ses articles 41 et 62 ;</w:t>
      </w:r>
    </w:p>
    <w:p w14:paraId="35ADA208" w14:textId="77777777" w:rsidR="0054438F" w:rsidRPr="006B2E0E" w:rsidRDefault="007F3126" w:rsidP="00822642">
      <w:pPr>
        <w:pStyle w:val="oPf2pod"/>
        <w:jc w:val="both"/>
        <w:rPr>
          <w:rFonts w:asciiTheme="minorHAnsi" w:hAnsiTheme="minorHAnsi"/>
        </w:rPr>
      </w:pPr>
      <w:r w:rsidRPr="006B2E0E">
        <w:rPr>
          <w:rFonts w:asciiTheme="minorHAnsi" w:hAnsiTheme="minorHAnsi"/>
        </w:rPr>
        <w:t>Vu le Code de la démocratie locale et de la décentralisation et plus particulièrement l'article L1120-30 ;</w:t>
      </w:r>
    </w:p>
    <w:p w14:paraId="612DDF8D" w14:textId="77777777" w:rsidR="0054438F" w:rsidRPr="006B2E0E" w:rsidRDefault="007F3126" w:rsidP="00822642">
      <w:pPr>
        <w:pStyle w:val="oPf2pod"/>
        <w:jc w:val="both"/>
        <w:rPr>
          <w:rFonts w:asciiTheme="minorHAnsi" w:hAnsiTheme="minorHAnsi"/>
        </w:rPr>
      </w:pPr>
      <w:r w:rsidRPr="006B2E0E">
        <w:rPr>
          <w:rFonts w:asciiTheme="minorHAnsi" w:hAnsiTheme="minorHAnsi"/>
        </w:rPr>
        <w:t>Vu la loi du 24 juin 2013 relative aux sanctions administratives communales ;</w:t>
      </w:r>
    </w:p>
    <w:p w14:paraId="37E60B7A" w14:textId="77777777" w:rsidR="0054438F" w:rsidRPr="006B2E0E" w:rsidRDefault="007F3126" w:rsidP="00822642">
      <w:pPr>
        <w:pStyle w:val="oPf2pod"/>
        <w:jc w:val="both"/>
        <w:rPr>
          <w:rFonts w:asciiTheme="minorHAnsi" w:hAnsiTheme="minorHAnsi"/>
        </w:rPr>
      </w:pPr>
      <w:r w:rsidRPr="006B2E0E">
        <w:rPr>
          <w:rFonts w:asciiTheme="minorHAnsi" w:hAnsiTheme="minorHAnsi"/>
        </w:rPr>
        <w:t>Vu l'arrêté royal du 1</w:t>
      </w:r>
      <w:r w:rsidRPr="006B2E0E">
        <w:rPr>
          <w:rStyle w:val="oPf3pod"/>
          <w:rFonts w:asciiTheme="minorHAnsi" w:hAnsiTheme="minorHAnsi"/>
        </w:rPr>
        <w:t>er</w:t>
      </w:r>
      <w:r w:rsidRPr="006B2E0E">
        <w:rPr>
          <w:rFonts w:asciiTheme="minorHAnsi" w:hAnsiTheme="minorHAnsi"/>
        </w:rPr>
        <w:t>décembre 1975 portant règlement général sur la police de la circulation routière et de l'usage de la voie publique ;</w:t>
      </w:r>
    </w:p>
    <w:p w14:paraId="0F530657" w14:textId="77777777" w:rsidR="0054438F" w:rsidRPr="006B2E0E" w:rsidRDefault="007F3126" w:rsidP="00822642">
      <w:pPr>
        <w:pStyle w:val="oPf2pod"/>
        <w:jc w:val="both"/>
        <w:rPr>
          <w:rFonts w:asciiTheme="minorHAnsi" w:hAnsiTheme="minorHAnsi"/>
        </w:rPr>
      </w:pPr>
      <w:r w:rsidRPr="006B2E0E">
        <w:rPr>
          <w:rFonts w:asciiTheme="minorHAnsi" w:hAnsiTheme="minorHAnsi"/>
        </w:rPr>
        <w:t>Vu le Décret wallon du 4 avril 2019 relatif aux amendes administratives en matière de sécurité routière et son arrêté de Gouvernement du 15 décembre 2022 ;</w:t>
      </w:r>
    </w:p>
    <w:p w14:paraId="7F26E1DD" w14:textId="77777777" w:rsidR="0054438F" w:rsidRPr="006B2E0E" w:rsidRDefault="007F3126" w:rsidP="00822642">
      <w:pPr>
        <w:pStyle w:val="oPf2pod"/>
        <w:jc w:val="both"/>
        <w:rPr>
          <w:rFonts w:asciiTheme="minorHAnsi" w:hAnsiTheme="minorHAnsi"/>
        </w:rPr>
      </w:pPr>
      <w:r w:rsidRPr="006B2E0E">
        <w:rPr>
          <w:rFonts w:asciiTheme="minorHAnsi" w:hAnsiTheme="minorHAnsi"/>
        </w:rPr>
        <w:t>Vu le Décret flamand du 9 octobre 2020 contenant diverses dispositions relatives au transport en commun, à la politique générale de mobilité, à l'infrastructure et à la politique routières, à l'infrastructure hydraulique et à la politique de l'eau, ainsi que l'arrêté du Gouvernement flamand fixant la date d'entrée en vigueur de ses articles 3 et 6 ;</w:t>
      </w:r>
    </w:p>
    <w:p w14:paraId="11B3C636" w14:textId="77777777" w:rsidR="0054438F" w:rsidRPr="006B2E0E" w:rsidRDefault="007F3126" w:rsidP="00822642">
      <w:pPr>
        <w:pStyle w:val="oPf2pod"/>
        <w:jc w:val="both"/>
        <w:rPr>
          <w:rFonts w:asciiTheme="minorHAnsi" w:hAnsiTheme="minorHAnsi"/>
        </w:rPr>
      </w:pPr>
      <w:r w:rsidRPr="006B2E0E">
        <w:rPr>
          <w:rFonts w:asciiTheme="minorHAnsi" w:hAnsiTheme="minorHAnsi"/>
        </w:rPr>
        <w:t>Vu la délibération n°8 approuvée par le Collège communal de Lobbes en séance le 29 juillet 2025 et décidant de soumettre au suffrage du Conseil communal de Lobbes une motion relative à l'octroi aux communes wallonnes de la compétence de répression des excès de vitesse par sanctions administratives communales, à l'attention du Gouvernement wallon ;</w:t>
      </w:r>
    </w:p>
    <w:p w14:paraId="38C7C0E3" w14:textId="77777777" w:rsidR="0054438F" w:rsidRPr="006B2E0E" w:rsidRDefault="007F3126" w:rsidP="00822642">
      <w:pPr>
        <w:pStyle w:val="oPf2pod"/>
        <w:jc w:val="both"/>
        <w:rPr>
          <w:rFonts w:asciiTheme="minorHAnsi" w:hAnsiTheme="minorHAnsi"/>
        </w:rPr>
      </w:pPr>
      <w:r w:rsidRPr="006B2E0E">
        <w:rPr>
          <w:rFonts w:asciiTheme="minorHAnsi" w:hAnsiTheme="minorHAnsi"/>
        </w:rPr>
        <w:t>Considérant que les communes wallonnes sont régulièrement confrontées à des problèmes d'excès de vitesse, tant sur les voiries communales que régionales, avec les conséquences importantes en matière de sécurité routière et de qualité de vie pour les habitants ;</w:t>
      </w:r>
    </w:p>
    <w:p w14:paraId="623F91F0" w14:textId="77777777" w:rsidR="0054438F" w:rsidRPr="006B2E0E" w:rsidRDefault="007F3126" w:rsidP="00822642">
      <w:pPr>
        <w:pStyle w:val="oPf2pod"/>
        <w:jc w:val="both"/>
        <w:rPr>
          <w:rFonts w:asciiTheme="minorHAnsi" w:hAnsiTheme="minorHAnsi"/>
        </w:rPr>
      </w:pPr>
      <w:r w:rsidRPr="006B2E0E">
        <w:rPr>
          <w:rFonts w:asciiTheme="minorHAnsi" w:hAnsiTheme="minorHAnsi"/>
        </w:rPr>
        <w:t>Considérant que la législation en vigueur prévoit que les infractions en matière de roulage sont traitées par les parquets, lesquels sont aujourd'hui largement engorgés et ne poursuivent qu'une part limitée des infractions, en particulier les excès de vitesse mineurs ;</w:t>
      </w:r>
    </w:p>
    <w:p w14:paraId="3BCE9D59" w14:textId="77777777" w:rsidR="0054438F" w:rsidRPr="006B2E0E" w:rsidRDefault="007F3126" w:rsidP="00822642">
      <w:pPr>
        <w:pStyle w:val="oPf2pod"/>
        <w:jc w:val="both"/>
        <w:rPr>
          <w:rFonts w:asciiTheme="minorHAnsi" w:hAnsiTheme="minorHAnsi"/>
        </w:rPr>
      </w:pPr>
      <w:r w:rsidRPr="006B2E0E">
        <w:rPr>
          <w:rFonts w:asciiTheme="minorHAnsi" w:hAnsiTheme="minorHAnsi"/>
        </w:rPr>
        <w:t>Considérant que le décret wallon du 6 juin 2019 a introduit la possibilité pour la Région wallonne de traiter ces excès de vitesse mineurs sur voiries régionales et communales, en confiant la procédure à des agents régionaux spécifiquement désignés, depuis la constatation jusqu'au traitement du recours administratif :</w:t>
      </w:r>
    </w:p>
    <w:p w14:paraId="00772E29" w14:textId="77777777" w:rsidR="0054438F" w:rsidRPr="006B2E0E" w:rsidRDefault="007F3126" w:rsidP="00822642">
      <w:pPr>
        <w:pStyle w:val="oPf2pod"/>
        <w:jc w:val="both"/>
        <w:rPr>
          <w:rFonts w:asciiTheme="minorHAnsi" w:hAnsiTheme="minorHAnsi"/>
        </w:rPr>
      </w:pPr>
      <w:r w:rsidRPr="006B2E0E">
        <w:rPr>
          <w:rFonts w:asciiTheme="minorHAnsi" w:hAnsiTheme="minorHAnsi"/>
        </w:rPr>
        <w:t>Considérant que ce système, bien qu'ayant permis à la Région de pallier en partie la défaillance des poursuites judiciaires classiques, reste centralisé et n'associe pas les communes, qui demeurent simples observatrices de la politique de contrôle de la vitesse sur leur territoire ;</w:t>
      </w:r>
    </w:p>
    <w:p w14:paraId="773291AA" w14:textId="77777777" w:rsidR="0054438F" w:rsidRPr="006B2E0E" w:rsidRDefault="007F3126" w:rsidP="00822642">
      <w:pPr>
        <w:pStyle w:val="oPf2pod"/>
        <w:jc w:val="both"/>
        <w:rPr>
          <w:rFonts w:asciiTheme="minorHAnsi" w:hAnsiTheme="minorHAnsi"/>
        </w:rPr>
      </w:pPr>
      <w:r w:rsidRPr="006B2E0E">
        <w:rPr>
          <w:rFonts w:asciiTheme="minorHAnsi" w:hAnsiTheme="minorHAnsi"/>
        </w:rPr>
        <w:t>Considérant qu'elles ne perçoivent pas non plus les recettes issues des amendes infligées par la Région, ce qui limite fortement leur capacité à investir dans des dispositifs adaptés et réactifs ;</w:t>
      </w:r>
    </w:p>
    <w:p w14:paraId="6A0B1E7E" w14:textId="77777777" w:rsidR="0054438F" w:rsidRPr="006B2E0E" w:rsidRDefault="007F3126" w:rsidP="00822642">
      <w:pPr>
        <w:pStyle w:val="oPf2pod"/>
        <w:jc w:val="both"/>
        <w:rPr>
          <w:rFonts w:asciiTheme="minorHAnsi" w:hAnsiTheme="minorHAnsi"/>
        </w:rPr>
      </w:pPr>
      <w:r w:rsidRPr="006B2E0E">
        <w:rPr>
          <w:rFonts w:asciiTheme="minorHAnsi" w:hAnsiTheme="minorHAnsi"/>
        </w:rPr>
        <w:t>Considérant qu'en Flandre, les communes peuvent infliger des sanctions administratives communales pour certains excès de vitesse, ce qui leur permet non seulement de garantir une réponse plus rapide et plus adaptée aux réalités locales, mais aussi de réinvestir les recettes perçues dans des mesures concrètes de sécurité routière ;</w:t>
      </w:r>
    </w:p>
    <w:p w14:paraId="479DB731" w14:textId="77777777" w:rsidR="0054438F" w:rsidRPr="006B2E0E" w:rsidRDefault="007F3126" w:rsidP="00822642">
      <w:pPr>
        <w:pStyle w:val="oPf2pod"/>
        <w:jc w:val="both"/>
        <w:rPr>
          <w:rFonts w:asciiTheme="minorHAnsi" w:hAnsiTheme="minorHAnsi"/>
        </w:rPr>
      </w:pPr>
      <w:r w:rsidRPr="006B2E0E">
        <w:rPr>
          <w:rFonts w:asciiTheme="minorHAnsi" w:hAnsiTheme="minorHAnsi"/>
        </w:rPr>
        <w:t>Considérant que l’introduction de ce système en Flandre, depuis 2021, s’est accompagnée d’une diminution structurelle des accidents de la route, notamment une baisse de 11,7 % des tués et de près de 12 % des blessés graves entre les périodes 2016-2019 et 2021</w:t>
      </w:r>
      <w:r w:rsidRPr="006B2E0E">
        <w:rPr>
          <w:rFonts w:asciiTheme="minorHAnsi" w:hAnsiTheme="minorHAnsi"/>
        </w:rPr>
        <w:noBreakHyphen/>
        <w:t>2023, ce qui suggère une efficacité accrue des mesures de contrôle lorsque les communes sont impliquées directement ;</w:t>
      </w:r>
    </w:p>
    <w:p w14:paraId="0889B077" w14:textId="77777777" w:rsidR="0054438F" w:rsidRPr="006B2E0E" w:rsidRDefault="007F3126" w:rsidP="00822642">
      <w:pPr>
        <w:pStyle w:val="oPf2pod"/>
        <w:jc w:val="both"/>
        <w:rPr>
          <w:rFonts w:asciiTheme="minorHAnsi" w:hAnsiTheme="minorHAnsi"/>
        </w:rPr>
      </w:pPr>
      <w:r w:rsidRPr="006B2E0E">
        <w:rPr>
          <w:rFonts w:asciiTheme="minorHAnsi" w:hAnsiTheme="minorHAnsi"/>
        </w:rPr>
        <w:t>Considérant qu’un tel transfert de compétence s’inscrirait dans l’esprit des articles 41 et 162 précités de la Constitution, qui consacrent l’autonomie communale ;</w:t>
      </w:r>
    </w:p>
    <w:p w14:paraId="25437AA8" w14:textId="77777777" w:rsidR="0054438F" w:rsidRPr="006B2E0E" w:rsidRDefault="007F3126" w:rsidP="00822642">
      <w:pPr>
        <w:pStyle w:val="oPf2pod"/>
        <w:jc w:val="both"/>
        <w:rPr>
          <w:rFonts w:asciiTheme="minorHAnsi" w:hAnsiTheme="minorHAnsi"/>
        </w:rPr>
      </w:pPr>
      <w:r w:rsidRPr="006B2E0E">
        <w:rPr>
          <w:rFonts w:asciiTheme="minorHAnsi" w:hAnsiTheme="minorHAnsi"/>
        </w:rPr>
        <w:t>Considérant que cette autonomie permettrait aux communes d’agir avec efficacité, en s’appuyant sur les résultats probants observés en Flandre où cette faculté leur est déjà reconnue ;</w:t>
      </w:r>
    </w:p>
    <w:p w14:paraId="28C54611" w14:textId="77777777" w:rsidR="0054438F" w:rsidRPr="006B2E0E" w:rsidRDefault="0054438F" w:rsidP="00822642">
      <w:pPr>
        <w:ind w:firstLine="850"/>
        <w:jc w:val="both"/>
        <w:rPr>
          <w:rFonts w:asciiTheme="minorHAnsi" w:hAnsiTheme="minorHAnsi"/>
        </w:rPr>
      </w:pPr>
    </w:p>
    <w:p w14:paraId="331DB525" w14:textId="77777777" w:rsidR="0054438F" w:rsidRPr="006B2E0E" w:rsidRDefault="007F3126" w:rsidP="00822642">
      <w:pPr>
        <w:jc w:val="both"/>
        <w:rPr>
          <w:rFonts w:asciiTheme="minorHAnsi" w:hAnsiTheme="minorHAnsi"/>
        </w:rPr>
      </w:pPr>
      <w:r w:rsidRPr="006B2E0E">
        <w:rPr>
          <w:rFonts w:asciiTheme="minorHAnsi" w:hAnsiTheme="minorHAnsi"/>
        </w:rPr>
        <w:t>Sur proposition de Monsieur le Bourgmestre et après en avoir délibéré en séance publique,</w:t>
      </w:r>
    </w:p>
    <w:p w14:paraId="15BB2469" w14:textId="77777777" w:rsidR="0054438F" w:rsidRPr="006B2E0E" w:rsidRDefault="007F3126" w:rsidP="00822642">
      <w:pPr>
        <w:jc w:val="both"/>
        <w:rPr>
          <w:rFonts w:asciiTheme="minorHAnsi" w:hAnsiTheme="minorHAnsi"/>
        </w:rPr>
      </w:pPr>
      <w:r w:rsidRPr="006B2E0E">
        <w:rPr>
          <w:rFonts w:asciiTheme="minorHAnsi" w:hAnsiTheme="minorHAnsi"/>
        </w:rPr>
        <w:t> </w:t>
      </w:r>
    </w:p>
    <w:p w14:paraId="47708D10" w14:textId="77777777" w:rsidR="0054438F" w:rsidRPr="006B2E0E" w:rsidRDefault="007F3126" w:rsidP="00822642">
      <w:pPr>
        <w:pStyle w:val="oPf2pod"/>
        <w:jc w:val="both"/>
        <w:rPr>
          <w:rFonts w:asciiTheme="minorHAnsi" w:hAnsiTheme="minorHAnsi"/>
        </w:rPr>
      </w:pPr>
      <w:r w:rsidRPr="006B2E0E">
        <w:rPr>
          <w:rStyle w:val="oPf4pod"/>
          <w:rFonts w:asciiTheme="minorHAnsi" w:hAnsiTheme="minorHAnsi"/>
        </w:rPr>
        <w:t>DECIDE:</w:t>
      </w:r>
    </w:p>
    <w:p w14:paraId="43E06C23" w14:textId="77777777" w:rsidR="0054438F" w:rsidRPr="006B2E0E" w:rsidRDefault="007F3126" w:rsidP="00822642">
      <w:pPr>
        <w:pStyle w:val="oPf2pod"/>
        <w:jc w:val="both"/>
        <w:rPr>
          <w:rFonts w:asciiTheme="minorHAnsi" w:hAnsiTheme="minorHAnsi"/>
        </w:rPr>
      </w:pPr>
      <w:r w:rsidRPr="006B2E0E">
        <w:rPr>
          <w:rFonts w:asciiTheme="minorHAnsi" w:hAnsiTheme="minorHAnsi"/>
        </w:rPr>
        <w:t> </w:t>
      </w:r>
    </w:p>
    <w:p w14:paraId="13A165F1" w14:textId="77777777" w:rsidR="0054438F" w:rsidRPr="006B2E0E" w:rsidRDefault="007F3126" w:rsidP="00822642">
      <w:pPr>
        <w:pStyle w:val="oPf2pod"/>
        <w:jc w:val="both"/>
        <w:rPr>
          <w:rFonts w:asciiTheme="minorHAnsi" w:hAnsiTheme="minorHAnsi"/>
        </w:rPr>
      </w:pPr>
      <w:r w:rsidRPr="006B2E0E">
        <w:rPr>
          <w:rStyle w:val="oPf5pod"/>
          <w:rFonts w:asciiTheme="minorHAnsi" w:hAnsiTheme="minorHAnsi"/>
        </w:rPr>
        <w:t>Article 1</w:t>
      </w:r>
      <w:r w:rsidRPr="006B2E0E">
        <w:rPr>
          <w:rStyle w:val="oPf4pod"/>
          <w:rFonts w:asciiTheme="minorHAnsi" w:hAnsiTheme="minorHAnsi"/>
        </w:rPr>
        <w:t>er</w:t>
      </w:r>
      <w:r w:rsidRPr="006B2E0E">
        <w:rPr>
          <w:rFonts w:asciiTheme="minorHAnsi" w:hAnsiTheme="minorHAnsi"/>
        </w:rPr>
        <w:t> : de demander au Gouvernement wallon</w:t>
      </w:r>
    </w:p>
    <w:p w14:paraId="31D07F41" w14:textId="77777777" w:rsidR="0054438F" w:rsidRPr="006B2E0E" w:rsidRDefault="007F3126" w:rsidP="00822642">
      <w:pPr>
        <w:pStyle w:val="podBulletItem"/>
        <w:tabs>
          <w:tab w:val="clear" w:pos="922"/>
          <w:tab w:val="left" w:pos="0"/>
        </w:tabs>
        <w:jc w:val="both"/>
        <w:rPr>
          <w:rFonts w:asciiTheme="minorHAnsi" w:hAnsiTheme="minorHAnsi"/>
        </w:rPr>
      </w:pPr>
      <w:r w:rsidRPr="006B2E0E">
        <w:rPr>
          <w:rFonts w:asciiTheme="minorHAnsi" w:hAnsiTheme="minorHAnsi"/>
        </w:rPr>
        <w:t>de réformer la législation actuelle afin de confier aux communes wallonnes la compétence d'infliger des sanctions administratives communales pour les excès de vitesse, à l’image du système en vigueur en Flandre si la Wallonie ne met pas elle</w:t>
      </w:r>
      <w:r w:rsidRPr="006B2E0E">
        <w:rPr>
          <w:rFonts w:asciiTheme="minorHAnsi" w:hAnsiTheme="minorHAnsi"/>
        </w:rPr>
        <w:noBreakHyphen/>
        <w:t xml:space="preserve">même en </w:t>
      </w:r>
      <w:proofErr w:type="spellStart"/>
      <w:r w:rsidRPr="006B2E0E">
        <w:rPr>
          <w:rFonts w:asciiTheme="minorHAnsi" w:hAnsiTheme="minorHAnsi"/>
        </w:rPr>
        <w:t>oeuvre</w:t>
      </w:r>
      <w:proofErr w:type="spellEnd"/>
      <w:r w:rsidRPr="006B2E0E">
        <w:rPr>
          <w:rFonts w:asciiTheme="minorHAnsi" w:hAnsiTheme="minorHAnsi"/>
        </w:rPr>
        <w:t xml:space="preserve"> cette compétence ;</w:t>
      </w:r>
    </w:p>
    <w:p w14:paraId="26AEBD00" w14:textId="77777777" w:rsidR="0054438F" w:rsidRPr="006B2E0E" w:rsidRDefault="007F3126" w:rsidP="00822642">
      <w:pPr>
        <w:pStyle w:val="podBulletItem"/>
        <w:tabs>
          <w:tab w:val="clear" w:pos="922"/>
          <w:tab w:val="left" w:pos="0"/>
        </w:tabs>
        <w:jc w:val="both"/>
        <w:rPr>
          <w:rFonts w:asciiTheme="minorHAnsi" w:hAnsiTheme="minorHAnsi"/>
        </w:rPr>
      </w:pPr>
      <w:r w:rsidRPr="006B2E0E">
        <w:rPr>
          <w:rFonts w:asciiTheme="minorHAnsi" w:hAnsiTheme="minorHAnsi"/>
        </w:rPr>
        <w:t>de permettre aux communes de percevoir directement les recettes de ces amendes afin de pouvoir les réinvestir intégralement dans des actions et équipements en faveur de la sécurité routière à l’échelle locale ;</w:t>
      </w:r>
    </w:p>
    <w:p w14:paraId="1895816B" w14:textId="77777777" w:rsidR="0054438F" w:rsidRPr="006B2E0E" w:rsidRDefault="007F3126" w:rsidP="00822642">
      <w:pPr>
        <w:pStyle w:val="podBulletItem"/>
        <w:tabs>
          <w:tab w:val="clear" w:pos="922"/>
          <w:tab w:val="left" w:pos="0"/>
        </w:tabs>
        <w:jc w:val="both"/>
        <w:rPr>
          <w:rFonts w:asciiTheme="minorHAnsi" w:hAnsiTheme="minorHAnsi"/>
        </w:rPr>
      </w:pPr>
      <w:r w:rsidRPr="006B2E0E">
        <w:rPr>
          <w:rFonts w:asciiTheme="minorHAnsi" w:hAnsiTheme="minorHAnsi"/>
        </w:rPr>
        <w:t>d’accompagner ce transfert de compétence par un soutien technique et administratif aux communes, notamment via un encadrement du personnel, des formations et des outils de gestion partagés ;</w:t>
      </w:r>
    </w:p>
    <w:p w14:paraId="58C832A9" w14:textId="77777777" w:rsidR="00822642" w:rsidRDefault="00822642" w:rsidP="00822642">
      <w:pPr>
        <w:pStyle w:val="oPf2pod"/>
        <w:jc w:val="both"/>
        <w:rPr>
          <w:rStyle w:val="oPf5pod"/>
          <w:rFonts w:asciiTheme="minorHAnsi" w:hAnsiTheme="minorHAnsi"/>
        </w:rPr>
      </w:pPr>
    </w:p>
    <w:p w14:paraId="3A92A63C" w14:textId="531B48E4" w:rsidR="0054438F" w:rsidRPr="006B2E0E" w:rsidRDefault="007F3126" w:rsidP="00822642">
      <w:pPr>
        <w:pStyle w:val="oPf2pod"/>
        <w:jc w:val="both"/>
        <w:rPr>
          <w:rFonts w:asciiTheme="minorHAnsi" w:hAnsiTheme="minorHAnsi"/>
        </w:rPr>
      </w:pPr>
      <w:r w:rsidRPr="006B2E0E">
        <w:rPr>
          <w:rStyle w:val="oPf5pod"/>
          <w:rFonts w:asciiTheme="minorHAnsi" w:hAnsiTheme="minorHAnsi"/>
        </w:rPr>
        <w:t>Art. 2</w:t>
      </w:r>
      <w:r w:rsidRPr="006B2E0E">
        <w:rPr>
          <w:rFonts w:asciiTheme="minorHAnsi" w:hAnsiTheme="minorHAnsi"/>
        </w:rPr>
        <w:t> : de charger le secrétariat communal d'adresser la présente motion au Gouvernement wallon ainsi qu'aux communes wallonnes.</w:t>
      </w:r>
    </w:p>
    <w:p w14:paraId="270026C3" w14:textId="77777777" w:rsidR="0054438F" w:rsidRPr="006B2E0E" w:rsidRDefault="007F3126">
      <w:pPr>
        <w:tabs>
          <w:tab w:val="left" w:pos="993"/>
        </w:tabs>
        <w:spacing w:after="159" w:line="259" w:lineRule="auto"/>
        <w:jc w:val="center"/>
        <w:rPr>
          <w:rFonts w:asciiTheme="minorHAnsi" w:hAnsiTheme="minorHAnsi"/>
          <w:color w:val="000000"/>
          <w:sz w:val="22"/>
        </w:rPr>
      </w:pPr>
      <w:r w:rsidRPr="006B2E0E">
        <w:rPr>
          <w:rFonts w:asciiTheme="minorHAnsi" w:hAnsiTheme="minorHAnsi"/>
          <w:color w:val="000000"/>
          <w:sz w:val="22"/>
        </w:rPr>
        <w:t>--------------------------------</w:t>
      </w:r>
    </w:p>
    <w:p w14:paraId="4BDBCDF2" w14:textId="77777777" w:rsidR="0054438F" w:rsidRPr="006B2E0E" w:rsidRDefault="0054438F">
      <w:pPr>
        <w:rPr>
          <w:rFonts w:asciiTheme="minorHAnsi" w:hAnsiTheme="minorHAnsi"/>
          <w:sz w:val="4"/>
          <w:szCs w:val="4"/>
        </w:rPr>
      </w:pPr>
    </w:p>
    <w:p w14:paraId="4A78A537" w14:textId="77777777" w:rsidR="0054438F" w:rsidRPr="006B2E0E" w:rsidRDefault="0054438F">
      <w:pPr>
        <w:rPr>
          <w:rFonts w:asciiTheme="minorHAnsi" w:hAnsiTheme="minorHAnsi"/>
        </w:rPr>
      </w:pPr>
    </w:p>
    <w:p w14:paraId="116702D4" w14:textId="5CA3EC90" w:rsidR="0054438F" w:rsidRPr="007F3126" w:rsidRDefault="007F3126" w:rsidP="007F3126">
      <w:pPr>
        <w:pStyle w:val="Paragraphedeliste"/>
        <w:numPr>
          <w:ilvl w:val="0"/>
          <w:numId w:val="14"/>
        </w:numPr>
        <w:rPr>
          <w:rFonts w:asciiTheme="minorHAnsi" w:hAnsiTheme="minorHAnsi"/>
        </w:rPr>
      </w:pPr>
      <w:r w:rsidRPr="007F3126">
        <w:rPr>
          <w:rFonts w:asciiTheme="minorHAnsi" w:hAnsiTheme="minorHAnsi"/>
          <w:b/>
          <w:bCs/>
          <w:u w:val="single"/>
        </w:rPr>
        <w:t>Objet</w:t>
      </w:r>
      <w:r w:rsidRPr="007F3126">
        <w:rPr>
          <w:rFonts w:asciiTheme="minorHAnsi" w:hAnsiTheme="minorHAnsi"/>
        </w:rPr>
        <w:t> : Finances communales — Vérification de l’encaisse de la Directrice financière — Procès-verbal du 9 juillet 2025 — Communication</w:t>
      </w:r>
    </w:p>
    <w:p w14:paraId="37E43C4F" w14:textId="77777777" w:rsidR="0054438F" w:rsidRPr="006B2E0E" w:rsidRDefault="0054438F">
      <w:pPr>
        <w:rPr>
          <w:rFonts w:asciiTheme="minorHAnsi" w:hAnsiTheme="minorHAnsi"/>
        </w:rPr>
      </w:pPr>
    </w:p>
    <w:p w14:paraId="49EA6C81" w14:textId="77777777" w:rsidR="0054438F" w:rsidRPr="006B2E0E" w:rsidRDefault="007F3126" w:rsidP="00822642">
      <w:pPr>
        <w:tabs>
          <w:tab w:val="left" w:pos="0"/>
        </w:tabs>
        <w:ind w:right="79" w:firstLine="851"/>
        <w:contextualSpacing/>
        <w:jc w:val="both"/>
        <w:rPr>
          <w:rFonts w:asciiTheme="minorHAnsi" w:hAnsiTheme="minorHAnsi"/>
        </w:rPr>
      </w:pPr>
      <w:r w:rsidRPr="006B2E0E">
        <w:rPr>
          <w:rFonts w:asciiTheme="minorHAnsi" w:hAnsiTheme="minorHAnsi"/>
        </w:rPr>
        <w:t>Le Conseil Communal, siégeant en séance publique</w:t>
      </w:r>
    </w:p>
    <w:p w14:paraId="4151677B" w14:textId="77777777" w:rsidR="0054438F" w:rsidRPr="006B2E0E" w:rsidRDefault="0054438F" w:rsidP="00822642">
      <w:pPr>
        <w:tabs>
          <w:tab w:val="left" w:pos="0"/>
        </w:tabs>
        <w:ind w:right="79" w:firstLine="851"/>
        <w:contextualSpacing/>
        <w:jc w:val="both"/>
        <w:rPr>
          <w:rFonts w:asciiTheme="minorHAnsi" w:hAnsiTheme="minorHAnsi"/>
        </w:rPr>
      </w:pPr>
    </w:p>
    <w:p w14:paraId="6AFBB29F" w14:textId="77777777" w:rsidR="0054438F" w:rsidRPr="006B2E0E" w:rsidRDefault="007F3126" w:rsidP="00822642">
      <w:pPr>
        <w:pStyle w:val="oPf2pod"/>
        <w:jc w:val="both"/>
        <w:rPr>
          <w:rFonts w:asciiTheme="minorHAnsi" w:hAnsiTheme="minorHAnsi"/>
        </w:rPr>
      </w:pPr>
      <w:r w:rsidRPr="006B2E0E">
        <w:rPr>
          <w:rFonts w:asciiTheme="minorHAnsi" w:hAnsiTheme="minorHAnsi"/>
        </w:rPr>
        <w:t>  Vu le Code de la Démocratie Locale et de la Décentralisation, notamment, l'article L1122-30 et l'article L1124-42 §1</w:t>
      </w:r>
      <w:r w:rsidRPr="006B2E0E">
        <w:rPr>
          <w:rStyle w:val="oPf3pod"/>
          <w:rFonts w:asciiTheme="minorHAnsi" w:hAnsiTheme="minorHAnsi"/>
        </w:rPr>
        <w:t>er</w:t>
      </w:r>
      <w:r w:rsidRPr="006B2E0E">
        <w:rPr>
          <w:rFonts w:asciiTheme="minorHAnsi" w:hAnsiTheme="minorHAnsi"/>
        </w:rPr>
        <w:t xml:space="preserve"> qui dispose : "</w:t>
      </w:r>
      <w:r w:rsidRPr="006B2E0E">
        <w:rPr>
          <w:rStyle w:val="oPf6pod"/>
          <w:rFonts w:asciiTheme="minorHAnsi" w:hAnsiTheme="minorHAnsi"/>
        </w:rPr>
        <w:t> Le collège communal, ou celui de ses membres qu’il désigne à cette fin, vérifie l’encaisse du directeur financier au moins une fois par trimestre, et établit un procès-verbal de la vérification, qui mentionne ses observations et celles formulées par le directeur financier; il est signé par le directeur financier et les membres du collège qui y ont procédé."</w:t>
      </w:r>
      <w:r w:rsidRPr="006B2E0E">
        <w:rPr>
          <w:rFonts w:asciiTheme="minorHAnsi" w:hAnsiTheme="minorHAnsi"/>
        </w:rPr>
        <w:t> ;</w:t>
      </w:r>
    </w:p>
    <w:p w14:paraId="55006EE7" w14:textId="77777777" w:rsidR="0054438F" w:rsidRPr="006B2E0E" w:rsidRDefault="007F3126" w:rsidP="00822642">
      <w:pPr>
        <w:pStyle w:val="oPf2pod"/>
        <w:jc w:val="both"/>
        <w:rPr>
          <w:rFonts w:asciiTheme="minorHAnsi" w:hAnsiTheme="minorHAnsi"/>
        </w:rPr>
      </w:pPr>
      <w:r w:rsidRPr="006B2E0E">
        <w:rPr>
          <w:rFonts w:asciiTheme="minorHAnsi" w:hAnsiTheme="minorHAnsi"/>
        </w:rPr>
        <w:t>  Vu l’arrêté du Gouvernement wallon du 5 juillet 2007 portant le règlement général de la comptabilité communale (RGCC) ;</w:t>
      </w:r>
    </w:p>
    <w:p w14:paraId="0CAB788D" w14:textId="77777777" w:rsidR="0054438F" w:rsidRPr="006B2E0E" w:rsidRDefault="007F3126" w:rsidP="00822642">
      <w:pPr>
        <w:pStyle w:val="oPf2pod"/>
        <w:jc w:val="both"/>
        <w:rPr>
          <w:rFonts w:asciiTheme="minorHAnsi" w:hAnsiTheme="minorHAnsi"/>
        </w:rPr>
      </w:pPr>
      <w:r w:rsidRPr="006B2E0E">
        <w:rPr>
          <w:rFonts w:asciiTheme="minorHAnsi" w:hAnsiTheme="minorHAnsi"/>
        </w:rPr>
        <w:t>   Vu la situation de caisse établie le 9 juillet 2025 par Madame Pascale Steenhoudt, Directrice financière, pour la période du 01/01/2025 au 09/07/2025 ; </w:t>
      </w:r>
    </w:p>
    <w:p w14:paraId="293C6A87" w14:textId="77777777" w:rsidR="0054438F" w:rsidRPr="006B2E0E" w:rsidRDefault="007F3126" w:rsidP="00822642">
      <w:pPr>
        <w:pStyle w:val="oPf2pod"/>
        <w:jc w:val="both"/>
        <w:rPr>
          <w:rFonts w:asciiTheme="minorHAnsi" w:hAnsiTheme="minorHAnsi"/>
        </w:rPr>
      </w:pPr>
      <w:r w:rsidRPr="006B2E0E">
        <w:rPr>
          <w:rFonts w:asciiTheme="minorHAnsi" w:hAnsiTheme="minorHAnsi"/>
        </w:rPr>
        <w:t>   Vu la délibération du Collège communal, en séance le 27 décembre 2024, par laquelle il désigne Monsieur Christophe FITDEVOIE, Échevin des Finances, afin de vérifier l’encaisse ;</w:t>
      </w:r>
    </w:p>
    <w:p w14:paraId="0DCF8474" w14:textId="77777777" w:rsidR="0054438F" w:rsidRPr="006B2E0E" w:rsidRDefault="007F3126" w:rsidP="00822642">
      <w:pPr>
        <w:pStyle w:val="oPf2pod"/>
        <w:jc w:val="both"/>
        <w:rPr>
          <w:rFonts w:asciiTheme="minorHAnsi" w:hAnsiTheme="minorHAnsi"/>
        </w:rPr>
      </w:pPr>
      <w:r w:rsidRPr="006B2E0E">
        <w:rPr>
          <w:rFonts w:asciiTheme="minorHAnsi" w:hAnsiTheme="minorHAnsi"/>
        </w:rPr>
        <w:t>   Vu le procès-verbal de vérification de l'encaisse dressé le 9 juillet 2025 ;</w:t>
      </w:r>
    </w:p>
    <w:p w14:paraId="6D190D96" w14:textId="77777777" w:rsidR="0054438F" w:rsidRPr="006B2E0E" w:rsidRDefault="0054438F" w:rsidP="00822642">
      <w:pPr>
        <w:ind w:firstLine="850"/>
        <w:jc w:val="both"/>
        <w:rPr>
          <w:rFonts w:asciiTheme="minorHAnsi" w:hAnsiTheme="minorHAnsi"/>
        </w:rPr>
      </w:pPr>
    </w:p>
    <w:p w14:paraId="752B1D37" w14:textId="77777777" w:rsidR="0054438F" w:rsidRPr="006B2E0E" w:rsidRDefault="007F3126" w:rsidP="00822642">
      <w:pPr>
        <w:pStyle w:val="oPf2pod"/>
        <w:jc w:val="both"/>
        <w:rPr>
          <w:rFonts w:asciiTheme="minorHAnsi" w:hAnsiTheme="minorHAnsi"/>
        </w:rPr>
      </w:pPr>
      <w:r w:rsidRPr="006B2E0E">
        <w:rPr>
          <w:rStyle w:val="oPf4pod"/>
          <w:rFonts w:asciiTheme="minorHAnsi" w:hAnsiTheme="minorHAnsi"/>
        </w:rPr>
        <w:t>PREND CONNAISSANCE : </w:t>
      </w:r>
    </w:p>
    <w:p w14:paraId="120CAC36" w14:textId="77777777" w:rsidR="0054438F" w:rsidRPr="006B2E0E" w:rsidRDefault="007F3126" w:rsidP="00822642">
      <w:pPr>
        <w:pStyle w:val="oPf2pod"/>
        <w:jc w:val="both"/>
        <w:rPr>
          <w:rFonts w:asciiTheme="minorHAnsi" w:hAnsiTheme="minorHAnsi"/>
        </w:rPr>
      </w:pPr>
      <w:r w:rsidRPr="006B2E0E">
        <w:rPr>
          <w:rFonts w:asciiTheme="minorHAnsi" w:hAnsiTheme="minorHAnsi"/>
        </w:rPr>
        <w:t> </w:t>
      </w:r>
    </w:p>
    <w:p w14:paraId="0B375662" w14:textId="77777777" w:rsidR="0054438F" w:rsidRDefault="007F3126" w:rsidP="00822642">
      <w:pPr>
        <w:pStyle w:val="oPf2pod"/>
        <w:jc w:val="both"/>
        <w:rPr>
          <w:rFonts w:asciiTheme="minorHAnsi" w:hAnsiTheme="minorHAnsi"/>
        </w:rPr>
      </w:pPr>
      <w:r w:rsidRPr="006B2E0E">
        <w:rPr>
          <w:rFonts w:asciiTheme="minorHAnsi" w:hAnsiTheme="minorHAnsi"/>
        </w:rPr>
        <w:t>du procès-verbal de vérification de l'encaisse susvisé. </w:t>
      </w:r>
    </w:p>
    <w:p w14:paraId="748FF563" w14:textId="77777777" w:rsidR="00822642" w:rsidRPr="006B2E0E" w:rsidRDefault="00822642">
      <w:pPr>
        <w:pStyle w:val="oPf2pod"/>
        <w:rPr>
          <w:rFonts w:asciiTheme="minorHAnsi" w:hAnsiTheme="minorHAnsi"/>
        </w:rPr>
      </w:pPr>
    </w:p>
    <w:p w14:paraId="64F99B02" w14:textId="77777777" w:rsidR="0054438F" w:rsidRPr="006B2E0E" w:rsidRDefault="007F3126">
      <w:pPr>
        <w:tabs>
          <w:tab w:val="left" w:pos="993"/>
        </w:tabs>
        <w:spacing w:after="159" w:line="259" w:lineRule="auto"/>
        <w:jc w:val="center"/>
        <w:rPr>
          <w:rFonts w:asciiTheme="minorHAnsi" w:hAnsiTheme="minorHAnsi"/>
          <w:color w:val="000000"/>
          <w:sz w:val="22"/>
        </w:rPr>
      </w:pPr>
      <w:r w:rsidRPr="006B2E0E">
        <w:rPr>
          <w:rFonts w:asciiTheme="minorHAnsi" w:hAnsiTheme="minorHAnsi"/>
          <w:color w:val="000000"/>
          <w:sz w:val="22"/>
        </w:rPr>
        <w:t>--------------------------------</w:t>
      </w:r>
    </w:p>
    <w:p w14:paraId="56BC7869" w14:textId="77777777" w:rsidR="0054438F" w:rsidRPr="006B2E0E" w:rsidRDefault="0054438F">
      <w:pPr>
        <w:rPr>
          <w:rFonts w:asciiTheme="minorHAnsi" w:hAnsiTheme="minorHAnsi"/>
          <w:sz w:val="4"/>
          <w:szCs w:val="4"/>
        </w:rPr>
      </w:pPr>
    </w:p>
    <w:p w14:paraId="17644870" w14:textId="77777777" w:rsidR="0054438F" w:rsidRPr="006B2E0E" w:rsidRDefault="0054438F">
      <w:pPr>
        <w:rPr>
          <w:rFonts w:asciiTheme="minorHAnsi" w:hAnsiTheme="minorHAnsi"/>
        </w:rPr>
      </w:pPr>
    </w:p>
    <w:p w14:paraId="7D3BA090" w14:textId="218E5D44" w:rsidR="0054438F" w:rsidRPr="007F3126" w:rsidRDefault="007F3126" w:rsidP="007F3126">
      <w:pPr>
        <w:pStyle w:val="Paragraphedeliste"/>
        <w:numPr>
          <w:ilvl w:val="0"/>
          <w:numId w:val="14"/>
        </w:numPr>
        <w:rPr>
          <w:rFonts w:asciiTheme="minorHAnsi" w:hAnsiTheme="minorHAnsi"/>
        </w:rPr>
      </w:pPr>
      <w:r w:rsidRPr="007F3126">
        <w:rPr>
          <w:rFonts w:asciiTheme="minorHAnsi" w:hAnsiTheme="minorHAnsi"/>
          <w:b/>
          <w:bCs/>
          <w:u w:val="single"/>
        </w:rPr>
        <w:t>Objet</w:t>
      </w:r>
      <w:r w:rsidRPr="007F3126">
        <w:rPr>
          <w:rFonts w:asciiTheme="minorHAnsi" w:hAnsiTheme="minorHAnsi"/>
        </w:rPr>
        <w:t> : Budget communal de l’exercice 2025 — Modification budgétaire n°1 Services ordinaire et extraordinaire — Décision — Vote</w:t>
      </w:r>
    </w:p>
    <w:p w14:paraId="738BB722" w14:textId="77777777" w:rsidR="0054438F" w:rsidRPr="006B2E0E" w:rsidRDefault="0054438F">
      <w:pPr>
        <w:rPr>
          <w:rFonts w:asciiTheme="minorHAnsi" w:hAnsiTheme="minorHAnsi"/>
        </w:rPr>
      </w:pPr>
    </w:p>
    <w:p w14:paraId="51FD993F" w14:textId="77777777" w:rsidR="0054438F" w:rsidRPr="006B2E0E" w:rsidRDefault="007F3126" w:rsidP="00822642">
      <w:pPr>
        <w:tabs>
          <w:tab w:val="left" w:pos="0"/>
        </w:tabs>
        <w:ind w:right="79" w:firstLine="851"/>
        <w:contextualSpacing/>
        <w:jc w:val="both"/>
        <w:rPr>
          <w:rFonts w:asciiTheme="minorHAnsi" w:hAnsiTheme="minorHAnsi"/>
        </w:rPr>
      </w:pPr>
      <w:r w:rsidRPr="006B2E0E">
        <w:rPr>
          <w:rFonts w:asciiTheme="minorHAnsi" w:hAnsiTheme="minorHAnsi"/>
        </w:rPr>
        <w:t>Le Conseil Communal, siégeant en séance publique</w:t>
      </w:r>
    </w:p>
    <w:p w14:paraId="08ECF682" w14:textId="77777777" w:rsidR="0054438F" w:rsidRPr="006B2E0E" w:rsidRDefault="0054438F" w:rsidP="00822642">
      <w:pPr>
        <w:tabs>
          <w:tab w:val="left" w:pos="0"/>
        </w:tabs>
        <w:ind w:right="79" w:firstLine="851"/>
        <w:contextualSpacing/>
        <w:jc w:val="both"/>
        <w:rPr>
          <w:rFonts w:asciiTheme="minorHAnsi" w:hAnsiTheme="minorHAnsi"/>
        </w:rPr>
      </w:pPr>
    </w:p>
    <w:p w14:paraId="3A6046AD" w14:textId="2ADCE0D3" w:rsidR="0054438F" w:rsidRPr="006B2E0E" w:rsidRDefault="007F3126" w:rsidP="00822642">
      <w:pPr>
        <w:pStyle w:val="oPf2pod"/>
        <w:jc w:val="both"/>
        <w:rPr>
          <w:rFonts w:asciiTheme="minorHAnsi" w:hAnsiTheme="minorHAnsi"/>
        </w:rPr>
      </w:pPr>
      <w:r w:rsidRPr="006B2E0E">
        <w:rPr>
          <w:rFonts w:asciiTheme="minorHAnsi" w:hAnsiTheme="minorHAnsi"/>
        </w:rPr>
        <w:t>Vu la Constitution, les articles 41 et 162 ;</w:t>
      </w:r>
    </w:p>
    <w:p w14:paraId="1A8427E0" w14:textId="77777777" w:rsidR="0054438F" w:rsidRPr="006B2E0E" w:rsidRDefault="007F3126" w:rsidP="00822642">
      <w:pPr>
        <w:pStyle w:val="oPf2pod"/>
        <w:jc w:val="both"/>
        <w:rPr>
          <w:rFonts w:asciiTheme="minorHAnsi" w:hAnsiTheme="minorHAnsi"/>
        </w:rPr>
      </w:pPr>
      <w:r w:rsidRPr="006B2E0E">
        <w:rPr>
          <w:rFonts w:asciiTheme="minorHAnsi" w:hAnsiTheme="minorHAnsi"/>
        </w:rPr>
        <w:t>Vu le Code de la Démocratie Locale et de la Décentralisation, notamment les articles L1122-23 (budget), L1122-26 (vote), L1122-30 (compétence du Conseil Communal), Première partie – livre III, L3131-1 &amp; L3132-1 (tutelle spéciale d’approbation) ;</w:t>
      </w:r>
    </w:p>
    <w:p w14:paraId="5AFA8BB9" w14:textId="77777777" w:rsidR="0054438F" w:rsidRPr="006B2E0E" w:rsidRDefault="007F3126" w:rsidP="00822642">
      <w:pPr>
        <w:pStyle w:val="oPf2pod"/>
        <w:jc w:val="both"/>
        <w:rPr>
          <w:rFonts w:asciiTheme="minorHAnsi" w:hAnsiTheme="minorHAnsi"/>
        </w:rPr>
      </w:pPr>
      <w:r w:rsidRPr="006B2E0E">
        <w:rPr>
          <w:rFonts w:asciiTheme="minorHAnsi" w:hAnsiTheme="minorHAnsi"/>
        </w:rPr>
        <w:t>Vu l’Arrêté du Gouvernement wallon du 5 juillet 2007 portant le règlement général de la comptabilité communale, en exécution de l’article L1315-1 du Code de la Démocratie Locale et de la Décentralisation ;</w:t>
      </w:r>
    </w:p>
    <w:p w14:paraId="58CF1FC2" w14:textId="77777777" w:rsidR="0054438F" w:rsidRPr="006B2E0E" w:rsidRDefault="007F3126" w:rsidP="00822642">
      <w:pPr>
        <w:pStyle w:val="oPf2pod"/>
        <w:jc w:val="both"/>
        <w:rPr>
          <w:rFonts w:asciiTheme="minorHAnsi" w:hAnsiTheme="minorHAnsi"/>
        </w:rPr>
      </w:pPr>
      <w:r w:rsidRPr="006B2E0E">
        <w:rPr>
          <w:rFonts w:asciiTheme="minorHAnsi" w:hAnsiTheme="minorHAnsi"/>
        </w:rPr>
        <w:t>Vu la circulaire du 30 mai 2024 relative à l’élaboration des budgets des communes de la Région wallonne à l’exception des communes de la Communauté germanophone pour l’année 2025 ;</w:t>
      </w:r>
    </w:p>
    <w:p w14:paraId="1D02305E" w14:textId="77777777" w:rsidR="0054438F" w:rsidRPr="006B2E0E" w:rsidRDefault="007F3126" w:rsidP="00822642">
      <w:pPr>
        <w:pStyle w:val="oPf2pod"/>
        <w:jc w:val="both"/>
        <w:rPr>
          <w:rFonts w:asciiTheme="minorHAnsi" w:hAnsiTheme="minorHAnsi"/>
        </w:rPr>
      </w:pPr>
      <w:r w:rsidRPr="006B2E0E">
        <w:rPr>
          <w:rFonts w:asciiTheme="minorHAnsi" w:hAnsiTheme="minorHAnsi"/>
        </w:rPr>
        <w:t>Considérant le projet de modifications budgétaires établi par le Collège Communal ;</w:t>
      </w:r>
    </w:p>
    <w:p w14:paraId="78064649" w14:textId="77777777" w:rsidR="0054438F" w:rsidRPr="006B2E0E" w:rsidRDefault="007F3126" w:rsidP="00822642">
      <w:pPr>
        <w:pStyle w:val="oPf2pod"/>
        <w:jc w:val="both"/>
        <w:rPr>
          <w:rFonts w:asciiTheme="minorHAnsi" w:hAnsiTheme="minorHAnsi"/>
        </w:rPr>
      </w:pPr>
      <w:r w:rsidRPr="006B2E0E">
        <w:rPr>
          <w:rFonts w:asciiTheme="minorHAnsi" w:hAnsiTheme="minorHAnsi"/>
        </w:rPr>
        <w:t>Considérant que le dossier a été transmis à la Directrice financière en date du 18 juillet 2025 ;</w:t>
      </w:r>
    </w:p>
    <w:p w14:paraId="23C34AF1" w14:textId="77777777" w:rsidR="0054438F" w:rsidRPr="006B2E0E" w:rsidRDefault="007F3126" w:rsidP="00822642">
      <w:pPr>
        <w:pStyle w:val="oPf2pod"/>
        <w:jc w:val="both"/>
        <w:rPr>
          <w:rFonts w:asciiTheme="minorHAnsi" w:hAnsiTheme="minorHAnsi"/>
        </w:rPr>
      </w:pPr>
      <w:r w:rsidRPr="006B2E0E">
        <w:rPr>
          <w:rFonts w:asciiTheme="minorHAnsi" w:hAnsiTheme="minorHAnsi"/>
        </w:rPr>
        <w:t>Considérant que le Comité de Direction s’est réuni le 22 juillet 2025 ;</w:t>
      </w:r>
    </w:p>
    <w:p w14:paraId="161ED319" w14:textId="77777777" w:rsidR="0054438F" w:rsidRPr="006B2E0E" w:rsidRDefault="007F3126" w:rsidP="00822642">
      <w:pPr>
        <w:pStyle w:val="oPf2pod"/>
        <w:jc w:val="both"/>
        <w:rPr>
          <w:rFonts w:asciiTheme="minorHAnsi" w:hAnsiTheme="minorHAnsi"/>
        </w:rPr>
      </w:pPr>
      <w:r w:rsidRPr="006B2E0E">
        <w:rPr>
          <w:rFonts w:asciiTheme="minorHAnsi" w:hAnsiTheme="minorHAnsi"/>
        </w:rPr>
        <w:t>Considérant le rapport favorable de la Commission visée à l’article 12 de Règlement général de la Comptabilité communale daté du 22 juillet 2025 ;</w:t>
      </w:r>
    </w:p>
    <w:p w14:paraId="37952DDD" w14:textId="77777777" w:rsidR="0054438F" w:rsidRPr="006B2E0E" w:rsidRDefault="007F3126" w:rsidP="00822642">
      <w:pPr>
        <w:pStyle w:val="oPf2pod"/>
        <w:jc w:val="both"/>
        <w:rPr>
          <w:rFonts w:asciiTheme="minorHAnsi" w:hAnsiTheme="minorHAnsi"/>
        </w:rPr>
      </w:pPr>
      <w:r w:rsidRPr="006B2E0E">
        <w:rPr>
          <w:rFonts w:asciiTheme="minorHAnsi" w:hAnsiTheme="minorHAnsi"/>
        </w:rPr>
        <w:t>Attendu que le Collège veillera au respect des formalités de publication prescrites par l’article L1313-1 du Code de la Démocratie Locale et de la Décentralisation ;</w:t>
      </w:r>
    </w:p>
    <w:p w14:paraId="710D5192" w14:textId="77777777" w:rsidR="0054438F" w:rsidRPr="006B2E0E" w:rsidRDefault="007F3126" w:rsidP="00822642">
      <w:pPr>
        <w:pStyle w:val="oPf2pod"/>
        <w:jc w:val="both"/>
        <w:rPr>
          <w:rFonts w:asciiTheme="minorHAnsi" w:hAnsiTheme="minorHAnsi"/>
        </w:rPr>
      </w:pPr>
      <w:r w:rsidRPr="006B2E0E">
        <w:rPr>
          <w:rFonts w:asciiTheme="minorHAnsi" w:hAnsiTheme="minorHAnsi"/>
        </w:rPr>
        <w:t>Attendu que le Collège veillera également, en application de l’article L1122-23 §2 du Code de la Démocratie Locale et de la Décentralisation, à la communication des présentes modifications budgétaires, aux organisations syndicales représentatives, ainsi qu'à l'organisation, sur demande desdites organisations syndicales, d'une séance d’information présentant et expliquant les présentes modifications budgétaires ;</w:t>
      </w:r>
    </w:p>
    <w:p w14:paraId="26FF4986" w14:textId="77777777" w:rsidR="0054438F" w:rsidRPr="006B2E0E" w:rsidRDefault="007F3126" w:rsidP="00822642">
      <w:pPr>
        <w:pStyle w:val="oPf2pod"/>
        <w:jc w:val="both"/>
        <w:rPr>
          <w:rFonts w:asciiTheme="minorHAnsi" w:hAnsiTheme="minorHAnsi"/>
        </w:rPr>
      </w:pPr>
      <w:r w:rsidRPr="006B2E0E">
        <w:rPr>
          <w:rFonts w:asciiTheme="minorHAnsi" w:hAnsiTheme="minorHAnsi"/>
        </w:rPr>
        <w:t xml:space="preserve">Attendu que les fichiers S.I.C. seront transmis via </w:t>
      </w:r>
      <w:proofErr w:type="spellStart"/>
      <w:r w:rsidRPr="006B2E0E">
        <w:rPr>
          <w:rFonts w:asciiTheme="minorHAnsi" w:hAnsiTheme="minorHAnsi"/>
        </w:rPr>
        <w:t>eComptes</w:t>
      </w:r>
      <w:proofErr w:type="spellEnd"/>
      <w:r w:rsidRPr="006B2E0E">
        <w:rPr>
          <w:rFonts w:asciiTheme="minorHAnsi" w:hAnsiTheme="minorHAnsi"/>
        </w:rPr>
        <w:t xml:space="preserve"> ;</w:t>
      </w:r>
    </w:p>
    <w:p w14:paraId="2AB45A58" w14:textId="77777777" w:rsidR="0054438F" w:rsidRPr="006B2E0E" w:rsidRDefault="007F3126" w:rsidP="00822642">
      <w:pPr>
        <w:pStyle w:val="oPf2pod"/>
        <w:jc w:val="both"/>
        <w:rPr>
          <w:rFonts w:asciiTheme="minorHAnsi" w:hAnsiTheme="minorHAnsi"/>
        </w:rPr>
      </w:pPr>
      <w:r w:rsidRPr="006B2E0E">
        <w:rPr>
          <w:rFonts w:asciiTheme="minorHAnsi" w:hAnsiTheme="minorHAnsi"/>
        </w:rPr>
        <w:t xml:space="preserve">Attendu que les prévisions pluriannuelles seront également transmises via </w:t>
      </w:r>
      <w:proofErr w:type="spellStart"/>
      <w:r w:rsidRPr="006B2E0E">
        <w:rPr>
          <w:rFonts w:asciiTheme="minorHAnsi" w:hAnsiTheme="minorHAnsi"/>
        </w:rPr>
        <w:t>eComptes</w:t>
      </w:r>
      <w:proofErr w:type="spellEnd"/>
      <w:r w:rsidRPr="006B2E0E">
        <w:rPr>
          <w:rFonts w:asciiTheme="minorHAnsi" w:hAnsiTheme="minorHAnsi"/>
        </w:rPr>
        <w:t xml:space="preserve"> ;</w:t>
      </w:r>
    </w:p>
    <w:p w14:paraId="63FAB271" w14:textId="77777777" w:rsidR="0054438F" w:rsidRPr="006B2E0E" w:rsidRDefault="007F3126" w:rsidP="00822642">
      <w:pPr>
        <w:pStyle w:val="oPf2pod"/>
        <w:jc w:val="both"/>
        <w:rPr>
          <w:rFonts w:asciiTheme="minorHAnsi" w:hAnsiTheme="minorHAnsi"/>
        </w:rPr>
      </w:pPr>
      <w:r w:rsidRPr="006B2E0E">
        <w:rPr>
          <w:rFonts w:asciiTheme="minorHAnsi" w:hAnsiTheme="minorHAnsi"/>
        </w:rPr>
        <w:t>Attendu que dans la circulaire du 30 mai 2024, relative à l’élaboration des budgets des communes de la Région wallonne à l’exception des communes de la Communauté germanophone pour l’année 2025, le choix est donné à la commune soit de se maintenir dans le schéma de la balise d'emprunt, soit dans le schéma du respect des ratios de dette et de charges financières" ;</w:t>
      </w:r>
    </w:p>
    <w:p w14:paraId="239C760A" w14:textId="77777777" w:rsidR="0054438F" w:rsidRPr="006B2E0E" w:rsidRDefault="007F3126" w:rsidP="00822642">
      <w:pPr>
        <w:pStyle w:val="oPf2pod"/>
        <w:jc w:val="both"/>
        <w:rPr>
          <w:rFonts w:asciiTheme="minorHAnsi" w:hAnsiTheme="minorHAnsi"/>
        </w:rPr>
      </w:pPr>
      <w:r w:rsidRPr="006B2E0E">
        <w:rPr>
          <w:rFonts w:asciiTheme="minorHAnsi" w:hAnsiTheme="minorHAnsi"/>
        </w:rPr>
        <w:t>Attendu que le choix opéré pour l'exercice budgétaire 2025 est celui de recourir aux ratios du volume de la dette et des charges financières ;</w:t>
      </w:r>
    </w:p>
    <w:p w14:paraId="44692111" w14:textId="77777777" w:rsidR="0054438F" w:rsidRPr="006B2E0E" w:rsidRDefault="007F3126" w:rsidP="00822642">
      <w:pPr>
        <w:pStyle w:val="oPf2pod"/>
        <w:jc w:val="both"/>
        <w:rPr>
          <w:rFonts w:asciiTheme="minorHAnsi" w:hAnsiTheme="minorHAnsi"/>
        </w:rPr>
      </w:pPr>
      <w:r w:rsidRPr="006B2E0E">
        <w:rPr>
          <w:rFonts w:asciiTheme="minorHAnsi" w:hAnsiTheme="minorHAnsi"/>
        </w:rPr>
        <w:t>Considérant que le service ordinaire est en excédent à l’exercice propre ;</w:t>
      </w:r>
    </w:p>
    <w:p w14:paraId="1026754D" w14:textId="77777777" w:rsidR="0054438F" w:rsidRPr="006B2E0E" w:rsidRDefault="007F3126" w:rsidP="00822642">
      <w:pPr>
        <w:pStyle w:val="oPf2pod"/>
        <w:jc w:val="both"/>
        <w:rPr>
          <w:rFonts w:asciiTheme="minorHAnsi" w:hAnsiTheme="minorHAnsi"/>
        </w:rPr>
      </w:pPr>
      <w:r w:rsidRPr="006B2E0E">
        <w:rPr>
          <w:rFonts w:asciiTheme="minorHAnsi" w:hAnsiTheme="minorHAnsi"/>
        </w:rPr>
        <w:t>Considérant que le déficit à l’exercice propre du service extraordinaire est couvert par les prélèvements du fonds de réserve ;</w:t>
      </w:r>
    </w:p>
    <w:p w14:paraId="2E6EC292" w14:textId="77777777" w:rsidR="0054438F" w:rsidRPr="006B2E0E" w:rsidRDefault="007F3126" w:rsidP="00822642">
      <w:pPr>
        <w:pStyle w:val="oPf2pod"/>
        <w:jc w:val="both"/>
        <w:rPr>
          <w:rFonts w:asciiTheme="minorHAnsi" w:hAnsiTheme="minorHAnsi"/>
        </w:rPr>
      </w:pPr>
      <w:r w:rsidRPr="006B2E0E">
        <w:rPr>
          <w:rFonts w:asciiTheme="minorHAnsi" w:hAnsiTheme="minorHAnsi"/>
        </w:rPr>
        <w:t>Considérant qu’il appartient au Conseil communal d’arrêter les présentes modifications budgétaires ;</w:t>
      </w:r>
    </w:p>
    <w:p w14:paraId="6A2B2C56" w14:textId="77777777" w:rsidR="0054438F" w:rsidRPr="006B2E0E" w:rsidRDefault="007F3126" w:rsidP="00822642">
      <w:pPr>
        <w:pStyle w:val="oPf2pod"/>
        <w:jc w:val="both"/>
        <w:rPr>
          <w:rFonts w:asciiTheme="minorHAnsi" w:hAnsiTheme="minorHAnsi"/>
        </w:rPr>
      </w:pPr>
      <w:r w:rsidRPr="006B2E0E">
        <w:rPr>
          <w:rFonts w:asciiTheme="minorHAnsi" w:hAnsiTheme="minorHAnsi"/>
        </w:rPr>
        <w:t>Après en avoir délibéré en séance publique ;</w:t>
      </w:r>
    </w:p>
    <w:p w14:paraId="1550BC28" w14:textId="77777777" w:rsidR="0054438F" w:rsidRPr="006B2E0E" w:rsidRDefault="0054438F" w:rsidP="00822642">
      <w:pPr>
        <w:ind w:firstLine="850"/>
        <w:jc w:val="both"/>
        <w:rPr>
          <w:rFonts w:asciiTheme="minorHAnsi" w:hAnsiTheme="minorHAnsi"/>
        </w:rPr>
      </w:pPr>
    </w:p>
    <w:p w14:paraId="554F06FF" w14:textId="77777777" w:rsidR="0054438F" w:rsidRPr="006B2E0E" w:rsidRDefault="007F3126" w:rsidP="00822642">
      <w:pPr>
        <w:ind w:firstLine="850"/>
        <w:jc w:val="both"/>
        <w:rPr>
          <w:rFonts w:asciiTheme="minorHAnsi" w:hAnsiTheme="minorHAnsi"/>
        </w:rPr>
      </w:pPr>
      <w:r w:rsidRPr="006B2E0E">
        <w:rPr>
          <w:rFonts w:asciiTheme="minorHAnsi" w:hAnsiTheme="minorHAnsi"/>
        </w:rPr>
        <w:t>Considérant l'avis d'initiative Positif du directeur financier remis en date du 23/07/2025</w:t>
      </w:r>
      <w:r w:rsidRPr="006B2E0E">
        <w:rPr>
          <w:rStyle w:val="StrongEmphasis"/>
          <w:rFonts w:asciiTheme="minorHAnsi" w:hAnsiTheme="minorHAnsi"/>
          <w:b w:val="0"/>
          <w:bCs w:val="0"/>
        </w:rPr>
        <w:t>,</w:t>
      </w:r>
    </w:p>
    <w:p w14:paraId="53CC54E1" w14:textId="77777777" w:rsidR="0054438F" w:rsidRPr="006B2E0E" w:rsidRDefault="0054438F">
      <w:pPr>
        <w:ind w:firstLine="850"/>
        <w:rPr>
          <w:rStyle w:val="StrongEmphasis"/>
          <w:rFonts w:asciiTheme="minorHAnsi" w:hAnsiTheme="minorHAnsi"/>
          <w:b w:val="0"/>
          <w:bCs w:val="0"/>
        </w:rPr>
      </w:pPr>
    </w:p>
    <w:p w14:paraId="60E11952" w14:textId="77777777" w:rsidR="0054438F" w:rsidRPr="006B2E0E" w:rsidRDefault="007F3126">
      <w:pPr>
        <w:pStyle w:val="oPf2pod"/>
        <w:rPr>
          <w:rFonts w:asciiTheme="minorHAnsi" w:hAnsiTheme="minorHAnsi"/>
        </w:rPr>
      </w:pPr>
      <w:r w:rsidRPr="006B2E0E">
        <w:rPr>
          <w:rStyle w:val="oPf4pod"/>
          <w:rFonts w:asciiTheme="minorHAnsi" w:hAnsiTheme="minorHAnsi"/>
        </w:rPr>
        <w:t>DÉCIDE, </w:t>
      </w:r>
    </w:p>
    <w:p w14:paraId="369559F9" w14:textId="77777777" w:rsidR="0054438F" w:rsidRPr="006B2E0E" w:rsidRDefault="007F3126">
      <w:pPr>
        <w:pStyle w:val="oPf2pod"/>
        <w:rPr>
          <w:rFonts w:asciiTheme="minorHAnsi" w:hAnsiTheme="minorHAnsi"/>
        </w:rPr>
      </w:pPr>
      <w:r w:rsidRPr="006B2E0E">
        <w:rPr>
          <w:rFonts w:asciiTheme="minorHAnsi" w:hAnsiTheme="minorHAnsi"/>
        </w:rPr>
        <w:t> </w:t>
      </w:r>
    </w:p>
    <w:p w14:paraId="1AA9709D" w14:textId="77777777" w:rsidR="0054438F" w:rsidRPr="006B2E0E" w:rsidRDefault="007F3126">
      <w:pPr>
        <w:pStyle w:val="oPf2pod"/>
        <w:rPr>
          <w:rFonts w:asciiTheme="minorHAnsi" w:hAnsiTheme="minorHAnsi"/>
        </w:rPr>
      </w:pPr>
      <w:r w:rsidRPr="006B2E0E">
        <w:rPr>
          <w:rStyle w:val="oPf1pod"/>
          <w:rFonts w:asciiTheme="minorHAnsi" w:hAnsiTheme="minorHAnsi"/>
        </w:rPr>
        <w:t>Article 1</w:t>
      </w:r>
      <w:r w:rsidRPr="006B2E0E">
        <w:rPr>
          <w:rStyle w:val="oPf3pod"/>
          <w:rFonts w:asciiTheme="minorHAnsi" w:hAnsiTheme="minorHAnsi"/>
        </w:rPr>
        <w:t>er</w:t>
      </w:r>
      <w:r w:rsidRPr="006B2E0E">
        <w:rPr>
          <w:rStyle w:val="oPf4pod"/>
          <w:rFonts w:asciiTheme="minorHAnsi" w:hAnsiTheme="minorHAnsi"/>
        </w:rPr>
        <w:t>.</w:t>
      </w:r>
      <w:r w:rsidRPr="006B2E0E">
        <w:rPr>
          <w:rFonts w:asciiTheme="minorHAnsi" w:hAnsiTheme="minorHAnsi"/>
        </w:rPr>
        <w:t> Les modifications budgétaires n°1, services ordinaire et extraordinaire de l’exercice 2025 de la Commune de Lobbes, sont approuvées comme suit :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4128"/>
        <w:gridCol w:w="2213"/>
        <w:gridCol w:w="2724"/>
      </w:tblGrid>
      <w:tr w:rsidR="0054438F" w:rsidRPr="006B2E0E" w14:paraId="334ACB5E" w14:textId="77777777">
        <w:tc>
          <w:tcPr>
            <w:tcW w:w="4131" w:type="dxa"/>
            <w:tcBorders>
              <w:top w:val="single" w:sz="2" w:space="0" w:color="000000"/>
              <w:left w:val="single" w:sz="2" w:space="0" w:color="000000"/>
              <w:bottom w:val="single" w:sz="2" w:space="0" w:color="000000"/>
              <w:right w:val="single" w:sz="2" w:space="0" w:color="000000"/>
            </w:tcBorders>
            <w:vAlign w:val="center"/>
          </w:tcPr>
          <w:p w14:paraId="7151F1A0" w14:textId="77777777" w:rsidR="0054438F" w:rsidRPr="006B2E0E" w:rsidRDefault="007F3126">
            <w:pPr>
              <w:pStyle w:val="Tablecell"/>
              <w:rPr>
                <w:rFonts w:asciiTheme="minorHAnsi" w:hAnsiTheme="minorHAnsi"/>
              </w:rPr>
            </w:pPr>
            <w:r w:rsidRPr="006B2E0E">
              <w:rPr>
                <w:rFonts w:asciiTheme="minorHAnsi" w:hAnsiTheme="minorHAnsi"/>
              </w:rPr>
              <w:t> </w:t>
            </w:r>
          </w:p>
        </w:tc>
        <w:tc>
          <w:tcPr>
            <w:tcW w:w="2214" w:type="dxa"/>
            <w:tcBorders>
              <w:top w:val="single" w:sz="2" w:space="0" w:color="000000"/>
              <w:left w:val="single" w:sz="2" w:space="0" w:color="000000"/>
              <w:bottom w:val="single" w:sz="2" w:space="0" w:color="000000"/>
              <w:right w:val="single" w:sz="2" w:space="0" w:color="000000"/>
            </w:tcBorders>
            <w:vAlign w:val="center"/>
          </w:tcPr>
          <w:p w14:paraId="6FAF88F9" w14:textId="77777777" w:rsidR="0054438F" w:rsidRPr="006B2E0E" w:rsidRDefault="007F3126">
            <w:pPr>
              <w:pStyle w:val="oPf8pod"/>
              <w:rPr>
                <w:rFonts w:asciiTheme="minorHAnsi" w:hAnsiTheme="minorHAnsi"/>
              </w:rPr>
            </w:pPr>
            <w:r w:rsidRPr="006B2E0E">
              <w:rPr>
                <w:rFonts w:asciiTheme="minorHAnsi" w:hAnsiTheme="minorHAnsi"/>
              </w:rPr>
              <w:t>Service ordinaire</w:t>
            </w:r>
          </w:p>
        </w:tc>
        <w:tc>
          <w:tcPr>
            <w:tcW w:w="2726" w:type="dxa"/>
            <w:tcBorders>
              <w:top w:val="single" w:sz="2" w:space="0" w:color="000000"/>
              <w:left w:val="single" w:sz="2" w:space="0" w:color="000000"/>
              <w:bottom w:val="single" w:sz="2" w:space="0" w:color="000000"/>
              <w:right w:val="single" w:sz="2" w:space="0" w:color="000000"/>
            </w:tcBorders>
            <w:vAlign w:val="center"/>
          </w:tcPr>
          <w:p w14:paraId="3C26B06B" w14:textId="77777777" w:rsidR="0054438F" w:rsidRPr="006B2E0E" w:rsidRDefault="007F3126">
            <w:pPr>
              <w:pStyle w:val="oPf8pod"/>
              <w:rPr>
                <w:rFonts w:asciiTheme="minorHAnsi" w:hAnsiTheme="minorHAnsi"/>
              </w:rPr>
            </w:pPr>
            <w:r w:rsidRPr="006B2E0E">
              <w:rPr>
                <w:rFonts w:asciiTheme="minorHAnsi" w:hAnsiTheme="minorHAnsi"/>
              </w:rPr>
              <w:t>Service extraordinaire</w:t>
            </w:r>
          </w:p>
        </w:tc>
      </w:tr>
      <w:tr w:rsidR="0054438F" w:rsidRPr="006B2E0E" w14:paraId="535F1D1F" w14:textId="77777777">
        <w:tc>
          <w:tcPr>
            <w:tcW w:w="4131" w:type="dxa"/>
            <w:tcBorders>
              <w:top w:val="single" w:sz="2" w:space="0" w:color="000000"/>
              <w:left w:val="single" w:sz="2" w:space="0" w:color="000000"/>
              <w:bottom w:val="single" w:sz="2" w:space="0" w:color="000000"/>
              <w:right w:val="single" w:sz="2" w:space="0" w:color="000000"/>
            </w:tcBorders>
            <w:vAlign w:val="center"/>
          </w:tcPr>
          <w:p w14:paraId="5768AE76" w14:textId="77777777" w:rsidR="0054438F" w:rsidRPr="006B2E0E" w:rsidRDefault="007F3126">
            <w:pPr>
              <w:pStyle w:val="Tablecell"/>
              <w:rPr>
                <w:rFonts w:asciiTheme="minorHAnsi" w:hAnsiTheme="minorHAnsi"/>
              </w:rPr>
            </w:pPr>
            <w:r w:rsidRPr="006B2E0E">
              <w:rPr>
                <w:rFonts w:asciiTheme="minorHAnsi" w:hAnsiTheme="minorHAnsi"/>
              </w:rPr>
              <w:t>Recettes totales exercice proprement dit</w:t>
            </w:r>
          </w:p>
        </w:tc>
        <w:tc>
          <w:tcPr>
            <w:tcW w:w="2214" w:type="dxa"/>
            <w:tcBorders>
              <w:top w:val="single" w:sz="2" w:space="0" w:color="000000"/>
              <w:left w:val="single" w:sz="2" w:space="0" w:color="000000"/>
              <w:bottom w:val="single" w:sz="2" w:space="0" w:color="000000"/>
              <w:right w:val="single" w:sz="2" w:space="0" w:color="000000"/>
            </w:tcBorders>
            <w:vAlign w:val="center"/>
          </w:tcPr>
          <w:p w14:paraId="65F9D27C" w14:textId="77777777" w:rsidR="0054438F" w:rsidRPr="006B2E0E" w:rsidRDefault="007F3126">
            <w:pPr>
              <w:pStyle w:val="oPf9pod"/>
              <w:rPr>
                <w:rFonts w:asciiTheme="minorHAnsi" w:hAnsiTheme="minorHAnsi"/>
              </w:rPr>
            </w:pPr>
            <w:r w:rsidRPr="006B2E0E">
              <w:rPr>
                <w:rFonts w:asciiTheme="minorHAnsi" w:hAnsiTheme="minorHAnsi"/>
              </w:rPr>
              <w:t>8 603 671,60</w:t>
            </w:r>
          </w:p>
        </w:tc>
        <w:tc>
          <w:tcPr>
            <w:tcW w:w="2726" w:type="dxa"/>
            <w:tcBorders>
              <w:top w:val="single" w:sz="2" w:space="0" w:color="000000"/>
              <w:left w:val="single" w:sz="2" w:space="0" w:color="000000"/>
              <w:bottom w:val="single" w:sz="2" w:space="0" w:color="000000"/>
              <w:right w:val="single" w:sz="2" w:space="0" w:color="000000"/>
            </w:tcBorders>
            <w:vAlign w:val="center"/>
          </w:tcPr>
          <w:p w14:paraId="3C0CD549" w14:textId="77777777" w:rsidR="0054438F" w:rsidRPr="006B2E0E" w:rsidRDefault="007F3126">
            <w:pPr>
              <w:pStyle w:val="oPf9pod"/>
              <w:rPr>
                <w:rFonts w:asciiTheme="minorHAnsi" w:hAnsiTheme="minorHAnsi"/>
              </w:rPr>
            </w:pPr>
            <w:r w:rsidRPr="006B2E0E">
              <w:rPr>
                <w:rFonts w:asciiTheme="minorHAnsi" w:hAnsiTheme="minorHAnsi"/>
              </w:rPr>
              <w:t>2 504 615,73</w:t>
            </w:r>
          </w:p>
        </w:tc>
      </w:tr>
      <w:tr w:rsidR="0054438F" w:rsidRPr="006B2E0E" w14:paraId="4998F7B3" w14:textId="77777777">
        <w:tc>
          <w:tcPr>
            <w:tcW w:w="4131" w:type="dxa"/>
            <w:tcBorders>
              <w:top w:val="single" w:sz="2" w:space="0" w:color="000000"/>
              <w:left w:val="single" w:sz="2" w:space="0" w:color="000000"/>
              <w:bottom w:val="single" w:sz="2" w:space="0" w:color="000000"/>
              <w:right w:val="single" w:sz="2" w:space="0" w:color="000000"/>
            </w:tcBorders>
            <w:vAlign w:val="center"/>
          </w:tcPr>
          <w:p w14:paraId="02ED12AB" w14:textId="77777777" w:rsidR="0054438F" w:rsidRPr="006B2E0E" w:rsidRDefault="007F3126">
            <w:pPr>
              <w:pStyle w:val="Tablecell"/>
              <w:rPr>
                <w:rFonts w:asciiTheme="minorHAnsi" w:hAnsiTheme="minorHAnsi"/>
              </w:rPr>
            </w:pPr>
            <w:r w:rsidRPr="006B2E0E">
              <w:rPr>
                <w:rFonts w:asciiTheme="minorHAnsi" w:hAnsiTheme="minorHAnsi"/>
              </w:rPr>
              <w:t>Dépenses totales exercice proprement dit</w:t>
            </w:r>
          </w:p>
        </w:tc>
        <w:tc>
          <w:tcPr>
            <w:tcW w:w="2214" w:type="dxa"/>
            <w:tcBorders>
              <w:top w:val="single" w:sz="2" w:space="0" w:color="000000"/>
              <w:left w:val="single" w:sz="2" w:space="0" w:color="000000"/>
              <w:bottom w:val="single" w:sz="2" w:space="0" w:color="000000"/>
              <w:right w:val="single" w:sz="2" w:space="0" w:color="000000"/>
            </w:tcBorders>
            <w:vAlign w:val="center"/>
          </w:tcPr>
          <w:p w14:paraId="5BF1ECE1" w14:textId="77777777" w:rsidR="0054438F" w:rsidRPr="006B2E0E" w:rsidRDefault="007F3126">
            <w:pPr>
              <w:pStyle w:val="oPf9pod"/>
              <w:rPr>
                <w:rFonts w:asciiTheme="minorHAnsi" w:hAnsiTheme="minorHAnsi"/>
              </w:rPr>
            </w:pPr>
            <w:r w:rsidRPr="006B2E0E">
              <w:rPr>
                <w:rFonts w:asciiTheme="minorHAnsi" w:hAnsiTheme="minorHAnsi"/>
              </w:rPr>
              <w:t>8 597 000,84</w:t>
            </w:r>
          </w:p>
        </w:tc>
        <w:tc>
          <w:tcPr>
            <w:tcW w:w="2726" w:type="dxa"/>
            <w:tcBorders>
              <w:top w:val="single" w:sz="2" w:space="0" w:color="000000"/>
              <w:left w:val="single" w:sz="2" w:space="0" w:color="000000"/>
              <w:bottom w:val="single" w:sz="2" w:space="0" w:color="000000"/>
              <w:right w:val="single" w:sz="2" w:space="0" w:color="000000"/>
            </w:tcBorders>
            <w:vAlign w:val="center"/>
          </w:tcPr>
          <w:p w14:paraId="6B196DDF" w14:textId="77777777" w:rsidR="0054438F" w:rsidRPr="006B2E0E" w:rsidRDefault="007F3126">
            <w:pPr>
              <w:pStyle w:val="oPf9pod"/>
              <w:rPr>
                <w:rFonts w:asciiTheme="minorHAnsi" w:hAnsiTheme="minorHAnsi"/>
              </w:rPr>
            </w:pPr>
            <w:r w:rsidRPr="006B2E0E">
              <w:rPr>
                <w:rFonts w:asciiTheme="minorHAnsi" w:hAnsiTheme="minorHAnsi"/>
              </w:rPr>
              <w:t>3 882 906,92</w:t>
            </w:r>
          </w:p>
        </w:tc>
      </w:tr>
      <w:tr w:rsidR="0054438F" w:rsidRPr="006B2E0E" w14:paraId="3E6661FA" w14:textId="77777777">
        <w:tc>
          <w:tcPr>
            <w:tcW w:w="4131" w:type="dxa"/>
            <w:tcBorders>
              <w:top w:val="single" w:sz="2" w:space="0" w:color="000000"/>
              <w:left w:val="single" w:sz="2" w:space="0" w:color="000000"/>
              <w:bottom w:val="single" w:sz="2" w:space="0" w:color="000000"/>
              <w:right w:val="single" w:sz="2" w:space="0" w:color="000000"/>
            </w:tcBorders>
            <w:vAlign w:val="center"/>
          </w:tcPr>
          <w:p w14:paraId="0C637941" w14:textId="77777777" w:rsidR="0054438F" w:rsidRPr="006B2E0E" w:rsidRDefault="007F3126">
            <w:pPr>
              <w:pStyle w:val="Tablecell"/>
              <w:rPr>
                <w:rFonts w:asciiTheme="minorHAnsi" w:hAnsiTheme="minorHAnsi"/>
              </w:rPr>
            </w:pPr>
            <w:r w:rsidRPr="006B2E0E">
              <w:rPr>
                <w:rFonts w:asciiTheme="minorHAnsi" w:hAnsiTheme="minorHAnsi"/>
              </w:rPr>
              <w:t>Boni/Mali exercice proprement dit</w:t>
            </w:r>
          </w:p>
        </w:tc>
        <w:tc>
          <w:tcPr>
            <w:tcW w:w="2214" w:type="dxa"/>
            <w:tcBorders>
              <w:top w:val="single" w:sz="2" w:space="0" w:color="000000"/>
              <w:left w:val="single" w:sz="2" w:space="0" w:color="000000"/>
              <w:bottom w:val="single" w:sz="2" w:space="0" w:color="000000"/>
              <w:right w:val="single" w:sz="2" w:space="0" w:color="000000"/>
            </w:tcBorders>
            <w:vAlign w:val="center"/>
          </w:tcPr>
          <w:p w14:paraId="5F2F6351" w14:textId="77777777" w:rsidR="0054438F" w:rsidRPr="006B2E0E" w:rsidRDefault="007F3126">
            <w:pPr>
              <w:pStyle w:val="oPf9pod"/>
              <w:rPr>
                <w:rFonts w:asciiTheme="minorHAnsi" w:hAnsiTheme="minorHAnsi"/>
              </w:rPr>
            </w:pPr>
            <w:r w:rsidRPr="006B2E0E">
              <w:rPr>
                <w:rStyle w:val="oPf10pod"/>
                <w:rFonts w:asciiTheme="minorHAnsi" w:hAnsiTheme="minorHAnsi"/>
              </w:rPr>
              <w:t>6 670,76</w:t>
            </w:r>
          </w:p>
        </w:tc>
        <w:tc>
          <w:tcPr>
            <w:tcW w:w="2726" w:type="dxa"/>
            <w:tcBorders>
              <w:top w:val="single" w:sz="2" w:space="0" w:color="000000"/>
              <w:left w:val="single" w:sz="2" w:space="0" w:color="000000"/>
              <w:bottom w:val="single" w:sz="2" w:space="0" w:color="000000"/>
              <w:right w:val="single" w:sz="2" w:space="0" w:color="000000"/>
            </w:tcBorders>
            <w:vAlign w:val="center"/>
          </w:tcPr>
          <w:p w14:paraId="3801F6D0" w14:textId="77777777" w:rsidR="0054438F" w:rsidRPr="006B2E0E" w:rsidRDefault="007F3126">
            <w:pPr>
              <w:pStyle w:val="oPf9pod"/>
              <w:rPr>
                <w:rFonts w:asciiTheme="minorHAnsi" w:hAnsiTheme="minorHAnsi"/>
              </w:rPr>
            </w:pPr>
            <w:r w:rsidRPr="006B2E0E">
              <w:rPr>
                <w:rStyle w:val="oPf10pod"/>
                <w:rFonts w:asciiTheme="minorHAnsi" w:hAnsiTheme="minorHAnsi"/>
              </w:rPr>
              <w:t>- 1 378 291,19</w:t>
            </w:r>
          </w:p>
        </w:tc>
      </w:tr>
      <w:tr w:rsidR="0054438F" w:rsidRPr="006B2E0E" w14:paraId="0E5FAA85" w14:textId="77777777">
        <w:tc>
          <w:tcPr>
            <w:tcW w:w="4131" w:type="dxa"/>
            <w:tcBorders>
              <w:top w:val="single" w:sz="2" w:space="0" w:color="000000"/>
              <w:left w:val="single" w:sz="2" w:space="0" w:color="000000"/>
              <w:bottom w:val="single" w:sz="2" w:space="0" w:color="000000"/>
              <w:right w:val="single" w:sz="2" w:space="0" w:color="000000"/>
            </w:tcBorders>
            <w:vAlign w:val="center"/>
          </w:tcPr>
          <w:p w14:paraId="78C99A8B" w14:textId="77777777" w:rsidR="0054438F" w:rsidRPr="006B2E0E" w:rsidRDefault="007F3126">
            <w:pPr>
              <w:pStyle w:val="Tablecell"/>
              <w:rPr>
                <w:rFonts w:asciiTheme="minorHAnsi" w:hAnsiTheme="minorHAnsi"/>
              </w:rPr>
            </w:pPr>
            <w:r w:rsidRPr="006B2E0E">
              <w:rPr>
                <w:rFonts w:asciiTheme="minorHAnsi" w:hAnsiTheme="minorHAnsi"/>
              </w:rPr>
              <w:t>Recettes exercices antérieurs</w:t>
            </w:r>
          </w:p>
        </w:tc>
        <w:tc>
          <w:tcPr>
            <w:tcW w:w="2214" w:type="dxa"/>
            <w:tcBorders>
              <w:top w:val="single" w:sz="2" w:space="0" w:color="000000"/>
              <w:left w:val="single" w:sz="2" w:space="0" w:color="000000"/>
              <w:bottom w:val="single" w:sz="2" w:space="0" w:color="000000"/>
              <w:right w:val="single" w:sz="2" w:space="0" w:color="000000"/>
            </w:tcBorders>
            <w:vAlign w:val="center"/>
          </w:tcPr>
          <w:p w14:paraId="693AC7D2" w14:textId="77777777" w:rsidR="0054438F" w:rsidRPr="006B2E0E" w:rsidRDefault="007F3126">
            <w:pPr>
              <w:pStyle w:val="oPf9pod"/>
              <w:rPr>
                <w:rFonts w:asciiTheme="minorHAnsi" w:hAnsiTheme="minorHAnsi"/>
              </w:rPr>
            </w:pPr>
            <w:r w:rsidRPr="006B2E0E">
              <w:rPr>
                <w:rFonts w:asciiTheme="minorHAnsi" w:hAnsiTheme="minorHAnsi"/>
              </w:rPr>
              <w:t>3 470 719,28</w:t>
            </w:r>
          </w:p>
        </w:tc>
        <w:tc>
          <w:tcPr>
            <w:tcW w:w="2726" w:type="dxa"/>
            <w:tcBorders>
              <w:top w:val="single" w:sz="2" w:space="0" w:color="000000"/>
              <w:left w:val="single" w:sz="2" w:space="0" w:color="000000"/>
              <w:bottom w:val="single" w:sz="2" w:space="0" w:color="000000"/>
              <w:right w:val="single" w:sz="2" w:space="0" w:color="000000"/>
            </w:tcBorders>
            <w:vAlign w:val="center"/>
          </w:tcPr>
          <w:p w14:paraId="0F10B0EA" w14:textId="77777777" w:rsidR="0054438F" w:rsidRPr="006B2E0E" w:rsidRDefault="007F3126">
            <w:pPr>
              <w:pStyle w:val="oPf9pod"/>
              <w:rPr>
                <w:rFonts w:asciiTheme="minorHAnsi" w:hAnsiTheme="minorHAnsi"/>
              </w:rPr>
            </w:pPr>
            <w:r w:rsidRPr="006B2E0E">
              <w:rPr>
                <w:rFonts w:asciiTheme="minorHAnsi" w:hAnsiTheme="minorHAnsi"/>
              </w:rPr>
              <w:t>2 335 179,86</w:t>
            </w:r>
          </w:p>
        </w:tc>
      </w:tr>
      <w:tr w:rsidR="0054438F" w:rsidRPr="006B2E0E" w14:paraId="5A04A7DB" w14:textId="77777777">
        <w:tc>
          <w:tcPr>
            <w:tcW w:w="4131" w:type="dxa"/>
            <w:tcBorders>
              <w:top w:val="single" w:sz="2" w:space="0" w:color="000000"/>
              <w:left w:val="single" w:sz="2" w:space="0" w:color="000000"/>
              <w:bottom w:val="single" w:sz="2" w:space="0" w:color="000000"/>
              <w:right w:val="single" w:sz="2" w:space="0" w:color="000000"/>
            </w:tcBorders>
            <w:vAlign w:val="center"/>
          </w:tcPr>
          <w:p w14:paraId="071D7BEC" w14:textId="77777777" w:rsidR="0054438F" w:rsidRPr="006B2E0E" w:rsidRDefault="007F3126">
            <w:pPr>
              <w:pStyle w:val="Tablecell"/>
              <w:rPr>
                <w:rFonts w:asciiTheme="minorHAnsi" w:hAnsiTheme="minorHAnsi"/>
              </w:rPr>
            </w:pPr>
            <w:r w:rsidRPr="006B2E0E">
              <w:rPr>
                <w:rFonts w:asciiTheme="minorHAnsi" w:hAnsiTheme="minorHAnsi"/>
              </w:rPr>
              <w:t>Dépenses exercices antérieurs</w:t>
            </w:r>
          </w:p>
        </w:tc>
        <w:tc>
          <w:tcPr>
            <w:tcW w:w="2214" w:type="dxa"/>
            <w:tcBorders>
              <w:top w:val="single" w:sz="2" w:space="0" w:color="000000"/>
              <w:left w:val="single" w:sz="2" w:space="0" w:color="000000"/>
              <w:bottom w:val="single" w:sz="2" w:space="0" w:color="000000"/>
              <w:right w:val="single" w:sz="2" w:space="0" w:color="000000"/>
            </w:tcBorders>
            <w:vAlign w:val="center"/>
          </w:tcPr>
          <w:p w14:paraId="1127CAC7" w14:textId="77777777" w:rsidR="0054438F" w:rsidRPr="006B2E0E" w:rsidRDefault="007F3126">
            <w:pPr>
              <w:pStyle w:val="oPf9pod"/>
              <w:rPr>
                <w:rFonts w:asciiTheme="minorHAnsi" w:hAnsiTheme="minorHAnsi"/>
              </w:rPr>
            </w:pPr>
            <w:r w:rsidRPr="006B2E0E">
              <w:rPr>
                <w:rFonts w:asciiTheme="minorHAnsi" w:hAnsiTheme="minorHAnsi"/>
              </w:rPr>
              <w:t>237 481,74</w:t>
            </w:r>
          </w:p>
        </w:tc>
        <w:tc>
          <w:tcPr>
            <w:tcW w:w="2726" w:type="dxa"/>
            <w:tcBorders>
              <w:top w:val="single" w:sz="2" w:space="0" w:color="000000"/>
              <w:left w:val="single" w:sz="2" w:space="0" w:color="000000"/>
              <w:bottom w:val="single" w:sz="2" w:space="0" w:color="000000"/>
              <w:right w:val="single" w:sz="2" w:space="0" w:color="000000"/>
            </w:tcBorders>
            <w:vAlign w:val="center"/>
          </w:tcPr>
          <w:p w14:paraId="3E9AF70E" w14:textId="77777777" w:rsidR="0054438F" w:rsidRPr="006B2E0E" w:rsidRDefault="007F3126">
            <w:pPr>
              <w:pStyle w:val="oPf9pod"/>
              <w:rPr>
                <w:rFonts w:asciiTheme="minorHAnsi" w:hAnsiTheme="minorHAnsi"/>
              </w:rPr>
            </w:pPr>
            <w:r w:rsidRPr="006B2E0E">
              <w:rPr>
                <w:rFonts w:asciiTheme="minorHAnsi" w:hAnsiTheme="minorHAnsi"/>
              </w:rPr>
              <w:t>2 806 012,45</w:t>
            </w:r>
          </w:p>
        </w:tc>
      </w:tr>
      <w:tr w:rsidR="0054438F" w:rsidRPr="006B2E0E" w14:paraId="535C835F" w14:textId="77777777">
        <w:tc>
          <w:tcPr>
            <w:tcW w:w="4131" w:type="dxa"/>
            <w:tcBorders>
              <w:top w:val="single" w:sz="2" w:space="0" w:color="000000"/>
              <w:left w:val="single" w:sz="2" w:space="0" w:color="000000"/>
              <w:bottom w:val="single" w:sz="2" w:space="0" w:color="000000"/>
              <w:right w:val="single" w:sz="2" w:space="0" w:color="000000"/>
            </w:tcBorders>
            <w:vAlign w:val="center"/>
          </w:tcPr>
          <w:p w14:paraId="7FA8593E" w14:textId="77777777" w:rsidR="0054438F" w:rsidRPr="006B2E0E" w:rsidRDefault="007F3126">
            <w:pPr>
              <w:pStyle w:val="Tablecell"/>
              <w:rPr>
                <w:rFonts w:asciiTheme="minorHAnsi" w:hAnsiTheme="minorHAnsi"/>
              </w:rPr>
            </w:pPr>
            <w:r w:rsidRPr="006B2E0E">
              <w:rPr>
                <w:rFonts w:asciiTheme="minorHAnsi" w:hAnsiTheme="minorHAnsi"/>
              </w:rPr>
              <w:t>Prélèvements en recettes</w:t>
            </w:r>
          </w:p>
        </w:tc>
        <w:tc>
          <w:tcPr>
            <w:tcW w:w="2214" w:type="dxa"/>
            <w:tcBorders>
              <w:top w:val="single" w:sz="2" w:space="0" w:color="000000"/>
              <w:left w:val="single" w:sz="2" w:space="0" w:color="000000"/>
              <w:bottom w:val="single" w:sz="2" w:space="0" w:color="000000"/>
              <w:right w:val="single" w:sz="2" w:space="0" w:color="000000"/>
            </w:tcBorders>
            <w:vAlign w:val="center"/>
          </w:tcPr>
          <w:p w14:paraId="787493CF" w14:textId="77777777" w:rsidR="0054438F" w:rsidRPr="006B2E0E" w:rsidRDefault="007F3126">
            <w:pPr>
              <w:pStyle w:val="oPf9pod"/>
              <w:rPr>
                <w:rFonts w:asciiTheme="minorHAnsi" w:hAnsiTheme="minorHAnsi"/>
              </w:rPr>
            </w:pPr>
            <w:r w:rsidRPr="006B2E0E">
              <w:rPr>
                <w:rFonts w:asciiTheme="minorHAnsi" w:hAnsiTheme="minorHAnsi"/>
              </w:rPr>
              <w:t>0,00</w:t>
            </w:r>
          </w:p>
        </w:tc>
        <w:tc>
          <w:tcPr>
            <w:tcW w:w="2726" w:type="dxa"/>
            <w:tcBorders>
              <w:top w:val="single" w:sz="2" w:space="0" w:color="000000"/>
              <w:left w:val="single" w:sz="2" w:space="0" w:color="000000"/>
              <w:bottom w:val="single" w:sz="2" w:space="0" w:color="000000"/>
              <w:right w:val="single" w:sz="2" w:space="0" w:color="000000"/>
            </w:tcBorders>
            <w:vAlign w:val="center"/>
          </w:tcPr>
          <w:p w14:paraId="2B5768CE" w14:textId="77777777" w:rsidR="0054438F" w:rsidRPr="006B2E0E" w:rsidRDefault="007F3126">
            <w:pPr>
              <w:pStyle w:val="oPf9pod"/>
              <w:rPr>
                <w:rFonts w:asciiTheme="minorHAnsi" w:hAnsiTheme="minorHAnsi"/>
              </w:rPr>
            </w:pPr>
            <w:r w:rsidRPr="006B2E0E">
              <w:rPr>
                <w:rFonts w:asciiTheme="minorHAnsi" w:hAnsiTheme="minorHAnsi"/>
              </w:rPr>
              <w:t>1 573 166,68</w:t>
            </w:r>
          </w:p>
        </w:tc>
      </w:tr>
      <w:tr w:rsidR="0054438F" w:rsidRPr="006B2E0E" w14:paraId="795D4037" w14:textId="77777777">
        <w:tc>
          <w:tcPr>
            <w:tcW w:w="4131" w:type="dxa"/>
            <w:tcBorders>
              <w:top w:val="single" w:sz="2" w:space="0" w:color="000000"/>
              <w:left w:val="single" w:sz="2" w:space="0" w:color="000000"/>
              <w:bottom w:val="single" w:sz="2" w:space="0" w:color="000000"/>
              <w:right w:val="single" w:sz="2" w:space="0" w:color="000000"/>
            </w:tcBorders>
            <w:vAlign w:val="center"/>
          </w:tcPr>
          <w:p w14:paraId="1F28B9DE" w14:textId="77777777" w:rsidR="0054438F" w:rsidRPr="006B2E0E" w:rsidRDefault="007F3126">
            <w:pPr>
              <w:pStyle w:val="Tablecell"/>
              <w:rPr>
                <w:rFonts w:asciiTheme="minorHAnsi" w:hAnsiTheme="minorHAnsi"/>
              </w:rPr>
            </w:pPr>
            <w:r w:rsidRPr="006B2E0E">
              <w:rPr>
                <w:rFonts w:asciiTheme="minorHAnsi" w:hAnsiTheme="minorHAnsi"/>
              </w:rPr>
              <w:t>Prélèvements en dépenses</w:t>
            </w:r>
          </w:p>
        </w:tc>
        <w:tc>
          <w:tcPr>
            <w:tcW w:w="2214" w:type="dxa"/>
            <w:tcBorders>
              <w:top w:val="single" w:sz="2" w:space="0" w:color="000000"/>
              <w:left w:val="single" w:sz="2" w:space="0" w:color="000000"/>
              <w:bottom w:val="single" w:sz="2" w:space="0" w:color="000000"/>
              <w:right w:val="single" w:sz="2" w:space="0" w:color="000000"/>
            </w:tcBorders>
            <w:vAlign w:val="center"/>
          </w:tcPr>
          <w:p w14:paraId="786F31C4" w14:textId="77777777" w:rsidR="0054438F" w:rsidRPr="006B2E0E" w:rsidRDefault="007F3126">
            <w:pPr>
              <w:pStyle w:val="oPf9pod"/>
              <w:rPr>
                <w:rFonts w:asciiTheme="minorHAnsi" w:hAnsiTheme="minorHAnsi"/>
              </w:rPr>
            </w:pPr>
            <w:r w:rsidRPr="006B2E0E">
              <w:rPr>
                <w:rFonts w:asciiTheme="minorHAnsi" w:hAnsiTheme="minorHAnsi"/>
              </w:rPr>
              <w:t>509 227,23</w:t>
            </w:r>
          </w:p>
        </w:tc>
        <w:tc>
          <w:tcPr>
            <w:tcW w:w="2726" w:type="dxa"/>
            <w:tcBorders>
              <w:top w:val="single" w:sz="2" w:space="0" w:color="000000"/>
              <w:left w:val="single" w:sz="2" w:space="0" w:color="000000"/>
              <w:bottom w:val="single" w:sz="2" w:space="0" w:color="000000"/>
              <w:right w:val="single" w:sz="2" w:space="0" w:color="000000"/>
            </w:tcBorders>
            <w:vAlign w:val="center"/>
          </w:tcPr>
          <w:p w14:paraId="5CD52E47" w14:textId="77777777" w:rsidR="0054438F" w:rsidRPr="006B2E0E" w:rsidRDefault="007F3126">
            <w:pPr>
              <w:pStyle w:val="oPf9pod"/>
              <w:rPr>
                <w:rFonts w:asciiTheme="minorHAnsi" w:hAnsiTheme="minorHAnsi"/>
              </w:rPr>
            </w:pPr>
            <w:r w:rsidRPr="006B2E0E">
              <w:rPr>
                <w:rFonts w:asciiTheme="minorHAnsi" w:hAnsiTheme="minorHAnsi"/>
              </w:rPr>
              <w:t>74 422,87</w:t>
            </w:r>
          </w:p>
        </w:tc>
      </w:tr>
      <w:tr w:rsidR="0054438F" w:rsidRPr="006B2E0E" w14:paraId="608BCDE0" w14:textId="77777777">
        <w:tc>
          <w:tcPr>
            <w:tcW w:w="4131" w:type="dxa"/>
            <w:tcBorders>
              <w:top w:val="single" w:sz="2" w:space="0" w:color="000000"/>
              <w:left w:val="single" w:sz="2" w:space="0" w:color="000000"/>
              <w:bottom w:val="single" w:sz="2" w:space="0" w:color="000000"/>
              <w:right w:val="single" w:sz="2" w:space="0" w:color="000000"/>
            </w:tcBorders>
            <w:vAlign w:val="center"/>
          </w:tcPr>
          <w:p w14:paraId="097589CD" w14:textId="77777777" w:rsidR="0054438F" w:rsidRPr="006B2E0E" w:rsidRDefault="007F3126">
            <w:pPr>
              <w:pStyle w:val="Tablecell"/>
              <w:rPr>
                <w:rFonts w:asciiTheme="minorHAnsi" w:hAnsiTheme="minorHAnsi"/>
              </w:rPr>
            </w:pPr>
            <w:r w:rsidRPr="006B2E0E">
              <w:rPr>
                <w:rFonts w:asciiTheme="minorHAnsi" w:hAnsiTheme="minorHAnsi"/>
              </w:rPr>
              <w:t>Recettes globales</w:t>
            </w:r>
          </w:p>
        </w:tc>
        <w:tc>
          <w:tcPr>
            <w:tcW w:w="2214" w:type="dxa"/>
            <w:tcBorders>
              <w:top w:val="single" w:sz="2" w:space="0" w:color="000000"/>
              <w:left w:val="single" w:sz="2" w:space="0" w:color="000000"/>
              <w:bottom w:val="single" w:sz="2" w:space="0" w:color="000000"/>
              <w:right w:val="single" w:sz="2" w:space="0" w:color="000000"/>
            </w:tcBorders>
            <w:vAlign w:val="center"/>
          </w:tcPr>
          <w:p w14:paraId="7D342ED9" w14:textId="77777777" w:rsidR="0054438F" w:rsidRPr="006B2E0E" w:rsidRDefault="007F3126">
            <w:pPr>
              <w:pStyle w:val="oPf9pod"/>
              <w:rPr>
                <w:rFonts w:asciiTheme="minorHAnsi" w:hAnsiTheme="minorHAnsi"/>
              </w:rPr>
            </w:pPr>
            <w:r w:rsidRPr="006B2E0E">
              <w:rPr>
                <w:rFonts w:asciiTheme="minorHAnsi" w:hAnsiTheme="minorHAnsi"/>
              </w:rPr>
              <w:t>12 074 390,88</w:t>
            </w:r>
          </w:p>
        </w:tc>
        <w:tc>
          <w:tcPr>
            <w:tcW w:w="2726" w:type="dxa"/>
            <w:tcBorders>
              <w:top w:val="single" w:sz="2" w:space="0" w:color="000000"/>
              <w:left w:val="single" w:sz="2" w:space="0" w:color="000000"/>
              <w:bottom w:val="single" w:sz="2" w:space="0" w:color="000000"/>
              <w:right w:val="single" w:sz="2" w:space="0" w:color="000000"/>
            </w:tcBorders>
            <w:vAlign w:val="center"/>
          </w:tcPr>
          <w:p w14:paraId="55F62F92" w14:textId="77777777" w:rsidR="0054438F" w:rsidRPr="006B2E0E" w:rsidRDefault="007F3126">
            <w:pPr>
              <w:pStyle w:val="oPf9pod"/>
              <w:rPr>
                <w:rFonts w:asciiTheme="minorHAnsi" w:hAnsiTheme="minorHAnsi"/>
              </w:rPr>
            </w:pPr>
            <w:r w:rsidRPr="006B2E0E">
              <w:rPr>
                <w:rFonts w:asciiTheme="minorHAnsi" w:hAnsiTheme="minorHAnsi"/>
              </w:rPr>
              <w:t>6 412 962,27</w:t>
            </w:r>
          </w:p>
        </w:tc>
      </w:tr>
      <w:tr w:rsidR="0054438F" w:rsidRPr="006B2E0E" w14:paraId="76EFCA42" w14:textId="77777777">
        <w:tc>
          <w:tcPr>
            <w:tcW w:w="4131" w:type="dxa"/>
            <w:tcBorders>
              <w:top w:val="single" w:sz="2" w:space="0" w:color="000000"/>
              <w:left w:val="single" w:sz="2" w:space="0" w:color="000000"/>
              <w:bottom w:val="single" w:sz="2" w:space="0" w:color="000000"/>
              <w:right w:val="single" w:sz="2" w:space="0" w:color="000000"/>
            </w:tcBorders>
            <w:vAlign w:val="center"/>
          </w:tcPr>
          <w:p w14:paraId="6E660268" w14:textId="77777777" w:rsidR="0054438F" w:rsidRPr="006B2E0E" w:rsidRDefault="007F3126">
            <w:pPr>
              <w:pStyle w:val="Tablecell"/>
              <w:rPr>
                <w:rFonts w:asciiTheme="minorHAnsi" w:hAnsiTheme="minorHAnsi"/>
              </w:rPr>
            </w:pPr>
            <w:r w:rsidRPr="006B2E0E">
              <w:rPr>
                <w:rFonts w:asciiTheme="minorHAnsi" w:hAnsiTheme="minorHAnsi"/>
              </w:rPr>
              <w:t>Dépenses globales</w:t>
            </w:r>
          </w:p>
        </w:tc>
        <w:tc>
          <w:tcPr>
            <w:tcW w:w="2214" w:type="dxa"/>
            <w:tcBorders>
              <w:top w:val="single" w:sz="2" w:space="0" w:color="000000"/>
              <w:left w:val="single" w:sz="2" w:space="0" w:color="000000"/>
              <w:bottom w:val="single" w:sz="2" w:space="0" w:color="000000"/>
              <w:right w:val="single" w:sz="2" w:space="0" w:color="000000"/>
            </w:tcBorders>
            <w:vAlign w:val="center"/>
          </w:tcPr>
          <w:p w14:paraId="5A774F88" w14:textId="77777777" w:rsidR="0054438F" w:rsidRPr="006B2E0E" w:rsidRDefault="007F3126">
            <w:pPr>
              <w:pStyle w:val="oPf9pod"/>
              <w:rPr>
                <w:rFonts w:asciiTheme="minorHAnsi" w:hAnsiTheme="minorHAnsi"/>
              </w:rPr>
            </w:pPr>
            <w:r w:rsidRPr="006B2E0E">
              <w:rPr>
                <w:rFonts w:asciiTheme="minorHAnsi" w:hAnsiTheme="minorHAnsi"/>
              </w:rPr>
              <w:t>9 343 709,81</w:t>
            </w:r>
          </w:p>
        </w:tc>
        <w:tc>
          <w:tcPr>
            <w:tcW w:w="2726" w:type="dxa"/>
            <w:tcBorders>
              <w:top w:val="single" w:sz="2" w:space="0" w:color="000000"/>
              <w:left w:val="single" w:sz="2" w:space="0" w:color="000000"/>
              <w:bottom w:val="single" w:sz="2" w:space="0" w:color="000000"/>
              <w:right w:val="single" w:sz="2" w:space="0" w:color="000000"/>
            </w:tcBorders>
            <w:vAlign w:val="center"/>
          </w:tcPr>
          <w:p w14:paraId="2E330912" w14:textId="77777777" w:rsidR="0054438F" w:rsidRPr="006B2E0E" w:rsidRDefault="007F3126">
            <w:pPr>
              <w:pStyle w:val="oPf9pod"/>
              <w:rPr>
                <w:rFonts w:asciiTheme="minorHAnsi" w:hAnsiTheme="minorHAnsi"/>
              </w:rPr>
            </w:pPr>
            <w:r w:rsidRPr="006B2E0E">
              <w:rPr>
                <w:rFonts w:asciiTheme="minorHAnsi" w:hAnsiTheme="minorHAnsi"/>
              </w:rPr>
              <w:t>6 763 342,24</w:t>
            </w:r>
          </w:p>
        </w:tc>
      </w:tr>
      <w:tr w:rsidR="0054438F" w:rsidRPr="006B2E0E" w14:paraId="2492C3E1" w14:textId="77777777">
        <w:tc>
          <w:tcPr>
            <w:tcW w:w="4131" w:type="dxa"/>
            <w:tcBorders>
              <w:top w:val="single" w:sz="2" w:space="0" w:color="000000"/>
              <w:left w:val="single" w:sz="2" w:space="0" w:color="000000"/>
              <w:bottom w:val="single" w:sz="2" w:space="0" w:color="000000"/>
              <w:right w:val="single" w:sz="2" w:space="0" w:color="000000"/>
            </w:tcBorders>
            <w:vAlign w:val="center"/>
          </w:tcPr>
          <w:p w14:paraId="682F3432" w14:textId="77777777" w:rsidR="0054438F" w:rsidRPr="006B2E0E" w:rsidRDefault="007F3126">
            <w:pPr>
              <w:pStyle w:val="Tablecell"/>
              <w:rPr>
                <w:rFonts w:asciiTheme="minorHAnsi" w:hAnsiTheme="minorHAnsi"/>
              </w:rPr>
            </w:pPr>
            <w:r w:rsidRPr="006B2E0E">
              <w:rPr>
                <w:rFonts w:asciiTheme="minorHAnsi" w:hAnsiTheme="minorHAnsi"/>
              </w:rPr>
              <w:t>Boni/Mali global</w:t>
            </w:r>
          </w:p>
        </w:tc>
        <w:tc>
          <w:tcPr>
            <w:tcW w:w="2214" w:type="dxa"/>
            <w:tcBorders>
              <w:top w:val="single" w:sz="2" w:space="0" w:color="000000"/>
              <w:left w:val="single" w:sz="2" w:space="0" w:color="000000"/>
              <w:bottom w:val="single" w:sz="2" w:space="0" w:color="000000"/>
              <w:right w:val="single" w:sz="2" w:space="0" w:color="000000"/>
            </w:tcBorders>
            <w:vAlign w:val="center"/>
          </w:tcPr>
          <w:p w14:paraId="75F2437E" w14:textId="77777777" w:rsidR="0054438F" w:rsidRPr="006B2E0E" w:rsidRDefault="007F3126">
            <w:pPr>
              <w:pStyle w:val="oPf9pod"/>
              <w:rPr>
                <w:rFonts w:asciiTheme="minorHAnsi" w:hAnsiTheme="minorHAnsi"/>
              </w:rPr>
            </w:pPr>
            <w:r w:rsidRPr="006B2E0E">
              <w:rPr>
                <w:rStyle w:val="oPf10pod"/>
                <w:rFonts w:asciiTheme="minorHAnsi" w:hAnsiTheme="minorHAnsi"/>
              </w:rPr>
              <w:t>2 730 681,07</w:t>
            </w:r>
          </w:p>
        </w:tc>
        <w:tc>
          <w:tcPr>
            <w:tcW w:w="2726" w:type="dxa"/>
            <w:tcBorders>
              <w:top w:val="single" w:sz="2" w:space="0" w:color="000000"/>
              <w:left w:val="single" w:sz="2" w:space="0" w:color="000000"/>
              <w:bottom w:val="single" w:sz="2" w:space="0" w:color="000000"/>
              <w:right w:val="single" w:sz="2" w:space="0" w:color="000000"/>
            </w:tcBorders>
            <w:vAlign w:val="center"/>
          </w:tcPr>
          <w:p w14:paraId="6A14371A" w14:textId="77777777" w:rsidR="0054438F" w:rsidRPr="006B2E0E" w:rsidRDefault="007F3126">
            <w:pPr>
              <w:pStyle w:val="oPf9pod"/>
              <w:rPr>
                <w:rFonts w:asciiTheme="minorHAnsi" w:hAnsiTheme="minorHAnsi"/>
              </w:rPr>
            </w:pPr>
            <w:r w:rsidRPr="006B2E0E">
              <w:rPr>
                <w:rStyle w:val="oPf11pod"/>
                <w:rFonts w:asciiTheme="minorHAnsi" w:hAnsiTheme="minorHAnsi"/>
              </w:rPr>
              <w:t>350 379,97</w:t>
            </w:r>
          </w:p>
        </w:tc>
      </w:tr>
    </w:tbl>
    <w:p w14:paraId="2D7143A4" w14:textId="77777777" w:rsidR="0054438F" w:rsidRPr="006B2E0E" w:rsidRDefault="007F3126">
      <w:pPr>
        <w:pStyle w:val="oPf12pod"/>
        <w:rPr>
          <w:rFonts w:asciiTheme="minorHAnsi" w:hAnsiTheme="minorHAnsi"/>
        </w:rPr>
      </w:pPr>
      <w:r w:rsidRPr="006B2E0E">
        <w:rPr>
          <w:rFonts w:asciiTheme="minorHAnsi" w:hAnsiTheme="minorHAnsi"/>
        </w:rPr>
        <w:t> </w:t>
      </w:r>
    </w:p>
    <w:p w14:paraId="6D3CA731" w14:textId="77777777" w:rsidR="0054438F" w:rsidRDefault="007F3126" w:rsidP="00822642">
      <w:pPr>
        <w:pStyle w:val="oPf2pod"/>
        <w:jc w:val="both"/>
        <w:rPr>
          <w:rFonts w:asciiTheme="minorHAnsi" w:hAnsiTheme="minorHAnsi"/>
        </w:rPr>
      </w:pPr>
      <w:r w:rsidRPr="006B2E0E">
        <w:rPr>
          <w:rStyle w:val="oPf1pod"/>
          <w:rFonts w:asciiTheme="minorHAnsi" w:hAnsiTheme="minorHAnsi"/>
        </w:rPr>
        <w:t>Art. 2</w:t>
      </w:r>
      <w:r w:rsidRPr="006B2E0E">
        <w:rPr>
          <w:rStyle w:val="oPf4pod"/>
          <w:rFonts w:asciiTheme="minorHAnsi" w:hAnsiTheme="minorHAnsi"/>
        </w:rPr>
        <w:t>.</w:t>
      </w:r>
      <w:r w:rsidRPr="006B2E0E">
        <w:rPr>
          <w:rFonts w:asciiTheme="minorHAnsi" w:hAnsiTheme="minorHAnsi"/>
        </w:rPr>
        <w:t> La présente délibération est transmise aux organisations syndicales représentatives, aux autorités de Tutelle et à la Directrice financière.</w:t>
      </w:r>
    </w:p>
    <w:p w14:paraId="4C17BEB7" w14:textId="77777777" w:rsidR="00822642" w:rsidRPr="006B2E0E" w:rsidRDefault="00822642" w:rsidP="00822642">
      <w:pPr>
        <w:pStyle w:val="oPf2pod"/>
        <w:jc w:val="both"/>
        <w:rPr>
          <w:rFonts w:asciiTheme="minorHAnsi" w:hAnsiTheme="minorHAnsi"/>
        </w:rPr>
      </w:pPr>
    </w:p>
    <w:p w14:paraId="4AE700FB" w14:textId="77777777" w:rsidR="0054438F" w:rsidRPr="006B2E0E" w:rsidRDefault="007F3126">
      <w:pPr>
        <w:tabs>
          <w:tab w:val="left" w:pos="993"/>
        </w:tabs>
        <w:spacing w:after="159" w:line="259" w:lineRule="auto"/>
        <w:jc w:val="center"/>
        <w:rPr>
          <w:rFonts w:asciiTheme="minorHAnsi" w:hAnsiTheme="minorHAnsi"/>
          <w:color w:val="000000"/>
          <w:sz w:val="22"/>
        </w:rPr>
      </w:pPr>
      <w:r w:rsidRPr="006B2E0E">
        <w:rPr>
          <w:rFonts w:asciiTheme="minorHAnsi" w:hAnsiTheme="minorHAnsi"/>
          <w:color w:val="000000"/>
          <w:sz w:val="22"/>
        </w:rPr>
        <w:t>--------------------------------</w:t>
      </w:r>
    </w:p>
    <w:p w14:paraId="1B1D7288" w14:textId="77777777" w:rsidR="0054438F" w:rsidRPr="006B2E0E" w:rsidRDefault="0054438F">
      <w:pPr>
        <w:rPr>
          <w:rFonts w:asciiTheme="minorHAnsi" w:hAnsiTheme="minorHAnsi"/>
          <w:sz w:val="4"/>
          <w:szCs w:val="4"/>
        </w:rPr>
      </w:pPr>
    </w:p>
    <w:p w14:paraId="53BF7A9C" w14:textId="77777777" w:rsidR="0054438F" w:rsidRPr="006B2E0E" w:rsidRDefault="0054438F">
      <w:pPr>
        <w:rPr>
          <w:rFonts w:asciiTheme="minorHAnsi" w:hAnsiTheme="minorHAnsi"/>
        </w:rPr>
      </w:pPr>
    </w:p>
    <w:p w14:paraId="73CF9D24" w14:textId="544E3C62" w:rsidR="0054438F" w:rsidRPr="007F3126" w:rsidRDefault="007F3126" w:rsidP="007F3126">
      <w:pPr>
        <w:pStyle w:val="Paragraphedeliste"/>
        <w:numPr>
          <w:ilvl w:val="0"/>
          <w:numId w:val="14"/>
        </w:numPr>
        <w:rPr>
          <w:rFonts w:asciiTheme="minorHAnsi" w:hAnsiTheme="minorHAnsi"/>
        </w:rPr>
      </w:pPr>
      <w:r w:rsidRPr="007F3126">
        <w:rPr>
          <w:rFonts w:asciiTheme="minorHAnsi" w:hAnsiTheme="minorHAnsi"/>
          <w:b/>
          <w:bCs/>
          <w:u w:val="single"/>
        </w:rPr>
        <w:t>Objet</w:t>
      </w:r>
      <w:r w:rsidRPr="007F3126">
        <w:rPr>
          <w:rFonts w:asciiTheme="minorHAnsi" w:hAnsiTheme="minorHAnsi"/>
        </w:rPr>
        <w:t> : Octroi d’un subside en numéraire pour l'exercice 2025 au Conseil Consultatif Communal des Aînés — Décision — Vote</w:t>
      </w:r>
    </w:p>
    <w:p w14:paraId="7ECC728C" w14:textId="77777777" w:rsidR="0054438F" w:rsidRPr="006B2E0E" w:rsidRDefault="0054438F">
      <w:pPr>
        <w:rPr>
          <w:rFonts w:asciiTheme="minorHAnsi" w:hAnsiTheme="minorHAnsi"/>
        </w:rPr>
      </w:pPr>
    </w:p>
    <w:p w14:paraId="04536A76" w14:textId="77777777" w:rsidR="0054438F" w:rsidRPr="006B2E0E" w:rsidRDefault="007F3126" w:rsidP="00822642">
      <w:pPr>
        <w:tabs>
          <w:tab w:val="left" w:pos="0"/>
        </w:tabs>
        <w:ind w:right="79" w:firstLine="851"/>
        <w:contextualSpacing/>
        <w:jc w:val="both"/>
        <w:rPr>
          <w:rFonts w:asciiTheme="minorHAnsi" w:hAnsiTheme="minorHAnsi"/>
        </w:rPr>
      </w:pPr>
      <w:r w:rsidRPr="006B2E0E">
        <w:rPr>
          <w:rFonts w:asciiTheme="minorHAnsi" w:hAnsiTheme="minorHAnsi"/>
        </w:rPr>
        <w:t>Le Conseil Communal, siégeant en séance publique</w:t>
      </w:r>
    </w:p>
    <w:p w14:paraId="0F27DF40" w14:textId="77777777" w:rsidR="0054438F" w:rsidRPr="006B2E0E" w:rsidRDefault="0054438F" w:rsidP="00822642">
      <w:pPr>
        <w:tabs>
          <w:tab w:val="left" w:pos="0"/>
        </w:tabs>
        <w:ind w:right="79" w:firstLine="851"/>
        <w:contextualSpacing/>
        <w:jc w:val="both"/>
        <w:rPr>
          <w:rFonts w:asciiTheme="minorHAnsi" w:hAnsiTheme="minorHAnsi"/>
        </w:rPr>
      </w:pPr>
    </w:p>
    <w:p w14:paraId="07AC5E70" w14:textId="77777777" w:rsidR="0054438F" w:rsidRPr="006B2E0E" w:rsidRDefault="007F3126" w:rsidP="00822642">
      <w:pPr>
        <w:pStyle w:val="oPf2pod"/>
        <w:jc w:val="both"/>
        <w:rPr>
          <w:rFonts w:asciiTheme="minorHAnsi" w:hAnsiTheme="minorHAnsi"/>
        </w:rPr>
      </w:pPr>
      <w:r w:rsidRPr="006B2E0E">
        <w:rPr>
          <w:rFonts w:asciiTheme="minorHAnsi" w:hAnsiTheme="minorHAnsi"/>
        </w:rPr>
        <w:t>Vu le Code de la Démocratie Locale et de la Décentralisation, notamment les articles L1122-30, L3121-1 ;</w:t>
      </w:r>
    </w:p>
    <w:p w14:paraId="7AAFAD66" w14:textId="77777777" w:rsidR="0054438F" w:rsidRPr="006B2E0E" w:rsidRDefault="007F3126" w:rsidP="00822642">
      <w:pPr>
        <w:pStyle w:val="oPf2pod"/>
        <w:jc w:val="both"/>
        <w:rPr>
          <w:rFonts w:asciiTheme="minorHAnsi" w:hAnsiTheme="minorHAnsi"/>
        </w:rPr>
      </w:pPr>
      <w:r w:rsidRPr="006B2E0E">
        <w:rPr>
          <w:rFonts w:asciiTheme="minorHAnsi" w:hAnsiTheme="minorHAnsi"/>
        </w:rPr>
        <w:t>Vu le titre III intitulé « Octroi et contrôle des subventions octroyées par les communes et les provinces » du livre III de la Troisième partie du Code de la Démocratie Locale et de la Décentralisation ;</w:t>
      </w:r>
    </w:p>
    <w:p w14:paraId="409C2388" w14:textId="77777777" w:rsidR="0054438F" w:rsidRPr="006B2E0E" w:rsidRDefault="007F3126" w:rsidP="00822642">
      <w:pPr>
        <w:pStyle w:val="oPf2pod"/>
        <w:jc w:val="both"/>
        <w:rPr>
          <w:rFonts w:asciiTheme="minorHAnsi" w:hAnsiTheme="minorHAnsi"/>
        </w:rPr>
      </w:pPr>
      <w:r w:rsidRPr="006B2E0E">
        <w:rPr>
          <w:rFonts w:asciiTheme="minorHAnsi" w:hAnsiTheme="minorHAnsi"/>
        </w:rPr>
        <w:t>Vu la Circulaire ministérielle du 30 mai 2013 relative à l’octroi des subventions par les Pouvoirs locaux ;</w:t>
      </w:r>
    </w:p>
    <w:p w14:paraId="410BED73" w14:textId="77777777" w:rsidR="0054438F" w:rsidRPr="006B2E0E" w:rsidRDefault="007F3126" w:rsidP="00822642">
      <w:pPr>
        <w:pStyle w:val="oPf2pod"/>
        <w:jc w:val="both"/>
        <w:rPr>
          <w:rFonts w:asciiTheme="minorHAnsi" w:hAnsiTheme="minorHAnsi"/>
        </w:rPr>
      </w:pPr>
      <w:r w:rsidRPr="006B2E0E">
        <w:rPr>
          <w:rFonts w:asciiTheme="minorHAnsi" w:hAnsiTheme="minorHAnsi"/>
        </w:rPr>
        <w:t>Vu la délibération du Conseil communal du 28 janvier 2025 décidant de renouveler le Conseil Consultatif Communal des Aînés, d'approuver les statuts et de donner délégation au Collège communal pour lancer l'appel à candidatures ;</w:t>
      </w:r>
    </w:p>
    <w:p w14:paraId="01A134D7" w14:textId="77777777" w:rsidR="0054438F" w:rsidRPr="006B2E0E" w:rsidRDefault="007F3126" w:rsidP="00822642">
      <w:pPr>
        <w:pStyle w:val="oPf2pod"/>
        <w:jc w:val="both"/>
        <w:rPr>
          <w:rFonts w:asciiTheme="minorHAnsi" w:hAnsiTheme="minorHAnsi"/>
        </w:rPr>
      </w:pPr>
      <w:r w:rsidRPr="006B2E0E">
        <w:rPr>
          <w:rFonts w:asciiTheme="minorHAnsi" w:hAnsiTheme="minorHAnsi"/>
        </w:rPr>
        <w:t>Vu la délibération du Conseil communal du 22 avril 2025 désignant les membres du Conseil Consultatif Communal des Aînés ;</w:t>
      </w:r>
    </w:p>
    <w:p w14:paraId="2074CA57" w14:textId="77777777" w:rsidR="0054438F" w:rsidRPr="006B2E0E" w:rsidRDefault="007F3126" w:rsidP="00822642">
      <w:pPr>
        <w:pStyle w:val="oPf2pod"/>
        <w:jc w:val="both"/>
        <w:rPr>
          <w:rFonts w:asciiTheme="minorHAnsi" w:hAnsiTheme="minorHAnsi"/>
        </w:rPr>
      </w:pPr>
      <w:r w:rsidRPr="006B2E0E">
        <w:rPr>
          <w:rFonts w:asciiTheme="minorHAnsi" w:hAnsiTheme="minorHAnsi"/>
        </w:rPr>
        <w:t>Considérant la demande de subside 2025 introduite par le Conseil Consultatif Communal des Aînés, datée du 3 juillet 2025 et parvenue à l'Administration le 4 juillet 2025 ;</w:t>
      </w:r>
    </w:p>
    <w:p w14:paraId="3B8321DB" w14:textId="77777777" w:rsidR="0054438F" w:rsidRPr="006B2E0E" w:rsidRDefault="007F3126" w:rsidP="00822642">
      <w:pPr>
        <w:pStyle w:val="oPf2pod"/>
        <w:jc w:val="both"/>
        <w:rPr>
          <w:rFonts w:asciiTheme="minorHAnsi" w:hAnsiTheme="minorHAnsi"/>
        </w:rPr>
      </w:pPr>
      <w:r w:rsidRPr="006B2E0E">
        <w:rPr>
          <w:rFonts w:asciiTheme="minorHAnsi" w:hAnsiTheme="minorHAnsi"/>
        </w:rPr>
        <w:t>Considérant que le Conseil Consultatif Communal des Aînés a transmis son budget pour l'exercice 2025 ;</w:t>
      </w:r>
    </w:p>
    <w:p w14:paraId="30B6A105" w14:textId="77777777" w:rsidR="0054438F" w:rsidRPr="006B2E0E" w:rsidRDefault="007F3126" w:rsidP="00822642">
      <w:pPr>
        <w:pStyle w:val="oPf2pod"/>
        <w:jc w:val="both"/>
        <w:rPr>
          <w:rFonts w:asciiTheme="minorHAnsi" w:hAnsiTheme="minorHAnsi"/>
        </w:rPr>
      </w:pPr>
      <w:r w:rsidRPr="006B2E0E">
        <w:rPr>
          <w:rFonts w:asciiTheme="minorHAnsi" w:hAnsiTheme="minorHAnsi"/>
        </w:rPr>
        <w:t>Considérant que le Conseil Consultatif Communal des Aînés ne doit pas restituer une subvention reçue précédemment ;</w:t>
      </w:r>
    </w:p>
    <w:p w14:paraId="694BFF80" w14:textId="77777777" w:rsidR="0054438F" w:rsidRPr="006B2E0E" w:rsidRDefault="007F3126" w:rsidP="00822642">
      <w:pPr>
        <w:pStyle w:val="oPf2pod"/>
        <w:jc w:val="both"/>
        <w:rPr>
          <w:rFonts w:asciiTheme="minorHAnsi" w:hAnsiTheme="minorHAnsi"/>
        </w:rPr>
      </w:pPr>
      <w:r w:rsidRPr="006B2E0E">
        <w:rPr>
          <w:rFonts w:asciiTheme="minorHAnsi" w:hAnsiTheme="minorHAnsi"/>
        </w:rPr>
        <w:t>Considérant que la subvention est octroyée à des fins d’intérêt public conformément à l’article 1</w:t>
      </w:r>
      <w:r w:rsidRPr="006B2E0E">
        <w:rPr>
          <w:rStyle w:val="oPf3pod"/>
          <w:rFonts w:asciiTheme="minorHAnsi" w:hAnsiTheme="minorHAnsi"/>
        </w:rPr>
        <w:t>er</w:t>
      </w:r>
      <w:r w:rsidRPr="006B2E0E">
        <w:rPr>
          <w:rFonts w:asciiTheme="minorHAnsi" w:hAnsiTheme="minorHAnsi"/>
        </w:rPr>
        <w:t> du statut du Conseil Consultatif Communal des Aînés ;</w:t>
      </w:r>
    </w:p>
    <w:p w14:paraId="2395C4AB" w14:textId="77777777" w:rsidR="0054438F" w:rsidRPr="006B2E0E" w:rsidRDefault="007F3126" w:rsidP="00822642">
      <w:pPr>
        <w:pStyle w:val="oPf2pod"/>
        <w:jc w:val="both"/>
        <w:rPr>
          <w:rFonts w:asciiTheme="minorHAnsi" w:hAnsiTheme="minorHAnsi"/>
        </w:rPr>
      </w:pPr>
      <w:r w:rsidRPr="006B2E0E">
        <w:rPr>
          <w:rFonts w:asciiTheme="minorHAnsi" w:hAnsiTheme="minorHAnsi"/>
        </w:rPr>
        <w:t>Attendu qu’une somme de 3.000,00 EUR est inscrite au budget communal du service ordinaire de l’exercice 2025 à l’article : 76210/332-02 ;</w:t>
      </w:r>
    </w:p>
    <w:p w14:paraId="43A68E91" w14:textId="77777777" w:rsidR="0054438F" w:rsidRPr="006B2E0E" w:rsidRDefault="007F3126" w:rsidP="00822642">
      <w:pPr>
        <w:pStyle w:val="oPf2pod"/>
        <w:jc w:val="both"/>
        <w:rPr>
          <w:rFonts w:asciiTheme="minorHAnsi" w:hAnsiTheme="minorHAnsi"/>
        </w:rPr>
      </w:pPr>
      <w:r w:rsidRPr="006B2E0E">
        <w:rPr>
          <w:rFonts w:asciiTheme="minorHAnsi" w:hAnsiTheme="minorHAnsi"/>
        </w:rPr>
        <w:t>Considérant que rien ne s’oppose au paiement de la somme inscrite au budget communal 2025 ; </w:t>
      </w:r>
    </w:p>
    <w:p w14:paraId="67B81E39" w14:textId="77777777" w:rsidR="0054438F" w:rsidRPr="006B2E0E" w:rsidRDefault="0054438F" w:rsidP="00822642">
      <w:pPr>
        <w:ind w:firstLine="850"/>
        <w:jc w:val="both"/>
        <w:rPr>
          <w:rFonts w:asciiTheme="minorHAnsi" w:hAnsiTheme="minorHAnsi"/>
        </w:rPr>
      </w:pPr>
    </w:p>
    <w:p w14:paraId="1D6C70D6" w14:textId="77777777" w:rsidR="0054438F" w:rsidRPr="006B2E0E" w:rsidRDefault="007F3126" w:rsidP="00822642">
      <w:pPr>
        <w:ind w:firstLine="850"/>
        <w:jc w:val="both"/>
        <w:rPr>
          <w:rFonts w:asciiTheme="minorHAnsi" w:hAnsiTheme="minorHAnsi"/>
        </w:rPr>
      </w:pPr>
      <w:r w:rsidRPr="006B2E0E">
        <w:rPr>
          <w:rFonts w:asciiTheme="minorHAnsi" w:hAnsiTheme="minorHAnsi"/>
        </w:rPr>
        <w:t xml:space="preserve">Considérant l'avis Positif du directeur financier remis en date du </w:t>
      </w:r>
      <w:r w:rsidRPr="006B2E0E">
        <w:rPr>
          <w:rStyle w:val="StrongEmphasis"/>
          <w:rFonts w:asciiTheme="minorHAnsi" w:hAnsiTheme="minorHAnsi"/>
          <w:b w:val="0"/>
          <w:bCs w:val="0"/>
        </w:rPr>
        <w:t>22/07/2025,</w:t>
      </w:r>
    </w:p>
    <w:p w14:paraId="64318C72" w14:textId="77777777" w:rsidR="0054438F" w:rsidRPr="006B2E0E" w:rsidRDefault="0054438F" w:rsidP="00822642">
      <w:pPr>
        <w:ind w:firstLine="850"/>
        <w:jc w:val="both"/>
        <w:rPr>
          <w:rStyle w:val="StrongEmphasis"/>
          <w:rFonts w:asciiTheme="minorHAnsi" w:hAnsiTheme="minorHAnsi"/>
          <w:b w:val="0"/>
          <w:bCs w:val="0"/>
        </w:rPr>
      </w:pPr>
    </w:p>
    <w:p w14:paraId="5BE5CEEC" w14:textId="77777777" w:rsidR="0054438F" w:rsidRPr="006B2E0E" w:rsidRDefault="007F3126" w:rsidP="00822642">
      <w:pPr>
        <w:jc w:val="both"/>
        <w:rPr>
          <w:rFonts w:asciiTheme="minorHAnsi" w:hAnsiTheme="minorHAnsi"/>
        </w:rPr>
      </w:pPr>
      <w:r w:rsidRPr="006B2E0E">
        <w:rPr>
          <w:rStyle w:val="oPf4pod"/>
          <w:rFonts w:asciiTheme="minorHAnsi" w:hAnsiTheme="minorHAnsi"/>
        </w:rPr>
        <w:t>DECIDE, </w:t>
      </w:r>
    </w:p>
    <w:p w14:paraId="1A4027F3" w14:textId="77777777" w:rsidR="0054438F" w:rsidRPr="006B2E0E" w:rsidRDefault="007F3126" w:rsidP="00822642">
      <w:pPr>
        <w:pStyle w:val="oPf2pod"/>
        <w:jc w:val="both"/>
        <w:rPr>
          <w:rFonts w:asciiTheme="minorHAnsi" w:hAnsiTheme="minorHAnsi"/>
        </w:rPr>
      </w:pPr>
      <w:r w:rsidRPr="006B2E0E">
        <w:rPr>
          <w:rFonts w:asciiTheme="minorHAnsi" w:hAnsiTheme="minorHAnsi"/>
        </w:rPr>
        <w:t> </w:t>
      </w:r>
    </w:p>
    <w:p w14:paraId="2A49648E" w14:textId="77777777" w:rsidR="0054438F" w:rsidRPr="006B2E0E" w:rsidRDefault="007F3126" w:rsidP="00822642">
      <w:pPr>
        <w:pStyle w:val="oPf2pod"/>
        <w:jc w:val="both"/>
        <w:rPr>
          <w:rFonts w:asciiTheme="minorHAnsi" w:hAnsiTheme="minorHAnsi"/>
        </w:rPr>
      </w:pPr>
      <w:r w:rsidRPr="006B2E0E">
        <w:rPr>
          <w:rStyle w:val="oPf1pod"/>
          <w:rFonts w:asciiTheme="minorHAnsi" w:hAnsiTheme="minorHAnsi"/>
        </w:rPr>
        <w:t>Article 1</w:t>
      </w:r>
      <w:r w:rsidRPr="006B2E0E">
        <w:rPr>
          <w:rStyle w:val="oPf3pod"/>
          <w:rFonts w:asciiTheme="minorHAnsi" w:hAnsiTheme="minorHAnsi"/>
        </w:rPr>
        <w:t>er</w:t>
      </w:r>
      <w:r w:rsidRPr="006B2E0E">
        <w:rPr>
          <w:rStyle w:val="oPf4pod"/>
          <w:rFonts w:asciiTheme="minorHAnsi" w:hAnsiTheme="minorHAnsi"/>
        </w:rPr>
        <w:t>.</w:t>
      </w:r>
      <w:r w:rsidRPr="006B2E0E">
        <w:rPr>
          <w:rFonts w:asciiTheme="minorHAnsi" w:hAnsiTheme="minorHAnsi"/>
        </w:rPr>
        <w:t xml:space="preserve"> – Le budget présenté par le Conseil Consultatif Communal des Aînés est adopté.</w:t>
      </w:r>
    </w:p>
    <w:p w14:paraId="5CA355CE" w14:textId="77777777" w:rsidR="0054438F" w:rsidRPr="006B2E0E" w:rsidRDefault="007F3126" w:rsidP="00822642">
      <w:pPr>
        <w:pStyle w:val="oPf2pod"/>
        <w:jc w:val="both"/>
        <w:rPr>
          <w:rFonts w:asciiTheme="minorHAnsi" w:hAnsiTheme="minorHAnsi"/>
        </w:rPr>
      </w:pPr>
      <w:r w:rsidRPr="006B2E0E">
        <w:rPr>
          <w:rFonts w:asciiTheme="minorHAnsi" w:hAnsiTheme="minorHAnsi"/>
        </w:rPr>
        <w:t> </w:t>
      </w:r>
    </w:p>
    <w:p w14:paraId="011F9ED9" w14:textId="77777777" w:rsidR="0054438F" w:rsidRPr="006B2E0E" w:rsidRDefault="007F3126" w:rsidP="00822642">
      <w:pPr>
        <w:pStyle w:val="oPf2pod"/>
        <w:jc w:val="both"/>
        <w:rPr>
          <w:rFonts w:asciiTheme="minorHAnsi" w:hAnsiTheme="minorHAnsi"/>
        </w:rPr>
      </w:pPr>
      <w:r w:rsidRPr="006B2E0E">
        <w:rPr>
          <w:rStyle w:val="oPf1pod"/>
          <w:rFonts w:asciiTheme="minorHAnsi" w:hAnsiTheme="minorHAnsi"/>
        </w:rPr>
        <w:t>Art. 2</w:t>
      </w:r>
      <w:r w:rsidRPr="006B2E0E">
        <w:rPr>
          <w:rStyle w:val="oPf4pod"/>
          <w:rFonts w:asciiTheme="minorHAnsi" w:hAnsiTheme="minorHAnsi"/>
        </w:rPr>
        <w:t>.</w:t>
      </w:r>
      <w:r w:rsidRPr="006B2E0E">
        <w:rPr>
          <w:rStyle w:val="oPf11pod"/>
          <w:rFonts w:asciiTheme="minorHAnsi" w:hAnsiTheme="minorHAnsi"/>
        </w:rPr>
        <w:t xml:space="preserve"> – </w:t>
      </w:r>
      <w:r w:rsidRPr="006B2E0E">
        <w:rPr>
          <w:rFonts w:asciiTheme="minorHAnsi" w:hAnsiTheme="minorHAnsi"/>
        </w:rPr>
        <w:t xml:space="preserve">Une subvention de </w:t>
      </w:r>
      <w:r w:rsidRPr="006B2E0E">
        <w:rPr>
          <w:rStyle w:val="oPf4pod"/>
          <w:rFonts w:asciiTheme="minorHAnsi" w:hAnsiTheme="minorHAnsi"/>
        </w:rPr>
        <w:t>3.000,00 EUR</w:t>
      </w:r>
      <w:r w:rsidRPr="006B2E0E">
        <w:rPr>
          <w:rFonts w:asciiTheme="minorHAnsi" w:hAnsiTheme="minorHAnsi"/>
        </w:rPr>
        <w:t xml:space="preserve"> sera versée au Conseil Consultatif Communal des Aînés, ci-après dénommé le bénéficiaire.                                                                                                                               </w:t>
      </w:r>
    </w:p>
    <w:p w14:paraId="351DAA99" w14:textId="77777777" w:rsidR="0054438F" w:rsidRPr="006B2E0E" w:rsidRDefault="007F3126" w:rsidP="00822642">
      <w:pPr>
        <w:pStyle w:val="oPf2pod"/>
        <w:jc w:val="both"/>
        <w:rPr>
          <w:rFonts w:asciiTheme="minorHAnsi" w:hAnsiTheme="minorHAnsi"/>
        </w:rPr>
      </w:pPr>
      <w:r w:rsidRPr="006B2E0E">
        <w:rPr>
          <w:rFonts w:asciiTheme="minorHAnsi" w:hAnsiTheme="minorHAnsi"/>
        </w:rPr>
        <w:t> </w:t>
      </w:r>
    </w:p>
    <w:p w14:paraId="4E26792A" w14:textId="77777777" w:rsidR="0054438F" w:rsidRPr="006B2E0E" w:rsidRDefault="007F3126" w:rsidP="00822642">
      <w:pPr>
        <w:pStyle w:val="oPf2pod"/>
        <w:jc w:val="both"/>
        <w:rPr>
          <w:rFonts w:asciiTheme="minorHAnsi" w:hAnsiTheme="minorHAnsi"/>
        </w:rPr>
      </w:pPr>
      <w:r w:rsidRPr="006B2E0E">
        <w:rPr>
          <w:rStyle w:val="oPf1pod"/>
          <w:rFonts w:asciiTheme="minorHAnsi" w:hAnsiTheme="minorHAnsi"/>
        </w:rPr>
        <w:t>Art. 3</w:t>
      </w:r>
      <w:r w:rsidRPr="006B2E0E">
        <w:rPr>
          <w:rStyle w:val="oPf4pod"/>
          <w:rFonts w:asciiTheme="minorHAnsi" w:hAnsiTheme="minorHAnsi"/>
        </w:rPr>
        <w:t>.</w:t>
      </w:r>
      <w:r w:rsidRPr="006B2E0E">
        <w:rPr>
          <w:rStyle w:val="oPf11pod"/>
          <w:rFonts w:asciiTheme="minorHAnsi" w:hAnsiTheme="minorHAnsi"/>
        </w:rPr>
        <w:t xml:space="preserve"> – </w:t>
      </w:r>
      <w:r w:rsidRPr="006B2E0E">
        <w:rPr>
          <w:rFonts w:asciiTheme="minorHAnsi" w:hAnsiTheme="minorHAnsi"/>
        </w:rPr>
        <w:t>Cette subvention est destinée à couvrir les actions prévues dans les statuts du Conseil Consultatif Communal des Aînés.</w:t>
      </w:r>
    </w:p>
    <w:p w14:paraId="35030D79" w14:textId="77777777" w:rsidR="0054438F" w:rsidRPr="006B2E0E" w:rsidRDefault="007F3126" w:rsidP="00822642">
      <w:pPr>
        <w:pStyle w:val="oPf2pod"/>
        <w:jc w:val="both"/>
        <w:rPr>
          <w:rFonts w:asciiTheme="minorHAnsi" w:hAnsiTheme="minorHAnsi"/>
        </w:rPr>
      </w:pPr>
      <w:r w:rsidRPr="006B2E0E">
        <w:rPr>
          <w:rFonts w:asciiTheme="minorHAnsi" w:hAnsiTheme="minorHAnsi"/>
        </w:rPr>
        <w:t> </w:t>
      </w:r>
    </w:p>
    <w:p w14:paraId="5128A895" w14:textId="77777777" w:rsidR="0054438F" w:rsidRPr="006B2E0E" w:rsidRDefault="007F3126" w:rsidP="00822642">
      <w:pPr>
        <w:pStyle w:val="oPf2pod"/>
        <w:jc w:val="both"/>
        <w:rPr>
          <w:rFonts w:asciiTheme="minorHAnsi" w:hAnsiTheme="minorHAnsi"/>
        </w:rPr>
      </w:pPr>
      <w:r w:rsidRPr="006B2E0E">
        <w:rPr>
          <w:rStyle w:val="oPf1pod"/>
          <w:rFonts w:asciiTheme="minorHAnsi" w:hAnsiTheme="minorHAnsi"/>
        </w:rPr>
        <w:t>Art. 4</w:t>
      </w:r>
      <w:r w:rsidRPr="006B2E0E">
        <w:rPr>
          <w:rStyle w:val="oPf4pod"/>
          <w:rFonts w:asciiTheme="minorHAnsi" w:hAnsiTheme="minorHAnsi"/>
        </w:rPr>
        <w:t>.</w:t>
      </w:r>
      <w:r w:rsidRPr="006B2E0E">
        <w:rPr>
          <w:rFonts w:asciiTheme="minorHAnsi" w:hAnsiTheme="minorHAnsi"/>
        </w:rPr>
        <w:t xml:space="preserve"> – Pour justifier l’utilisation de la subvention, le bénéficiaire fournira, à l’Administration Communale les documents suivants :</w:t>
      </w:r>
      <w:r w:rsidRPr="006B2E0E">
        <w:rPr>
          <w:rFonts w:asciiTheme="minorHAnsi" w:hAnsiTheme="minorHAnsi"/>
        </w:rPr>
        <w:br/>
        <w:t>        a) un compte de l’exercice 2025, dès son approbation ;</w:t>
      </w:r>
    </w:p>
    <w:p w14:paraId="1FD83CDD" w14:textId="77777777" w:rsidR="0054438F" w:rsidRPr="006B2E0E" w:rsidRDefault="007F3126" w:rsidP="00822642">
      <w:pPr>
        <w:pStyle w:val="oPf2pod"/>
        <w:jc w:val="both"/>
        <w:rPr>
          <w:rFonts w:asciiTheme="minorHAnsi" w:hAnsiTheme="minorHAnsi"/>
        </w:rPr>
      </w:pPr>
      <w:r w:rsidRPr="006B2E0E">
        <w:rPr>
          <w:rFonts w:asciiTheme="minorHAnsi" w:hAnsiTheme="minorHAnsi"/>
        </w:rPr>
        <w:t>b) toutes les pièces justificatives y relatives ;</w:t>
      </w:r>
    </w:p>
    <w:p w14:paraId="45A3B0DE" w14:textId="77777777" w:rsidR="0054438F" w:rsidRPr="006B2E0E" w:rsidRDefault="007F3126" w:rsidP="00822642">
      <w:pPr>
        <w:pStyle w:val="oPf2pod"/>
        <w:jc w:val="both"/>
        <w:rPr>
          <w:rFonts w:asciiTheme="minorHAnsi" w:hAnsiTheme="minorHAnsi"/>
        </w:rPr>
      </w:pPr>
      <w:r w:rsidRPr="006B2E0E">
        <w:rPr>
          <w:rFonts w:asciiTheme="minorHAnsi" w:hAnsiTheme="minorHAnsi"/>
        </w:rPr>
        <w:t>c) un rapport d’activités 2025.</w:t>
      </w:r>
    </w:p>
    <w:p w14:paraId="33C51289" w14:textId="77777777" w:rsidR="0054438F" w:rsidRPr="006B2E0E" w:rsidRDefault="007F3126" w:rsidP="00822642">
      <w:pPr>
        <w:pStyle w:val="oPf2pod"/>
        <w:jc w:val="both"/>
        <w:rPr>
          <w:rFonts w:asciiTheme="minorHAnsi" w:hAnsiTheme="minorHAnsi"/>
        </w:rPr>
      </w:pPr>
      <w:r w:rsidRPr="006B2E0E">
        <w:rPr>
          <w:rFonts w:asciiTheme="minorHAnsi" w:hAnsiTheme="minorHAnsi"/>
        </w:rPr>
        <w:t>En cas de non-respect de ces obligations, il sera fait application de l’article L3331-8 du Code de la Démocratie Locale et de la Décentralisation.</w:t>
      </w:r>
    </w:p>
    <w:p w14:paraId="2A64DC1A" w14:textId="77777777" w:rsidR="0054438F" w:rsidRPr="006B2E0E" w:rsidRDefault="007F3126" w:rsidP="00822642">
      <w:pPr>
        <w:pStyle w:val="oPf2pod"/>
        <w:jc w:val="both"/>
        <w:rPr>
          <w:rFonts w:asciiTheme="minorHAnsi" w:hAnsiTheme="minorHAnsi"/>
        </w:rPr>
      </w:pPr>
      <w:r w:rsidRPr="006B2E0E">
        <w:rPr>
          <w:rFonts w:asciiTheme="minorHAnsi" w:hAnsiTheme="minorHAnsi"/>
        </w:rPr>
        <w:t> </w:t>
      </w:r>
    </w:p>
    <w:p w14:paraId="7A5C8C1C" w14:textId="77777777" w:rsidR="0054438F" w:rsidRPr="006B2E0E" w:rsidRDefault="007F3126" w:rsidP="00822642">
      <w:pPr>
        <w:pStyle w:val="oPf2pod"/>
        <w:jc w:val="both"/>
        <w:rPr>
          <w:rFonts w:asciiTheme="minorHAnsi" w:hAnsiTheme="minorHAnsi"/>
        </w:rPr>
      </w:pPr>
      <w:r w:rsidRPr="006B2E0E">
        <w:rPr>
          <w:rStyle w:val="oPf1pod"/>
          <w:rFonts w:asciiTheme="minorHAnsi" w:hAnsiTheme="minorHAnsi"/>
        </w:rPr>
        <w:t>Art. 5</w:t>
      </w:r>
      <w:r w:rsidRPr="006B2E0E">
        <w:rPr>
          <w:rStyle w:val="oPf4pod"/>
          <w:rFonts w:asciiTheme="minorHAnsi" w:hAnsiTheme="minorHAnsi"/>
        </w:rPr>
        <w:t>.</w:t>
      </w:r>
      <w:r w:rsidRPr="006B2E0E">
        <w:rPr>
          <w:rFonts w:asciiTheme="minorHAnsi" w:hAnsiTheme="minorHAnsi"/>
        </w:rPr>
        <w:t xml:space="preserve"> – La subvention est engagée à l’article 76210/332-02 du service ordinaire du budget 2025.</w:t>
      </w:r>
    </w:p>
    <w:p w14:paraId="4B7816FE" w14:textId="77777777" w:rsidR="0054438F" w:rsidRPr="006B2E0E" w:rsidRDefault="007F3126" w:rsidP="00822642">
      <w:pPr>
        <w:pStyle w:val="oPf2pod"/>
        <w:jc w:val="both"/>
        <w:rPr>
          <w:rFonts w:asciiTheme="minorHAnsi" w:hAnsiTheme="minorHAnsi"/>
        </w:rPr>
      </w:pPr>
      <w:r w:rsidRPr="006B2E0E">
        <w:rPr>
          <w:rFonts w:asciiTheme="minorHAnsi" w:hAnsiTheme="minorHAnsi"/>
        </w:rPr>
        <w:t> </w:t>
      </w:r>
    </w:p>
    <w:p w14:paraId="5916DBD3" w14:textId="77777777" w:rsidR="0054438F" w:rsidRPr="006B2E0E" w:rsidRDefault="007F3126" w:rsidP="00822642">
      <w:pPr>
        <w:pStyle w:val="oPf2pod"/>
        <w:jc w:val="both"/>
        <w:rPr>
          <w:rFonts w:asciiTheme="minorHAnsi" w:hAnsiTheme="minorHAnsi"/>
        </w:rPr>
      </w:pPr>
      <w:r w:rsidRPr="006B2E0E">
        <w:rPr>
          <w:rStyle w:val="oPf1pod"/>
          <w:rFonts w:asciiTheme="minorHAnsi" w:hAnsiTheme="minorHAnsi"/>
        </w:rPr>
        <w:t>Art. 6</w:t>
      </w:r>
      <w:r w:rsidRPr="006B2E0E">
        <w:rPr>
          <w:rStyle w:val="oPf4pod"/>
          <w:rFonts w:asciiTheme="minorHAnsi" w:hAnsiTheme="minorHAnsi"/>
        </w:rPr>
        <w:t>.</w:t>
      </w:r>
      <w:r w:rsidRPr="006B2E0E">
        <w:rPr>
          <w:rFonts w:asciiTheme="minorHAnsi" w:hAnsiTheme="minorHAnsi"/>
        </w:rPr>
        <w:t> – La liquidation de la subvention est autorisée avant la réception des justifications visées à l’article 4.</w:t>
      </w:r>
    </w:p>
    <w:p w14:paraId="5CFC076A" w14:textId="77777777" w:rsidR="0054438F" w:rsidRPr="006B2E0E" w:rsidRDefault="007F3126" w:rsidP="00822642">
      <w:pPr>
        <w:pStyle w:val="oPf2pod"/>
        <w:jc w:val="both"/>
        <w:rPr>
          <w:rFonts w:asciiTheme="minorHAnsi" w:hAnsiTheme="minorHAnsi"/>
        </w:rPr>
      </w:pPr>
      <w:r w:rsidRPr="006B2E0E">
        <w:rPr>
          <w:rFonts w:asciiTheme="minorHAnsi" w:hAnsiTheme="minorHAnsi"/>
        </w:rPr>
        <w:t>Elle sera versée en une seule fois sur le compte n° BE46 0689 5659 5536 ouvert au nom de Conseil Consultatif Communal des Aînés de Lobbes.</w:t>
      </w:r>
    </w:p>
    <w:p w14:paraId="4BB55E93" w14:textId="77777777" w:rsidR="0054438F" w:rsidRPr="006B2E0E" w:rsidRDefault="007F3126" w:rsidP="00822642">
      <w:pPr>
        <w:pStyle w:val="oPf2pod"/>
        <w:jc w:val="both"/>
        <w:rPr>
          <w:rFonts w:asciiTheme="minorHAnsi" w:hAnsiTheme="minorHAnsi"/>
        </w:rPr>
      </w:pPr>
      <w:r w:rsidRPr="006B2E0E">
        <w:rPr>
          <w:rFonts w:asciiTheme="minorHAnsi" w:hAnsiTheme="minorHAnsi"/>
        </w:rPr>
        <w:t> </w:t>
      </w:r>
    </w:p>
    <w:p w14:paraId="07FA0AEB" w14:textId="77777777" w:rsidR="0054438F" w:rsidRPr="006B2E0E" w:rsidRDefault="007F3126" w:rsidP="00822642">
      <w:pPr>
        <w:pStyle w:val="oPf2pod"/>
        <w:jc w:val="both"/>
        <w:rPr>
          <w:rFonts w:asciiTheme="minorHAnsi" w:hAnsiTheme="minorHAnsi"/>
        </w:rPr>
      </w:pPr>
      <w:r w:rsidRPr="006B2E0E">
        <w:rPr>
          <w:rStyle w:val="oPf1pod"/>
          <w:rFonts w:asciiTheme="minorHAnsi" w:hAnsiTheme="minorHAnsi"/>
        </w:rPr>
        <w:t>Art. 7</w:t>
      </w:r>
      <w:r w:rsidRPr="006B2E0E">
        <w:rPr>
          <w:rStyle w:val="oPf4pod"/>
          <w:rFonts w:asciiTheme="minorHAnsi" w:hAnsiTheme="minorHAnsi"/>
        </w:rPr>
        <w:t>.</w:t>
      </w:r>
      <w:r w:rsidRPr="006B2E0E">
        <w:rPr>
          <w:rFonts w:asciiTheme="minorHAnsi" w:hAnsiTheme="minorHAnsi"/>
        </w:rPr>
        <w:t xml:space="preserve"> – Le Collège Communal est chargé de contrôler l’utilisation des subventions faites par le bénéficiaire.</w:t>
      </w:r>
    </w:p>
    <w:p w14:paraId="1E8180DC" w14:textId="77777777" w:rsidR="0054438F" w:rsidRPr="006B2E0E" w:rsidRDefault="007F3126" w:rsidP="00822642">
      <w:pPr>
        <w:pStyle w:val="oPf2pod"/>
        <w:jc w:val="both"/>
        <w:rPr>
          <w:rFonts w:asciiTheme="minorHAnsi" w:hAnsiTheme="minorHAnsi"/>
        </w:rPr>
      </w:pPr>
      <w:r w:rsidRPr="006B2E0E">
        <w:rPr>
          <w:rFonts w:asciiTheme="minorHAnsi" w:hAnsiTheme="minorHAnsi"/>
        </w:rPr>
        <w:t> </w:t>
      </w:r>
    </w:p>
    <w:p w14:paraId="69394732" w14:textId="77777777" w:rsidR="0054438F" w:rsidRPr="006B2E0E" w:rsidRDefault="007F3126" w:rsidP="00822642">
      <w:pPr>
        <w:pStyle w:val="oPf2pod"/>
        <w:jc w:val="both"/>
        <w:rPr>
          <w:rFonts w:asciiTheme="minorHAnsi" w:hAnsiTheme="minorHAnsi"/>
        </w:rPr>
      </w:pPr>
      <w:r w:rsidRPr="006B2E0E">
        <w:rPr>
          <w:rStyle w:val="oPf1pod"/>
          <w:rFonts w:asciiTheme="minorHAnsi" w:hAnsiTheme="minorHAnsi"/>
        </w:rPr>
        <w:t>Art. 8</w:t>
      </w:r>
      <w:r w:rsidRPr="006B2E0E">
        <w:rPr>
          <w:rStyle w:val="oPf4pod"/>
          <w:rFonts w:asciiTheme="minorHAnsi" w:hAnsiTheme="minorHAnsi"/>
        </w:rPr>
        <w:t>.</w:t>
      </w:r>
      <w:r w:rsidRPr="006B2E0E">
        <w:rPr>
          <w:rFonts w:asciiTheme="minorHAnsi" w:hAnsiTheme="minorHAnsi"/>
        </w:rPr>
        <w:t xml:space="preserve"> – Une copie de la présente délibération sera transmise au bénéficiaire.</w:t>
      </w:r>
    </w:p>
    <w:p w14:paraId="556D29BF" w14:textId="77777777" w:rsidR="0054438F" w:rsidRPr="006B2E0E" w:rsidRDefault="007F3126">
      <w:pPr>
        <w:tabs>
          <w:tab w:val="left" w:pos="993"/>
        </w:tabs>
        <w:spacing w:after="159" w:line="259" w:lineRule="auto"/>
        <w:jc w:val="center"/>
        <w:rPr>
          <w:rFonts w:asciiTheme="minorHAnsi" w:hAnsiTheme="minorHAnsi"/>
          <w:color w:val="000000"/>
          <w:sz w:val="22"/>
        </w:rPr>
      </w:pPr>
      <w:r w:rsidRPr="006B2E0E">
        <w:rPr>
          <w:rFonts w:asciiTheme="minorHAnsi" w:hAnsiTheme="minorHAnsi"/>
          <w:color w:val="000000"/>
          <w:sz w:val="22"/>
        </w:rPr>
        <w:t>--------------------------------</w:t>
      </w:r>
    </w:p>
    <w:p w14:paraId="57E76365" w14:textId="77777777" w:rsidR="0054438F" w:rsidRPr="006B2E0E" w:rsidRDefault="0054438F">
      <w:pPr>
        <w:rPr>
          <w:rFonts w:asciiTheme="minorHAnsi" w:hAnsiTheme="minorHAnsi"/>
          <w:sz w:val="4"/>
          <w:szCs w:val="4"/>
        </w:rPr>
      </w:pPr>
    </w:p>
    <w:p w14:paraId="62DCFFD1" w14:textId="77777777" w:rsidR="0054438F" w:rsidRPr="006B2E0E" w:rsidRDefault="0054438F">
      <w:pPr>
        <w:rPr>
          <w:rFonts w:asciiTheme="minorHAnsi" w:hAnsiTheme="minorHAnsi"/>
        </w:rPr>
      </w:pPr>
    </w:p>
    <w:p w14:paraId="534EE4DE" w14:textId="44392E78" w:rsidR="0054438F" w:rsidRPr="007F3126" w:rsidRDefault="007F3126" w:rsidP="007F3126">
      <w:pPr>
        <w:pStyle w:val="Paragraphedeliste"/>
        <w:numPr>
          <w:ilvl w:val="0"/>
          <w:numId w:val="14"/>
        </w:numPr>
        <w:rPr>
          <w:rFonts w:asciiTheme="minorHAnsi" w:hAnsiTheme="minorHAnsi"/>
        </w:rPr>
      </w:pPr>
      <w:r w:rsidRPr="007F3126">
        <w:rPr>
          <w:rFonts w:asciiTheme="minorHAnsi" w:hAnsiTheme="minorHAnsi"/>
          <w:b/>
          <w:bCs/>
          <w:u w:val="single"/>
        </w:rPr>
        <w:t>Objet</w:t>
      </w:r>
      <w:r w:rsidRPr="007F3126">
        <w:rPr>
          <w:rFonts w:asciiTheme="minorHAnsi" w:hAnsiTheme="minorHAnsi"/>
        </w:rPr>
        <w:t> : Octroi d’un subside en numéraire à la Société de joutes "Val de Sambre" — Décision — Vote</w:t>
      </w:r>
    </w:p>
    <w:p w14:paraId="14AF00BA" w14:textId="77777777" w:rsidR="0054438F" w:rsidRPr="006B2E0E" w:rsidRDefault="0054438F">
      <w:pPr>
        <w:rPr>
          <w:rFonts w:asciiTheme="minorHAnsi" w:hAnsiTheme="minorHAnsi"/>
        </w:rPr>
      </w:pPr>
    </w:p>
    <w:p w14:paraId="18BB9E83" w14:textId="77777777" w:rsidR="0054438F" w:rsidRPr="006B2E0E" w:rsidRDefault="007F3126" w:rsidP="00822642">
      <w:pPr>
        <w:tabs>
          <w:tab w:val="left" w:pos="0"/>
        </w:tabs>
        <w:ind w:right="79" w:firstLine="851"/>
        <w:contextualSpacing/>
        <w:jc w:val="both"/>
        <w:rPr>
          <w:rFonts w:asciiTheme="minorHAnsi" w:hAnsiTheme="minorHAnsi"/>
        </w:rPr>
      </w:pPr>
      <w:r w:rsidRPr="006B2E0E">
        <w:rPr>
          <w:rFonts w:asciiTheme="minorHAnsi" w:hAnsiTheme="minorHAnsi"/>
        </w:rPr>
        <w:t>Le Conseil Communal, siégeant en séance publique</w:t>
      </w:r>
    </w:p>
    <w:p w14:paraId="70BCD13E" w14:textId="77777777" w:rsidR="0054438F" w:rsidRPr="006B2E0E" w:rsidRDefault="0054438F" w:rsidP="00822642">
      <w:pPr>
        <w:tabs>
          <w:tab w:val="left" w:pos="0"/>
        </w:tabs>
        <w:ind w:right="79" w:firstLine="851"/>
        <w:contextualSpacing/>
        <w:jc w:val="both"/>
        <w:rPr>
          <w:rFonts w:asciiTheme="minorHAnsi" w:hAnsiTheme="minorHAnsi"/>
        </w:rPr>
      </w:pPr>
    </w:p>
    <w:p w14:paraId="16B42692" w14:textId="77777777" w:rsidR="0054438F" w:rsidRPr="006B2E0E" w:rsidRDefault="007F3126" w:rsidP="00822642">
      <w:pPr>
        <w:pStyle w:val="oPf2pod"/>
        <w:jc w:val="both"/>
        <w:rPr>
          <w:rFonts w:asciiTheme="minorHAnsi" w:hAnsiTheme="minorHAnsi"/>
        </w:rPr>
      </w:pPr>
      <w:r w:rsidRPr="006B2E0E">
        <w:rPr>
          <w:rFonts w:asciiTheme="minorHAnsi" w:hAnsiTheme="minorHAnsi"/>
        </w:rPr>
        <w:t>Vu le Code de la Démocratie Locale et de la Décentralisation, notamment les articles L1122-30, L3121-1 ;</w:t>
      </w:r>
    </w:p>
    <w:p w14:paraId="18386A03" w14:textId="77777777" w:rsidR="0054438F" w:rsidRPr="006B2E0E" w:rsidRDefault="007F3126" w:rsidP="00822642">
      <w:pPr>
        <w:pStyle w:val="oPf2pod"/>
        <w:jc w:val="both"/>
        <w:rPr>
          <w:rFonts w:asciiTheme="minorHAnsi" w:hAnsiTheme="minorHAnsi"/>
        </w:rPr>
      </w:pPr>
      <w:r w:rsidRPr="006B2E0E">
        <w:rPr>
          <w:rFonts w:asciiTheme="minorHAnsi" w:hAnsiTheme="minorHAnsi"/>
        </w:rPr>
        <w:t>Vu le titre III intitulé « Octroi et contrôle des subventions octroyées par les communes et les provinces » du livre III de la Troisième partie du Code de la Démocratie Locale et de la Décentralisation ;</w:t>
      </w:r>
    </w:p>
    <w:p w14:paraId="4747A6B1" w14:textId="77777777" w:rsidR="0054438F" w:rsidRPr="006B2E0E" w:rsidRDefault="007F3126" w:rsidP="00822642">
      <w:pPr>
        <w:pStyle w:val="oPf2pod"/>
        <w:jc w:val="both"/>
        <w:rPr>
          <w:rFonts w:asciiTheme="minorHAnsi" w:hAnsiTheme="minorHAnsi"/>
        </w:rPr>
      </w:pPr>
      <w:r w:rsidRPr="006B2E0E">
        <w:rPr>
          <w:rFonts w:asciiTheme="minorHAnsi" w:hAnsiTheme="minorHAnsi"/>
        </w:rPr>
        <w:t>Vu la Circulaire ministérielle du 30 mai 2013 relative à l’octroi des subventions par les Pouvoirs locaux ;</w:t>
      </w:r>
    </w:p>
    <w:p w14:paraId="22D2B795" w14:textId="77777777" w:rsidR="0054438F" w:rsidRPr="006B2E0E" w:rsidRDefault="007F3126" w:rsidP="00822642">
      <w:pPr>
        <w:pStyle w:val="oPf2pod"/>
        <w:jc w:val="both"/>
        <w:rPr>
          <w:rFonts w:asciiTheme="minorHAnsi" w:hAnsiTheme="minorHAnsi"/>
        </w:rPr>
      </w:pPr>
      <w:r w:rsidRPr="006B2E0E">
        <w:rPr>
          <w:rFonts w:asciiTheme="minorHAnsi" w:hAnsiTheme="minorHAnsi"/>
        </w:rPr>
        <w:t>Considérant que la Société de joutes "Val de Sambre" organisera le week-end des 23 et 24 août 2025 le championnat de France de Joutes Nautiques sur le territoire de la commune de Lobbes ;</w:t>
      </w:r>
    </w:p>
    <w:p w14:paraId="08D99C75" w14:textId="77777777" w:rsidR="0054438F" w:rsidRPr="006B2E0E" w:rsidRDefault="007F3126" w:rsidP="00822642">
      <w:pPr>
        <w:pStyle w:val="oPf2pod"/>
        <w:jc w:val="both"/>
        <w:rPr>
          <w:rFonts w:asciiTheme="minorHAnsi" w:hAnsiTheme="minorHAnsi"/>
        </w:rPr>
      </w:pPr>
      <w:r w:rsidRPr="006B2E0E">
        <w:rPr>
          <w:rFonts w:asciiTheme="minorHAnsi" w:hAnsiTheme="minorHAnsi"/>
        </w:rPr>
        <w:t>Considérant que l'organisation de cette manifestation va engendrer des coûts importants : logistique, sécurité, accueil des délégations, communication, ...;</w:t>
      </w:r>
    </w:p>
    <w:p w14:paraId="1F53F95E" w14:textId="77777777" w:rsidR="0054438F" w:rsidRPr="006B2E0E" w:rsidRDefault="007F3126" w:rsidP="00822642">
      <w:pPr>
        <w:pStyle w:val="oPf2pod"/>
        <w:jc w:val="both"/>
        <w:rPr>
          <w:rFonts w:asciiTheme="minorHAnsi" w:hAnsiTheme="minorHAnsi"/>
        </w:rPr>
      </w:pPr>
      <w:r w:rsidRPr="006B2E0E">
        <w:rPr>
          <w:rFonts w:asciiTheme="minorHAnsi" w:hAnsiTheme="minorHAnsi"/>
        </w:rPr>
        <w:t>Considérant la demande de subside 2025 introduite par la Société de joutes "Val de Sambre", datée du 20 juillet 2025 et parvenue à l'Administration le 22 juillet 2025 ;</w:t>
      </w:r>
    </w:p>
    <w:p w14:paraId="73923BD9" w14:textId="77777777" w:rsidR="0054438F" w:rsidRPr="006B2E0E" w:rsidRDefault="007F3126" w:rsidP="00822642">
      <w:pPr>
        <w:pStyle w:val="oPf2pod"/>
        <w:jc w:val="both"/>
        <w:rPr>
          <w:rFonts w:asciiTheme="minorHAnsi" w:hAnsiTheme="minorHAnsi"/>
        </w:rPr>
      </w:pPr>
      <w:r w:rsidRPr="006B2E0E">
        <w:rPr>
          <w:rFonts w:asciiTheme="minorHAnsi" w:hAnsiTheme="minorHAnsi"/>
        </w:rPr>
        <w:t>Considérant que la Société de joutes "Val de Sambre" a transmis un budget détaillant la liste des dépenses prévues pour couvrir cet événement ; </w:t>
      </w:r>
    </w:p>
    <w:p w14:paraId="4C0EF695" w14:textId="77777777" w:rsidR="0054438F" w:rsidRPr="006B2E0E" w:rsidRDefault="007F3126" w:rsidP="00822642">
      <w:pPr>
        <w:pStyle w:val="oPf2pod"/>
        <w:jc w:val="both"/>
        <w:rPr>
          <w:rFonts w:asciiTheme="minorHAnsi" w:hAnsiTheme="minorHAnsi"/>
        </w:rPr>
      </w:pPr>
      <w:r w:rsidRPr="006B2E0E">
        <w:rPr>
          <w:rFonts w:asciiTheme="minorHAnsi" w:hAnsiTheme="minorHAnsi"/>
        </w:rPr>
        <w:t>Attendu que la Société de joutes "Val de Sambre" sollicite, par son budget, un subside communal de 4 000,00 euros ;</w:t>
      </w:r>
    </w:p>
    <w:p w14:paraId="75168A9E" w14:textId="77777777" w:rsidR="0054438F" w:rsidRPr="006B2E0E" w:rsidRDefault="007F3126" w:rsidP="00822642">
      <w:pPr>
        <w:pStyle w:val="oPf2pod"/>
        <w:jc w:val="both"/>
        <w:rPr>
          <w:rFonts w:asciiTheme="minorHAnsi" w:hAnsiTheme="minorHAnsi"/>
        </w:rPr>
      </w:pPr>
      <w:r w:rsidRPr="006B2E0E">
        <w:rPr>
          <w:rFonts w:asciiTheme="minorHAnsi" w:hAnsiTheme="minorHAnsi"/>
        </w:rPr>
        <w:t>Considérant que la Société de joutes "Val de Sambre" ne doit pas restituer une subvention reçue précédemment ;</w:t>
      </w:r>
    </w:p>
    <w:p w14:paraId="7CD0BD17" w14:textId="77777777" w:rsidR="0054438F" w:rsidRPr="006B2E0E" w:rsidRDefault="007F3126" w:rsidP="00822642">
      <w:pPr>
        <w:pStyle w:val="oPf2pod"/>
        <w:jc w:val="both"/>
        <w:rPr>
          <w:rFonts w:asciiTheme="minorHAnsi" w:hAnsiTheme="minorHAnsi"/>
        </w:rPr>
      </w:pPr>
      <w:r w:rsidRPr="006B2E0E">
        <w:rPr>
          <w:rFonts w:asciiTheme="minorHAnsi" w:hAnsiTheme="minorHAnsi"/>
        </w:rPr>
        <w:t>Considérant le souhait du Collège communal de soutenir la Société de joutes "Val de Sambre" dans l'organisation de cette manifestation ;</w:t>
      </w:r>
    </w:p>
    <w:p w14:paraId="6EF3188F" w14:textId="77777777" w:rsidR="0054438F" w:rsidRPr="006B2E0E" w:rsidRDefault="007F3126" w:rsidP="00822642">
      <w:pPr>
        <w:pStyle w:val="oPf2pod"/>
        <w:jc w:val="both"/>
        <w:rPr>
          <w:rFonts w:asciiTheme="minorHAnsi" w:hAnsiTheme="minorHAnsi"/>
        </w:rPr>
      </w:pPr>
      <w:r w:rsidRPr="006B2E0E">
        <w:rPr>
          <w:rFonts w:asciiTheme="minorHAnsi" w:hAnsiTheme="minorHAnsi"/>
        </w:rPr>
        <w:t>Considérant que la subvention est octroyée à des fins d’intérêt public, à savoir valoriser le patrimoine fluvial de Lobbes, dynamiser la vie locale et promouvoir le tourisme dans la région ;</w:t>
      </w:r>
    </w:p>
    <w:p w14:paraId="7F0213DE" w14:textId="77777777" w:rsidR="0054438F" w:rsidRPr="006B2E0E" w:rsidRDefault="007F3126" w:rsidP="00822642">
      <w:pPr>
        <w:pStyle w:val="oPf2pod"/>
        <w:jc w:val="both"/>
        <w:rPr>
          <w:rFonts w:asciiTheme="minorHAnsi" w:hAnsiTheme="minorHAnsi"/>
        </w:rPr>
      </w:pPr>
      <w:r w:rsidRPr="006B2E0E">
        <w:rPr>
          <w:rFonts w:asciiTheme="minorHAnsi" w:hAnsiTheme="minorHAnsi"/>
        </w:rPr>
        <w:t>Attendu qu’une somme de 5.000,00 EUR est inscrite au budget communal du service ordinaire de l’exercice 2025 à l’article : 76410/332-02 ;</w:t>
      </w:r>
    </w:p>
    <w:p w14:paraId="0DC11779" w14:textId="77777777" w:rsidR="0054438F" w:rsidRPr="006B2E0E" w:rsidRDefault="007F3126" w:rsidP="00822642">
      <w:pPr>
        <w:pStyle w:val="oPf2pod"/>
        <w:jc w:val="both"/>
        <w:rPr>
          <w:rFonts w:asciiTheme="minorHAnsi" w:hAnsiTheme="minorHAnsi"/>
        </w:rPr>
      </w:pPr>
      <w:r w:rsidRPr="006B2E0E">
        <w:rPr>
          <w:rFonts w:asciiTheme="minorHAnsi" w:hAnsiTheme="minorHAnsi"/>
        </w:rPr>
        <w:t>Considérant que rien ne s’oppose au paiement de la somme inscrite au budget communal 2025 ; </w:t>
      </w:r>
    </w:p>
    <w:p w14:paraId="43AE3F1E" w14:textId="77777777" w:rsidR="0054438F" w:rsidRPr="006B2E0E" w:rsidRDefault="0054438F" w:rsidP="00822642">
      <w:pPr>
        <w:ind w:firstLine="850"/>
        <w:jc w:val="both"/>
        <w:rPr>
          <w:rFonts w:asciiTheme="minorHAnsi" w:hAnsiTheme="minorHAnsi"/>
        </w:rPr>
      </w:pPr>
    </w:p>
    <w:p w14:paraId="0EB84AA7" w14:textId="77777777" w:rsidR="0054438F" w:rsidRPr="006B2E0E" w:rsidRDefault="007F3126" w:rsidP="00822642">
      <w:pPr>
        <w:ind w:firstLine="850"/>
        <w:jc w:val="both"/>
        <w:rPr>
          <w:rFonts w:asciiTheme="minorHAnsi" w:hAnsiTheme="minorHAnsi"/>
        </w:rPr>
      </w:pPr>
      <w:r w:rsidRPr="006B2E0E">
        <w:rPr>
          <w:rFonts w:asciiTheme="minorHAnsi" w:hAnsiTheme="minorHAnsi"/>
        </w:rPr>
        <w:t xml:space="preserve">Considérant l'avis Positif du directeur financier remis en date du </w:t>
      </w:r>
      <w:r w:rsidRPr="006B2E0E">
        <w:rPr>
          <w:rStyle w:val="StrongEmphasis"/>
          <w:rFonts w:asciiTheme="minorHAnsi" w:hAnsiTheme="minorHAnsi"/>
          <w:b w:val="0"/>
          <w:bCs w:val="0"/>
        </w:rPr>
        <w:t>23/07/2025,</w:t>
      </w:r>
    </w:p>
    <w:p w14:paraId="4F149998" w14:textId="77777777" w:rsidR="0054438F" w:rsidRPr="006B2E0E" w:rsidRDefault="0054438F" w:rsidP="00822642">
      <w:pPr>
        <w:ind w:firstLine="850"/>
        <w:jc w:val="both"/>
        <w:rPr>
          <w:rStyle w:val="StrongEmphasis"/>
          <w:rFonts w:asciiTheme="minorHAnsi" w:hAnsiTheme="minorHAnsi"/>
          <w:b w:val="0"/>
          <w:bCs w:val="0"/>
        </w:rPr>
      </w:pPr>
    </w:p>
    <w:p w14:paraId="64554D82" w14:textId="77777777" w:rsidR="0054438F" w:rsidRPr="006B2E0E" w:rsidRDefault="007F3126" w:rsidP="00822642">
      <w:pPr>
        <w:jc w:val="both"/>
        <w:rPr>
          <w:rFonts w:asciiTheme="minorHAnsi" w:hAnsiTheme="minorHAnsi"/>
        </w:rPr>
      </w:pPr>
      <w:r w:rsidRPr="006B2E0E">
        <w:rPr>
          <w:rStyle w:val="oPf4pod"/>
          <w:rFonts w:asciiTheme="minorHAnsi" w:hAnsiTheme="minorHAnsi"/>
        </w:rPr>
        <w:t>DECIDE, </w:t>
      </w:r>
    </w:p>
    <w:p w14:paraId="378B66A5" w14:textId="77777777" w:rsidR="0054438F" w:rsidRPr="006B2E0E" w:rsidRDefault="007F3126" w:rsidP="00822642">
      <w:pPr>
        <w:pStyle w:val="oPf2pod"/>
        <w:jc w:val="both"/>
        <w:rPr>
          <w:rFonts w:asciiTheme="minorHAnsi" w:hAnsiTheme="minorHAnsi"/>
        </w:rPr>
      </w:pPr>
      <w:r w:rsidRPr="006B2E0E">
        <w:rPr>
          <w:rFonts w:asciiTheme="minorHAnsi" w:hAnsiTheme="minorHAnsi"/>
        </w:rPr>
        <w:t> </w:t>
      </w:r>
    </w:p>
    <w:p w14:paraId="79ED896D" w14:textId="77777777" w:rsidR="0054438F" w:rsidRPr="006B2E0E" w:rsidRDefault="007F3126" w:rsidP="00822642">
      <w:pPr>
        <w:pStyle w:val="oPf2pod"/>
        <w:jc w:val="both"/>
        <w:rPr>
          <w:rFonts w:asciiTheme="minorHAnsi" w:hAnsiTheme="minorHAnsi"/>
        </w:rPr>
      </w:pPr>
      <w:r w:rsidRPr="006B2E0E">
        <w:rPr>
          <w:rStyle w:val="oPf1pod"/>
          <w:rFonts w:asciiTheme="minorHAnsi" w:hAnsiTheme="minorHAnsi"/>
        </w:rPr>
        <w:t>Article 1</w:t>
      </w:r>
      <w:r w:rsidRPr="006B2E0E">
        <w:rPr>
          <w:rStyle w:val="oPf3pod"/>
          <w:rFonts w:asciiTheme="minorHAnsi" w:hAnsiTheme="minorHAnsi"/>
        </w:rPr>
        <w:t>er</w:t>
      </w:r>
      <w:r w:rsidRPr="006B2E0E">
        <w:rPr>
          <w:rStyle w:val="oPf4pod"/>
          <w:rFonts w:asciiTheme="minorHAnsi" w:hAnsiTheme="minorHAnsi"/>
        </w:rPr>
        <w:t>.</w:t>
      </w:r>
      <w:r w:rsidRPr="006B2E0E">
        <w:rPr>
          <w:rFonts w:asciiTheme="minorHAnsi" w:hAnsiTheme="minorHAnsi"/>
        </w:rPr>
        <w:t xml:space="preserve"> – Une subvention de </w:t>
      </w:r>
      <w:r w:rsidRPr="006B2E0E">
        <w:rPr>
          <w:rStyle w:val="oPf4pod"/>
          <w:rFonts w:asciiTheme="minorHAnsi" w:hAnsiTheme="minorHAnsi"/>
        </w:rPr>
        <w:t xml:space="preserve">4.000,00 EUR </w:t>
      </w:r>
      <w:r w:rsidRPr="006B2E0E">
        <w:rPr>
          <w:rFonts w:asciiTheme="minorHAnsi" w:hAnsiTheme="minorHAnsi"/>
        </w:rPr>
        <w:t>sera versée, pour l'organisation le week-end des 23 et 24 août 2025 du championnat de France de Joutes Nautiques, à la Société de joutes "Val de Sambre" ci-après dénommée le bénéficiaire. </w:t>
      </w:r>
    </w:p>
    <w:p w14:paraId="28BE115C" w14:textId="77777777" w:rsidR="0054438F" w:rsidRPr="006B2E0E" w:rsidRDefault="007F3126" w:rsidP="00822642">
      <w:pPr>
        <w:pStyle w:val="oPf2pod"/>
        <w:jc w:val="both"/>
        <w:rPr>
          <w:rFonts w:asciiTheme="minorHAnsi" w:hAnsiTheme="minorHAnsi"/>
        </w:rPr>
      </w:pPr>
      <w:r w:rsidRPr="006B2E0E">
        <w:rPr>
          <w:rStyle w:val="oPf1pod"/>
          <w:rFonts w:asciiTheme="minorHAnsi" w:hAnsiTheme="minorHAnsi"/>
        </w:rPr>
        <w:t>Art. 2</w:t>
      </w:r>
      <w:r w:rsidRPr="006B2E0E">
        <w:rPr>
          <w:rStyle w:val="oPf4pod"/>
          <w:rFonts w:asciiTheme="minorHAnsi" w:hAnsiTheme="minorHAnsi"/>
        </w:rPr>
        <w:t xml:space="preserve">. </w:t>
      </w:r>
      <w:r w:rsidRPr="006B2E0E">
        <w:rPr>
          <w:rStyle w:val="oPf11pod"/>
          <w:rFonts w:asciiTheme="minorHAnsi" w:hAnsiTheme="minorHAnsi"/>
        </w:rPr>
        <w:t xml:space="preserve">– </w:t>
      </w:r>
      <w:r w:rsidRPr="006B2E0E">
        <w:rPr>
          <w:rFonts w:asciiTheme="minorHAnsi" w:hAnsiTheme="minorHAnsi"/>
        </w:rPr>
        <w:t>Cette subvention est destinée à couvrir les frais de l'organisation de cette manifestation : logistique, sécurité, accueil des délégations, communication, ...</w:t>
      </w:r>
    </w:p>
    <w:p w14:paraId="1EACCC84" w14:textId="77777777" w:rsidR="0054438F" w:rsidRPr="006B2E0E" w:rsidRDefault="007F3126" w:rsidP="00822642">
      <w:pPr>
        <w:pStyle w:val="oPf2pod"/>
        <w:jc w:val="both"/>
        <w:rPr>
          <w:rFonts w:asciiTheme="minorHAnsi" w:hAnsiTheme="minorHAnsi"/>
        </w:rPr>
      </w:pPr>
      <w:r w:rsidRPr="006B2E0E">
        <w:rPr>
          <w:rStyle w:val="oPf1pod"/>
          <w:rFonts w:asciiTheme="minorHAnsi" w:hAnsiTheme="minorHAnsi"/>
        </w:rPr>
        <w:t>Art. 3</w:t>
      </w:r>
      <w:r w:rsidRPr="006B2E0E">
        <w:rPr>
          <w:rStyle w:val="oPf4pod"/>
          <w:rFonts w:asciiTheme="minorHAnsi" w:hAnsiTheme="minorHAnsi"/>
        </w:rPr>
        <w:t>.</w:t>
      </w:r>
      <w:r w:rsidRPr="006B2E0E">
        <w:rPr>
          <w:rFonts w:asciiTheme="minorHAnsi" w:hAnsiTheme="minorHAnsi"/>
        </w:rPr>
        <w:t xml:space="preserve"> – Pour justifier l’utilisation de la subvention, le bénéficiaire fournira à l’Administration Communale les documents suivants :</w:t>
      </w:r>
      <w:r w:rsidRPr="006B2E0E">
        <w:rPr>
          <w:rFonts w:asciiTheme="minorHAnsi" w:hAnsiTheme="minorHAnsi"/>
        </w:rPr>
        <w:br/>
        <w:t>        a) un compte de l’exercice 2025, dès son approbation ;</w:t>
      </w:r>
    </w:p>
    <w:p w14:paraId="662EB27A" w14:textId="77777777" w:rsidR="0054438F" w:rsidRPr="006B2E0E" w:rsidRDefault="007F3126" w:rsidP="00822642">
      <w:pPr>
        <w:pStyle w:val="oPf2pod"/>
        <w:jc w:val="both"/>
        <w:rPr>
          <w:rFonts w:asciiTheme="minorHAnsi" w:hAnsiTheme="minorHAnsi"/>
        </w:rPr>
      </w:pPr>
      <w:r w:rsidRPr="006B2E0E">
        <w:rPr>
          <w:rFonts w:asciiTheme="minorHAnsi" w:hAnsiTheme="minorHAnsi"/>
        </w:rPr>
        <w:t>b) toutes les pièces justificatives y relatives ;</w:t>
      </w:r>
    </w:p>
    <w:p w14:paraId="2881D9F3" w14:textId="77777777" w:rsidR="0054438F" w:rsidRPr="006B2E0E" w:rsidRDefault="007F3126" w:rsidP="00822642">
      <w:pPr>
        <w:pStyle w:val="oPf2pod"/>
        <w:jc w:val="both"/>
        <w:rPr>
          <w:rFonts w:asciiTheme="minorHAnsi" w:hAnsiTheme="minorHAnsi"/>
        </w:rPr>
      </w:pPr>
      <w:r w:rsidRPr="006B2E0E">
        <w:rPr>
          <w:rFonts w:asciiTheme="minorHAnsi" w:hAnsiTheme="minorHAnsi"/>
        </w:rPr>
        <w:t>En cas de non-respect de ces obligations, il sera fait application de l’article L3331-8 du Code de la Démocratie Locale et de la Décentralisation.</w:t>
      </w:r>
    </w:p>
    <w:p w14:paraId="1892FAC6" w14:textId="77777777" w:rsidR="0054438F" w:rsidRPr="006B2E0E" w:rsidRDefault="007F3126" w:rsidP="00822642">
      <w:pPr>
        <w:pStyle w:val="oPf2pod"/>
        <w:jc w:val="both"/>
        <w:rPr>
          <w:rFonts w:asciiTheme="minorHAnsi" w:hAnsiTheme="minorHAnsi"/>
        </w:rPr>
      </w:pPr>
      <w:r w:rsidRPr="006B2E0E">
        <w:rPr>
          <w:rStyle w:val="oPf1pod"/>
          <w:rFonts w:asciiTheme="minorHAnsi" w:hAnsiTheme="minorHAnsi"/>
        </w:rPr>
        <w:t>Art. 4</w:t>
      </w:r>
      <w:r w:rsidRPr="006B2E0E">
        <w:rPr>
          <w:rStyle w:val="oPf4pod"/>
          <w:rFonts w:asciiTheme="minorHAnsi" w:hAnsiTheme="minorHAnsi"/>
        </w:rPr>
        <w:t>.</w:t>
      </w:r>
      <w:r w:rsidRPr="006B2E0E">
        <w:rPr>
          <w:rFonts w:asciiTheme="minorHAnsi" w:hAnsiTheme="minorHAnsi"/>
        </w:rPr>
        <w:t xml:space="preserve"> – La subvention est engagée à l’article 76410/332-02 du service ordinaire du budget 2025.</w:t>
      </w:r>
    </w:p>
    <w:p w14:paraId="59AB39F2" w14:textId="77777777" w:rsidR="0054438F" w:rsidRPr="006B2E0E" w:rsidRDefault="007F3126" w:rsidP="00822642">
      <w:pPr>
        <w:pStyle w:val="oPf2pod"/>
        <w:jc w:val="both"/>
        <w:rPr>
          <w:rFonts w:asciiTheme="minorHAnsi" w:hAnsiTheme="minorHAnsi"/>
        </w:rPr>
      </w:pPr>
      <w:r w:rsidRPr="006B2E0E">
        <w:rPr>
          <w:rStyle w:val="oPf1pod"/>
          <w:rFonts w:asciiTheme="minorHAnsi" w:hAnsiTheme="minorHAnsi"/>
        </w:rPr>
        <w:t>Art. 5</w:t>
      </w:r>
      <w:r w:rsidRPr="006B2E0E">
        <w:rPr>
          <w:rStyle w:val="oPf4pod"/>
          <w:rFonts w:asciiTheme="minorHAnsi" w:hAnsiTheme="minorHAnsi"/>
        </w:rPr>
        <w:t>.</w:t>
      </w:r>
      <w:r w:rsidRPr="006B2E0E">
        <w:rPr>
          <w:rFonts w:asciiTheme="minorHAnsi" w:hAnsiTheme="minorHAnsi"/>
        </w:rPr>
        <w:t xml:space="preserve"> – La liquidation de la subvention est autorisée avant la réception des justifications visées à l’article 3.</w:t>
      </w:r>
    </w:p>
    <w:p w14:paraId="18DAE5B6" w14:textId="77777777" w:rsidR="0054438F" w:rsidRPr="006B2E0E" w:rsidRDefault="007F3126" w:rsidP="00822642">
      <w:pPr>
        <w:pStyle w:val="oPf2pod"/>
        <w:jc w:val="both"/>
        <w:rPr>
          <w:rFonts w:asciiTheme="minorHAnsi" w:hAnsiTheme="minorHAnsi"/>
        </w:rPr>
      </w:pPr>
      <w:r w:rsidRPr="006B2E0E">
        <w:rPr>
          <w:rFonts w:asciiTheme="minorHAnsi" w:hAnsiTheme="minorHAnsi"/>
        </w:rPr>
        <w:t>Elle sera versée en une seule fois sur le compte n° BE50 8637 1334 7918 ouvert au nom de la Société de joutes "Val de Sambre"</w:t>
      </w:r>
    </w:p>
    <w:p w14:paraId="20AB4711" w14:textId="77777777" w:rsidR="0054438F" w:rsidRPr="006B2E0E" w:rsidRDefault="007F3126" w:rsidP="00822642">
      <w:pPr>
        <w:pStyle w:val="oPf2pod"/>
        <w:jc w:val="both"/>
        <w:rPr>
          <w:rFonts w:asciiTheme="minorHAnsi" w:hAnsiTheme="minorHAnsi"/>
        </w:rPr>
      </w:pPr>
      <w:r w:rsidRPr="006B2E0E">
        <w:rPr>
          <w:rStyle w:val="oPf5pod"/>
          <w:rFonts w:asciiTheme="minorHAnsi" w:hAnsiTheme="minorHAnsi"/>
        </w:rPr>
        <w:t>Art. 6</w:t>
      </w:r>
      <w:r w:rsidRPr="006B2E0E">
        <w:rPr>
          <w:rStyle w:val="oPf4pod"/>
          <w:rFonts w:asciiTheme="minorHAnsi" w:hAnsiTheme="minorHAnsi"/>
        </w:rPr>
        <w:t>.</w:t>
      </w:r>
      <w:r w:rsidRPr="006B2E0E">
        <w:rPr>
          <w:rFonts w:asciiTheme="minorHAnsi" w:hAnsiTheme="minorHAnsi"/>
        </w:rPr>
        <w:t xml:space="preserve"> – Le Collège Communal est chargé de contrôler l’utilisation des subventions faites par le bénéficiaire.</w:t>
      </w:r>
    </w:p>
    <w:p w14:paraId="65D229BF" w14:textId="77777777" w:rsidR="0054438F" w:rsidRDefault="007F3126" w:rsidP="00822642">
      <w:pPr>
        <w:pStyle w:val="oPf2pod"/>
        <w:jc w:val="both"/>
        <w:rPr>
          <w:rFonts w:asciiTheme="minorHAnsi" w:hAnsiTheme="minorHAnsi"/>
        </w:rPr>
      </w:pPr>
      <w:r w:rsidRPr="006B2E0E">
        <w:rPr>
          <w:rStyle w:val="oPf1pod"/>
          <w:rFonts w:asciiTheme="minorHAnsi" w:hAnsiTheme="minorHAnsi"/>
        </w:rPr>
        <w:t>Art. 7</w:t>
      </w:r>
      <w:r w:rsidRPr="006B2E0E">
        <w:rPr>
          <w:rStyle w:val="oPf4pod"/>
          <w:rFonts w:asciiTheme="minorHAnsi" w:hAnsiTheme="minorHAnsi"/>
        </w:rPr>
        <w:t>.</w:t>
      </w:r>
      <w:r w:rsidRPr="006B2E0E">
        <w:rPr>
          <w:rFonts w:asciiTheme="minorHAnsi" w:hAnsiTheme="minorHAnsi"/>
        </w:rPr>
        <w:t xml:space="preserve"> – Une copie de la présente délibération sera transmise au bénéficiaire.</w:t>
      </w:r>
    </w:p>
    <w:p w14:paraId="7DBA986B" w14:textId="77777777" w:rsidR="00822642" w:rsidRPr="006B2E0E" w:rsidRDefault="00822642" w:rsidP="00822642">
      <w:pPr>
        <w:pStyle w:val="oPf2pod"/>
        <w:jc w:val="both"/>
        <w:rPr>
          <w:rFonts w:asciiTheme="minorHAnsi" w:hAnsiTheme="minorHAnsi"/>
        </w:rPr>
      </w:pPr>
    </w:p>
    <w:p w14:paraId="4A9864AB" w14:textId="77777777" w:rsidR="0054438F" w:rsidRPr="006B2E0E" w:rsidRDefault="007F3126">
      <w:pPr>
        <w:tabs>
          <w:tab w:val="left" w:pos="993"/>
        </w:tabs>
        <w:spacing w:after="159" w:line="259" w:lineRule="auto"/>
        <w:jc w:val="center"/>
        <w:rPr>
          <w:rFonts w:asciiTheme="minorHAnsi" w:hAnsiTheme="minorHAnsi"/>
          <w:color w:val="000000"/>
          <w:sz w:val="22"/>
        </w:rPr>
      </w:pPr>
      <w:r w:rsidRPr="006B2E0E">
        <w:rPr>
          <w:rFonts w:asciiTheme="minorHAnsi" w:hAnsiTheme="minorHAnsi"/>
          <w:color w:val="000000"/>
          <w:sz w:val="22"/>
        </w:rPr>
        <w:t>--------------------------------</w:t>
      </w:r>
    </w:p>
    <w:p w14:paraId="535ADD9F" w14:textId="77777777" w:rsidR="0054438F" w:rsidRPr="006B2E0E" w:rsidRDefault="0054438F">
      <w:pPr>
        <w:rPr>
          <w:rFonts w:asciiTheme="minorHAnsi" w:hAnsiTheme="minorHAnsi"/>
          <w:sz w:val="4"/>
          <w:szCs w:val="4"/>
        </w:rPr>
      </w:pPr>
    </w:p>
    <w:p w14:paraId="5FF4ED02" w14:textId="77777777" w:rsidR="0054438F" w:rsidRPr="006B2E0E" w:rsidRDefault="0054438F">
      <w:pPr>
        <w:rPr>
          <w:rFonts w:asciiTheme="minorHAnsi" w:hAnsiTheme="minorHAnsi"/>
        </w:rPr>
      </w:pPr>
    </w:p>
    <w:p w14:paraId="5235542C" w14:textId="76626234" w:rsidR="0054438F" w:rsidRPr="007F3126" w:rsidRDefault="007F3126" w:rsidP="007F3126">
      <w:pPr>
        <w:pStyle w:val="Paragraphedeliste"/>
        <w:numPr>
          <w:ilvl w:val="0"/>
          <w:numId w:val="14"/>
        </w:numPr>
        <w:rPr>
          <w:rFonts w:asciiTheme="minorHAnsi" w:hAnsiTheme="minorHAnsi"/>
        </w:rPr>
      </w:pPr>
      <w:r w:rsidRPr="007F3126">
        <w:rPr>
          <w:rFonts w:asciiTheme="minorHAnsi" w:hAnsiTheme="minorHAnsi"/>
          <w:b/>
          <w:bCs/>
          <w:u w:val="single"/>
        </w:rPr>
        <w:t>Objet</w:t>
      </w:r>
      <w:r w:rsidRPr="007F3126">
        <w:rPr>
          <w:rFonts w:asciiTheme="minorHAnsi" w:hAnsiTheme="minorHAnsi"/>
        </w:rPr>
        <w:t xml:space="preserve"> : Octroi d’un subside en numéraire pour l’exercice 2025 à l'Action Laïque de </w:t>
      </w:r>
      <w:proofErr w:type="spellStart"/>
      <w:r w:rsidRPr="007F3126">
        <w:rPr>
          <w:rFonts w:asciiTheme="minorHAnsi" w:hAnsiTheme="minorHAnsi"/>
        </w:rPr>
        <w:t>Thudinie</w:t>
      </w:r>
      <w:proofErr w:type="spellEnd"/>
      <w:r w:rsidRPr="007F3126">
        <w:rPr>
          <w:rFonts w:asciiTheme="minorHAnsi" w:hAnsiTheme="minorHAnsi"/>
        </w:rPr>
        <w:t xml:space="preserve"> — Décision — Vote</w:t>
      </w:r>
    </w:p>
    <w:p w14:paraId="62EAEBC8" w14:textId="77777777" w:rsidR="0054438F" w:rsidRPr="006B2E0E" w:rsidRDefault="0054438F">
      <w:pPr>
        <w:rPr>
          <w:rFonts w:asciiTheme="minorHAnsi" w:hAnsiTheme="minorHAnsi"/>
        </w:rPr>
      </w:pPr>
    </w:p>
    <w:p w14:paraId="696442A7" w14:textId="77777777" w:rsidR="0054438F" w:rsidRPr="006B2E0E" w:rsidRDefault="007F3126" w:rsidP="00822642">
      <w:pPr>
        <w:tabs>
          <w:tab w:val="left" w:pos="0"/>
        </w:tabs>
        <w:ind w:right="79" w:firstLine="851"/>
        <w:contextualSpacing/>
        <w:jc w:val="both"/>
        <w:rPr>
          <w:rFonts w:asciiTheme="minorHAnsi" w:hAnsiTheme="minorHAnsi"/>
        </w:rPr>
      </w:pPr>
      <w:r w:rsidRPr="006B2E0E">
        <w:rPr>
          <w:rFonts w:asciiTheme="minorHAnsi" w:hAnsiTheme="minorHAnsi"/>
        </w:rPr>
        <w:t>Le Conseil Communal, siégeant en séance publique</w:t>
      </w:r>
    </w:p>
    <w:p w14:paraId="465DE931" w14:textId="77777777" w:rsidR="0054438F" w:rsidRPr="006B2E0E" w:rsidRDefault="0054438F" w:rsidP="00822642">
      <w:pPr>
        <w:tabs>
          <w:tab w:val="left" w:pos="0"/>
        </w:tabs>
        <w:ind w:right="79" w:firstLine="851"/>
        <w:contextualSpacing/>
        <w:jc w:val="both"/>
        <w:rPr>
          <w:rFonts w:asciiTheme="minorHAnsi" w:hAnsiTheme="minorHAnsi"/>
        </w:rPr>
      </w:pPr>
    </w:p>
    <w:p w14:paraId="1BC7E58E" w14:textId="77777777" w:rsidR="0054438F" w:rsidRPr="006B2E0E" w:rsidRDefault="007F3126" w:rsidP="00822642">
      <w:pPr>
        <w:pStyle w:val="oPf2pod"/>
        <w:jc w:val="both"/>
        <w:rPr>
          <w:rFonts w:asciiTheme="minorHAnsi" w:hAnsiTheme="minorHAnsi"/>
        </w:rPr>
      </w:pPr>
      <w:r w:rsidRPr="006B2E0E">
        <w:rPr>
          <w:rFonts w:asciiTheme="minorHAnsi" w:hAnsiTheme="minorHAnsi"/>
        </w:rPr>
        <w:t>Vu le Code de la Démocratie Locale et de la Décentralisation et notamment les articles L1122-30 et L3121-1 ;</w:t>
      </w:r>
    </w:p>
    <w:p w14:paraId="5EBE2983" w14:textId="77777777" w:rsidR="0054438F" w:rsidRPr="006B2E0E" w:rsidRDefault="007F3126" w:rsidP="00822642">
      <w:pPr>
        <w:pStyle w:val="oPf2pod"/>
        <w:jc w:val="both"/>
        <w:rPr>
          <w:rFonts w:asciiTheme="minorHAnsi" w:hAnsiTheme="minorHAnsi"/>
        </w:rPr>
      </w:pPr>
      <w:r w:rsidRPr="006B2E0E">
        <w:rPr>
          <w:rFonts w:asciiTheme="minorHAnsi" w:hAnsiTheme="minorHAnsi"/>
        </w:rPr>
        <w:t xml:space="preserve">Vu le titre III intitulé « </w:t>
      </w:r>
      <w:r w:rsidRPr="006B2E0E">
        <w:rPr>
          <w:rStyle w:val="oPf6pod"/>
          <w:rFonts w:asciiTheme="minorHAnsi" w:hAnsiTheme="minorHAnsi"/>
        </w:rPr>
        <w:t>Octroi et contrôle des subventions octroyées par les communes et les provinces</w:t>
      </w:r>
      <w:r w:rsidRPr="006B2E0E">
        <w:rPr>
          <w:rFonts w:asciiTheme="minorHAnsi" w:hAnsiTheme="minorHAnsi"/>
        </w:rPr>
        <w:t xml:space="preserve"> » du livre III de la Troisième partie du Code de la Démocratie Locale et de la Décentralisation ;</w:t>
      </w:r>
    </w:p>
    <w:p w14:paraId="404B77E2" w14:textId="77777777" w:rsidR="0054438F" w:rsidRPr="006B2E0E" w:rsidRDefault="007F3126" w:rsidP="00822642">
      <w:pPr>
        <w:pStyle w:val="oPf2pod"/>
        <w:jc w:val="both"/>
        <w:rPr>
          <w:rFonts w:asciiTheme="minorHAnsi" w:hAnsiTheme="minorHAnsi"/>
        </w:rPr>
      </w:pPr>
      <w:r w:rsidRPr="006B2E0E">
        <w:rPr>
          <w:rFonts w:asciiTheme="minorHAnsi" w:hAnsiTheme="minorHAnsi"/>
        </w:rPr>
        <w:t>Vu la circulaire ministérielle du 30 mai 2013 relative à l’octroi des subventions par les pouvoirs locaux ; </w:t>
      </w:r>
    </w:p>
    <w:p w14:paraId="2A42E528" w14:textId="77777777" w:rsidR="0054438F" w:rsidRPr="006B2E0E" w:rsidRDefault="007F3126" w:rsidP="00822642">
      <w:pPr>
        <w:pStyle w:val="oPf2pod"/>
        <w:jc w:val="both"/>
        <w:rPr>
          <w:rFonts w:asciiTheme="minorHAnsi" w:hAnsiTheme="minorHAnsi"/>
        </w:rPr>
      </w:pPr>
      <w:r w:rsidRPr="006B2E0E">
        <w:rPr>
          <w:rFonts w:asciiTheme="minorHAnsi" w:hAnsiTheme="minorHAnsi"/>
        </w:rPr>
        <w:t>Considérant la volonté du Collège Communal et du Conseil Communal de favoriser la diversité de toutes les philosophies qu’elles soient laïques ou religieuses ;</w:t>
      </w:r>
    </w:p>
    <w:p w14:paraId="635DF104" w14:textId="77777777" w:rsidR="0054438F" w:rsidRPr="006B2E0E" w:rsidRDefault="007F3126" w:rsidP="00822642">
      <w:pPr>
        <w:pStyle w:val="oPf2pod"/>
        <w:jc w:val="both"/>
        <w:rPr>
          <w:rFonts w:asciiTheme="minorHAnsi" w:hAnsiTheme="minorHAnsi"/>
        </w:rPr>
      </w:pPr>
      <w:r w:rsidRPr="006B2E0E">
        <w:rPr>
          <w:rFonts w:asciiTheme="minorHAnsi" w:hAnsiTheme="minorHAnsi"/>
        </w:rPr>
        <w:t xml:space="preserve">Considérant la demande de subside 2025 introduite par l’Action Laïque de </w:t>
      </w:r>
      <w:proofErr w:type="spellStart"/>
      <w:r w:rsidRPr="006B2E0E">
        <w:rPr>
          <w:rFonts w:asciiTheme="minorHAnsi" w:hAnsiTheme="minorHAnsi"/>
        </w:rPr>
        <w:t>Thudinie</w:t>
      </w:r>
      <w:proofErr w:type="spellEnd"/>
      <w:r w:rsidRPr="006B2E0E">
        <w:rPr>
          <w:rFonts w:asciiTheme="minorHAnsi" w:hAnsiTheme="minorHAnsi"/>
        </w:rPr>
        <w:t>, datée du 9 juillet 2025 et entrée à la Commune le 14 juillet 2025 ;</w:t>
      </w:r>
    </w:p>
    <w:p w14:paraId="25F41D37" w14:textId="77777777" w:rsidR="0054438F" w:rsidRPr="006B2E0E" w:rsidRDefault="007F3126" w:rsidP="00822642">
      <w:pPr>
        <w:pStyle w:val="oPf2pod"/>
        <w:jc w:val="both"/>
        <w:rPr>
          <w:rFonts w:asciiTheme="minorHAnsi" w:hAnsiTheme="minorHAnsi"/>
        </w:rPr>
      </w:pPr>
      <w:r w:rsidRPr="006B2E0E">
        <w:rPr>
          <w:rFonts w:asciiTheme="minorHAnsi" w:hAnsiTheme="minorHAnsi"/>
        </w:rPr>
        <w:t xml:space="preserve">Considérant que l’Action Laïque de </w:t>
      </w:r>
      <w:proofErr w:type="spellStart"/>
      <w:r w:rsidRPr="006B2E0E">
        <w:rPr>
          <w:rFonts w:asciiTheme="minorHAnsi" w:hAnsiTheme="minorHAnsi"/>
        </w:rPr>
        <w:t>Thudinie</w:t>
      </w:r>
      <w:proofErr w:type="spellEnd"/>
      <w:r w:rsidRPr="006B2E0E">
        <w:rPr>
          <w:rFonts w:asciiTheme="minorHAnsi" w:hAnsiTheme="minorHAnsi"/>
        </w:rPr>
        <w:t xml:space="preserve"> a transmis son budget pour l’exercice 2025, ainsi que la liste des projets et évènements à mener durant l’exercice ;</w:t>
      </w:r>
    </w:p>
    <w:p w14:paraId="21119D00" w14:textId="77777777" w:rsidR="0054438F" w:rsidRPr="006B2E0E" w:rsidRDefault="007F3126" w:rsidP="00822642">
      <w:pPr>
        <w:pStyle w:val="oPf2pod"/>
        <w:jc w:val="both"/>
        <w:rPr>
          <w:rFonts w:asciiTheme="minorHAnsi" w:hAnsiTheme="minorHAnsi"/>
        </w:rPr>
      </w:pPr>
      <w:r w:rsidRPr="006B2E0E">
        <w:rPr>
          <w:rFonts w:asciiTheme="minorHAnsi" w:hAnsiTheme="minorHAnsi"/>
        </w:rPr>
        <w:t xml:space="preserve">Considérant que l’Action Laïque de </w:t>
      </w:r>
      <w:proofErr w:type="spellStart"/>
      <w:r w:rsidRPr="006B2E0E">
        <w:rPr>
          <w:rFonts w:asciiTheme="minorHAnsi" w:hAnsiTheme="minorHAnsi"/>
        </w:rPr>
        <w:t>Thudinie</w:t>
      </w:r>
      <w:proofErr w:type="spellEnd"/>
      <w:r w:rsidRPr="006B2E0E">
        <w:rPr>
          <w:rFonts w:asciiTheme="minorHAnsi" w:hAnsiTheme="minorHAnsi"/>
        </w:rPr>
        <w:t xml:space="preserve"> a joint, à sa demande, ses comptes et rapport d’activités pour l’exercice 2024 conformément à l’article L3331-3 du Code de la Démocratie Locale et de la Décentralisation ;</w:t>
      </w:r>
    </w:p>
    <w:p w14:paraId="3BC0D08F" w14:textId="77777777" w:rsidR="0054438F" w:rsidRPr="006B2E0E" w:rsidRDefault="007F3126" w:rsidP="00822642">
      <w:pPr>
        <w:pStyle w:val="oPf2pod"/>
        <w:jc w:val="both"/>
        <w:rPr>
          <w:rFonts w:asciiTheme="minorHAnsi" w:hAnsiTheme="minorHAnsi"/>
        </w:rPr>
      </w:pPr>
      <w:r w:rsidRPr="006B2E0E">
        <w:rPr>
          <w:rFonts w:asciiTheme="minorHAnsi" w:hAnsiTheme="minorHAnsi"/>
        </w:rPr>
        <w:t xml:space="preserve">Vu la délibération du 29 juillet 2025 du Collège Communal notifiant le contrôle de l’utilisation de la subvention 2024 octroyée à l’Action Laïque de </w:t>
      </w:r>
      <w:proofErr w:type="spellStart"/>
      <w:r w:rsidRPr="006B2E0E">
        <w:rPr>
          <w:rFonts w:asciiTheme="minorHAnsi" w:hAnsiTheme="minorHAnsi"/>
        </w:rPr>
        <w:t>Thudinie</w:t>
      </w:r>
      <w:proofErr w:type="spellEnd"/>
      <w:r w:rsidRPr="006B2E0E">
        <w:rPr>
          <w:rFonts w:asciiTheme="minorHAnsi" w:hAnsiTheme="minorHAnsi"/>
        </w:rPr>
        <w:t> ;</w:t>
      </w:r>
    </w:p>
    <w:p w14:paraId="6F0DC355" w14:textId="77777777" w:rsidR="0054438F" w:rsidRPr="006B2E0E" w:rsidRDefault="007F3126" w:rsidP="00822642">
      <w:pPr>
        <w:pStyle w:val="oPf2pod"/>
        <w:jc w:val="both"/>
        <w:rPr>
          <w:rFonts w:asciiTheme="minorHAnsi" w:hAnsiTheme="minorHAnsi"/>
        </w:rPr>
      </w:pPr>
      <w:r w:rsidRPr="006B2E0E">
        <w:rPr>
          <w:rFonts w:asciiTheme="minorHAnsi" w:hAnsiTheme="minorHAnsi"/>
        </w:rPr>
        <w:t xml:space="preserve">Considérant que l’Action Laïque de </w:t>
      </w:r>
      <w:proofErr w:type="spellStart"/>
      <w:r w:rsidRPr="006B2E0E">
        <w:rPr>
          <w:rFonts w:asciiTheme="minorHAnsi" w:hAnsiTheme="minorHAnsi"/>
        </w:rPr>
        <w:t>Thudinie</w:t>
      </w:r>
      <w:proofErr w:type="spellEnd"/>
      <w:r w:rsidRPr="006B2E0E">
        <w:rPr>
          <w:rFonts w:asciiTheme="minorHAnsi" w:hAnsiTheme="minorHAnsi"/>
        </w:rPr>
        <w:t xml:space="preserve"> ne doit pas restituer une subvention reçue précédemment ;</w:t>
      </w:r>
    </w:p>
    <w:p w14:paraId="7E0B755B" w14:textId="77777777" w:rsidR="0054438F" w:rsidRPr="006B2E0E" w:rsidRDefault="007F3126" w:rsidP="00822642">
      <w:pPr>
        <w:pStyle w:val="oPf2pod"/>
        <w:jc w:val="both"/>
        <w:rPr>
          <w:rFonts w:asciiTheme="minorHAnsi" w:hAnsiTheme="minorHAnsi"/>
        </w:rPr>
      </w:pPr>
      <w:r w:rsidRPr="006B2E0E">
        <w:rPr>
          <w:rFonts w:asciiTheme="minorHAnsi" w:hAnsiTheme="minorHAnsi"/>
        </w:rPr>
        <w:t>Considérant que la subvention est octroyée à des fins d’intérêt public, conformément aux actions prévues dans les statuts de l’ASBL ;</w:t>
      </w:r>
    </w:p>
    <w:p w14:paraId="18A23067" w14:textId="77777777" w:rsidR="0054438F" w:rsidRPr="006B2E0E" w:rsidRDefault="007F3126" w:rsidP="00822642">
      <w:pPr>
        <w:pStyle w:val="oPf2pod"/>
        <w:jc w:val="both"/>
        <w:rPr>
          <w:rFonts w:asciiTheme="minorHAnsi" w:hAnsiTheme="minorHAnsi"/>
        </w:rPr>
      </w:pPr>
      <w:r w:rsidRPr="006B2E0E">
        <w:rPr>
          <w:rFonts w:asciiTheme="minorHAnsi" w:hAnsiTheme="minorHAnsi"/>
        </w:rPr>
        <w:t>Considérant qu’une somme de 7.200 EUR est inscrite au budget communal du service ordinaire de l’exercice 2025 à l’article 79090/332-03 ;</w:t>
      </w:r>
    </w:p>
    <w:p w14:paraId="21279B23" w14:textId="77777777" w:rsidR="0054438F" w:rsidRPr="006B2E0E" w:rsidRDefault="007F3126" w:rsidP="00822642">
      <w:pPr>
        <w:pStyle w:val="oPf2pod"/>
        <w:jc w:val="both"/>
        <w:rPr>
          <w:rFonts w:asciiTheme="minorHAnsi" w:hAnsiTheme="minorHAnsi"/>
        </w:rPr>
      </w:pPr>
      <w:r w:rsidRPr="006B2E0E">
        <w:rPr>
          <w:rFonts w:asciiTheme="minorHAnsi" w:hAnsiTheme="minorHAnsi"/>
        </w:rPr>
        <w:t>Considérant que rien ne s’oppose au paiement de la somme inscrite au budget ;</w:t>
      </w:r>
    </w:p>
    <w:p w14:paraId="07775EA4" w14:textId="77777777" w:rsidR="0054438F" w:rsidRPr="006B2E0E" w:rsidRDefault="0054438F" w:rsidP="00822642">
      <w:pPr>
        <w:ind w:firstLine="850"/>
        <w:jc w:val="both"/>
        <w:rPr>
          <w:rFonts w:asciiTheme="minorHAnsi" w:hAnsiTheme="minorHAnsi"/>
        </w:rPr>
      </w:pPr>
    </w:p>
    <w:p w14:paraId="097673A7" w14:textId="77777777" w:rsidR="0054438F" w:rsidRPr="006B2E0E" w:rsidRDefault="007F3126" w:rsidP="00822642">
      <w:pPr>
        <w:ind w:firstLine="850"/>
        <w:jc w:val="both"/>
        <w:rPr>
          <w:rFonts w:asciiTheme="minorHAnsi" w:hAnsiTheme="minorHAnsi"/>
        </w:rPr>
      </w:pPr>
      <w:r w:rsidRPr="006B2E0E">
        <w:rPr>
          <w:rFonts w:asciiTheme="minorHAnsi" w:hAnsiTheme="minorHAnsi"/>
        </w:rPr>
        <w:t xml:space="preserve">Considérant la transmission du dossier au directeur financier pour avis préalable en date du </w:t>
      </w:r>
      <w:bookmarkStart w:id="0" w:name="__DdeLink__1237_1781793442111"/>
      <w:r w:rsidRPr="006B2E0E">
        <w:rPr>
          <w:rStyle w:val="StrongEmphasis"/>
          <w:rFonts w:asciiTheme="minorHAnsi" w:hAnsiTheme="minorHAnsi"/>
          <w:b w:val="0"/>
          <w:bCs w:val="0"/>
        </w:rPr>
        <w:t>12/08/2025</w:t>
      </w:r>
      <w:bookmarkEnd w:id="0"/>
      <w:r w:rsidRPr="006B2E0E">
        <w:rPr>
          <w:rFonts w:asciiTheme="minorHAnsi" w:hAnsiTheme="minorHAnsi"/>
        </w:rPr>
        <w:t>,</w:t>
      </w:r>
    </w:p>
    <w:p w14:paraId="203F7861" w14:textId="77777777" w:rsidR="0054438F" w:rsidRPr="006B2E0E" w:rsidRDefault="0054438F" w:rsidP="00822642">
      <w:pPr>
        <w:ind w:firstLine="850"/>
        <w:jc w:val="both"/>
        <w:rPr>
          <w:rFonts w:asciiTheme="minorHAnsi" w:hAnsiTheme="minorHAnsi"/>
        </w:rPr>
      </w:pPr>
    </w:p>
    <w:p w14:paraId="3DF9E93F" w14:textId="77777777" w:rsidR="0054438F" w:rsidRPr="006B2E0E" w:rsidRDefault="007F3126" w:rsidP="00822642">
      <w:pPr>
        <w:ind w:firstLine="850"/>
        <w:jc w:val="both"/>
        <w:rPr>
          <w:rFonts w:asciiTheme="minorHAnsi" w:hAnsiTheme="minorHAnsi"/>
        </w:rPr>
      </w:pPr>
      <w:r w:rsidRPr="006B2E0E">
        <w:rPr>
          <w:rFonts w:asciiTheme="minorHAnsi" w:hAnsiTheme="minorHAnsi"/>
        </w:rPr>
        <w:t>Considérant l'avis non rendu par le directeur financier,</w:t>
      </w:r>
    </w:p>
    <w:p w14:paraId="3775DEB8" w14:textId="77777777" w:rsidR="0054438F" w:rsidRPr="006B2E0E" w:rsidRDefault="0054438F" w:rsidP="00822642">
      <w:pPr>
        <w:ind w:firstLine="850"/>
        <w:jc w:val="both"/>
        <w:rPr>
          <w:rFonts w:asciiTheme="minorHAnsi" w:hAnsiTheme="minorHAnsi"/>
        </w:rPr>
      </w:pPr>
    </w:p>
    <w:p w14:paraId="3FEE0199" w14:textId="77777777" w:rsidR="0054438F" w:rsidRPr="006B2E0E" w:rsidRDefault="007F3126" w:rsidP="00822642">
      <w:pPr>
        <w:pStyle w:val="oPf2pod"/>
        <w:jc w:val="both"/>
        <w:rPr>
          <w:rFonts w:asciiTheme="minorHAnsi" w:hAnsiTheme="minorHAnsi"/>
        </w:rPr>
      </w:pPr>
      <w:r w:rsidRPr="006B2E0E">
        <w:rPr>
          <w:rStyle w:val="oPf4pod"/>
          <w:rFonts w:asciiTheme="minorHAnsi" w:hAnsiTheme="minorHAnsi"/>
        </w:rPr>
        <w:t>DÉCIDE, </w:t>
      </w:r>
    </w:p>
    <w:p w14:paraId="28C032BC" w14:textId="77777777" w:rsidR="0054438F" w:rsidRPr="006B2E0E" w:rsidRDefault="007F3126" w:rsidP="00822642">
      <w:pPr>
        <w:pStyle w:val="oPf2pod"/>
        <w:jc w:val="both"/>
        <w:rPr>
          <w:rFonts w:asciiTheme="minorHAnsi" w:hAnsiTheme="minorHAnsi"/>
        </w:rPr>
      </w:pPr>
      <w:r w:rsidRPr="006B2E0E">
        <w:rPr>
          <w:rFonts w:asciiTheme="minorHAnsi" w:hAnsiTheme="minorHAnsi"/>
        </w:rPr>
        <w:t> </w:t>
      </w:r>
    </w:p>
    <w:p w14:paraId="70671C34" w14:textId="77777777" w:rsidR="0054438F" w:rsidRPr="006B2E0E" w:rsidRDefault="007F3126" w:rsidP="00822642">
      <w:pPr>
        <w:pStyle w:val="oPf2pod"/>
        <w:jc w:val="both"/>
        <w:rPr>
          <w:rFonts w:asciiTheme="minorHAnsi" w:hAnsiTheme="minorHAnsi"/>
        </w:rPr>
      </w:pPr>
      <w:r w:rsidRPr="006B2E0E">
        <w:rPr>
          <w:rStyle w:val="oPf1pod"/>
          <w:rFonts w:asciiTheme="minorHAnsi" w:hAnsiTheme="minorHAnsi"/>
        </w:rPr>
        <w:t>Article 1</w:t>
      </w:r>
      <w:r w:rsidRPr="006B2E0E">
        <w:rPr>
          <w:rStyle w:val="oPf3pod"/>
          <w:rFonts w:asciiTheme="minorHAnsi" w:hAnsiTheme="minorHAnsi"/>
        </w:rPr>
        <w:t>er</w:t>
      </w:r>
      <w:r w:rsidRPr="006B2E0E">
        <w:rPr>
          <w:rFonts w:asciiTheme="minorHAnsi" w:hAnsiTheme="minorHAnsi"/>
        </w:rPr>
        <w:t xml:space="preserve">. Une subvention de 7.200,00 EUR pour l’année 2025 sera versée à l’Action Laïque de </w:t>
      </w:r>
      <w:proofErr w:type="spellStart"/>
      <w:r w:rsidRPr="006B2E0E">
        <w:rPr>
          <w:rFonts w:asciiTheme="minorHAnsi" w:hAnsiTheme="minorHAnsi"/>
        </w:rPr>
        <w:t>Thudinie</w:t>
      </w:r>
      <w:proofErr w:type="spellEnd"/>
      <w:r w:rsidRPr="006B2E0E">
        <w:rPr>
          <w:rFonts w:asciiTheme="minorHAnsi" w:hAnsiTheme="minorHAnsi"/>
        </w:rPr>
        <w:t>, ci-après dénommée le bénéficiaire.</w:t>
      </w:r>
    </w:p>
    <w:p w14:paraId="3EB1E2CA" w14:textId="77777777" w:rsidR="0054438F" w:rsidRPr="006B2E0E" w:rsidRDefault="007F3126" w:rsidP="00822642">
      <w:pPr>
        <w:pStyle w:val="oPf2pod"/>
        <w:jc w:val="both"/>
        <w:rPr>
          <w:rFonts w:asciiTheme="minorHAnsi" w:hAnsiTheme="minorHAnsi"/>
        </w:rPr>
      </w:pPr>
      <w:r w:rsidRPr="006B2E0E">
        <w:rPr>
          <w:rStyle w:val="oPf1pod"/>
          <w:rFonts w:asciiTheme="minorHAnsi" w:hAnsiTheme="minorHAnsi"/>
        </w:rPr>
        <w:t xml:space="preserve">Art. 2 </w:t>
      </w:r>
      <w:r w:rsidRPr="006B2E0E">
        <w:rPr>
          <w:rFonts w:asciiTheme="minorHAnsi" w:hAnsiTheme="minorHAnsi"/>
        </w:rPr>
        <w:t>. Cette subvention sera destinée à couvrir les actions prévues dans les statuts de l’ASBL.</w:t>
      </w:r>
    </w:p>
    <w:p w14:paraId="49562870" w14:textId="77777777" w:rsidR="0054438F" w:rsidRPr="006B2E0E" w:rsidRDefault="007F3126" w:rsidP="00822642">
      <w:pPr>
        <w:pStyle w:val="oPf2pod"/>
        <w:jc w:val="both"/>
        <w:rPr>
          <w:rFonts w:asciiTheme="minorHAnsi" w:hAnsiTheme="minorHAnsi"/>
        </w:rPr>
      </w:pPr>
      <w:r w:rsidRPr="006B2E0E">
        <w:rPr>
          <w:rStyle w:val="oPf1pod"/>
          <w:rFonts w:asciiTheme="minorHAnsi" w:hAnsiTheme="minorHAnsi"/>
        </w:rPr>
        <w:t>Art. 3</w:t>
      </w:r>
      <w:r w:rsidRPr="006B2E0E">
        <w:rPr>
          <w:rFonts w:asciiTheme="minorHAnsi" w:hAnsiTheme="minorHAnsi"/>
        </w:rPr>
        <w:t>. Pour justifier l’utilisation de la subvention, le bénéficiaire fournira à l’Administration Communale, dès son approbation :</w:t>
      </w:r>
    </w:p>
    <w:p w14:paraId="095A2E5A" w14:textId="77777777" w:rsidR="0054438F" w:rsidRPr="006B2E0E" w:rsidRDefault="007F3126" w:rsidP="00822642">
      <w:pPr>
        <w:pStyle w:val="oPf2pod"/>
        <w:jc w:val="both"/>
        <w:rPr>
          <w:rFonts w:asciiTheme="minorHAnsi" w:hAnsiTheme="minorHAnsi"/>
        </w:rPr>
      </w:pPr>
      <w:r w:rsidRPr="006B2E0E">
        <w:rPr>
          <w:rFonts w:asciiTheme="minorHAnsi" w:hAnsiTheme="minorHAnsi"/>
        </w:rPr>
        <w:t>a) le compte 2025 ;</w:t>
      </w:r>
    </w:p>
    <w:p w14:paraId="63B0E81E" w14:textId="77777777" w:rsidR="0054438F" w:rsidRPr="006B2E0E" w:rsidRDefault="007F3126" w:rsidP="00822642">
      <w:pPr>
        <w:pStyle w:val="oPf2pod"/>
        <w:jc w:val="both"/>
        <w:rPr>
          <w:rFonts w:asciiTheme="minorHAnsi" w:hAnsiTheme="minorHAnsi"/>
        </w:rPr>
      </w:pPr>
      <w:r w:rsidRPr="006B2E0E">
        <w:rPr>
          <w:rFonts w:asciiTheme="minorHAnsi" w:hAnsiTheme="minorHAnsi"/>
        </w:rPr>
        <w:t>b) le rapport d’activités se rapportant à l’année 2025.</w:t>
      </w:r>
    </w:p>
    <w:p w14:paraId="14C5B44C" w14:textId="77777777" w:rsidR="0054438F" w:rsidRPr="006B2E0E" w:rsidRDefault="007F3126" w:rsidP="00822642">
      <w:pPr>
        <w:pStyle w:val="oPf2pod"/>
        <w:jc w:val="both"/>
        <w:rPr>
          <w:rFonts w:asciiTheme="minorHAnsi" w:hAnsiTheme="minorHAnsi"/>
        </w:rPr>
      </w:pPr>
      <w:r w:rsidRPr="006B2E0E">
        <w:rPr>
          <w:rFonts w:asciiTheme="minorHAnsi" w:hAnsiTheme="minorHAnsi"/>
        </w:rPr>
        <w:t>En cas de non-respect de ces obligations, il sera fait application de l’article L3331-8 du Code de la Démocratie Locale et de la Décentralisation.</w:t>
      </w:r>
    </w:p>
    <w:p w14:paraId="7FA28293" w14:textId="77777777" w:rsidR="0054438F" w:rsidRPr="006B2E0E" w:rsidRDefault="007F3126" w:rsidP="00822642">
      <w:pPr>
        <w:pStyle w:val="oPf2pod"/>
        <w:jc w:val="both"/>
        <w:rPr>
          <w:rFonts w:asciiTheme="minorHAnsi" w:hAnsiTheme="minorHAnsi"/>
        </w:rPr>
      </w:pPr>
      <w:r w:rsidRPr="006B2E0E">
        <w:rPr>
          <w:rStyle w:val="oPf1pod"/>
          <w:rFonts w:asciiTheme="minorHAnsi" w:hAnsiTheme="minorHAnsi"/>
        </w:rPr>
        <w:t>Art. 4</w:t>
      </w:r>
      <w:r w:rsidRPr="006B2E0E">
        <w:rPr>
          <w:rFonts w:asciiTheme="minorHAnsi" w:hAnsiTheme="minorHAnsi"/>
        </w:rPr>
        <w:t> : La subvention est engagée à l’article 79090/332-03 du service ordinaire du budget de l’exercice 2025.</w:t>
      </w:r>
    </w:p>
    <w:p w14:paraId="18783FBC" w14:textId="77777777" w:rsidR="0054438F" w:rsidRPr="006B2E0E" w:rsidRDefault="007F3126" w:rsidP="00822642">
      <w:pPr>
        <w:pStyle w:val="oPf2pod"/>
        <w:jc w:val="both"/>
        <w:rPr>
          <w:rFonts w:asciiTheme="minorHAnsi" w:hAnsiTheme="minorHAnsi"/>
        </w:rPr>
      </w:pPr>
      <w:r w:rsidRPr="006B2E0E">
        <w:rPr>
          <w:rStyle w:val="oPf13pod"/>
          <w:rFonts w:asciiTheme="minorHAnsi" w:hAnsiTheme="minorHAnsi"/>
        </w:rPr>
        <w:t>A</w:t>
      </w:r>
      <w:r w:rsidRPr="006B2E0E">
        <w:rPr>
          <w:rStyle w:val="oPf1pod"/>
          <w:rFonts w:asciiTheme="minorHAnsi" w:hAnsiTheme="minorHAnsi"/>
        </w:rPr>
        <w:t>rt. 5</w:t>
      </w:r>
      <w:r w:rsidRPr="006B2E0E">
        <w:rPr>
          <w:rFonts w:asciiTheme="minorHAnsi" w:hAnsiTheme="minorHAnsi"/>
        </w:rPr>
        <w:t> : La liquidation de la subvention est autorisée avant la réception des justifications visées à l’article 3.</w:t>
      </w:r>
      <w:r w:rsidRPr="006B2E0E">
        <w:rPr>
          <w:rFonts w:asciiTheme="minorHAnsi" w:hAnsiTheme="minorHAnsi"/>
        </w:rPr>
        <w:br/>
        <w:t xml:space="preserve">Elle sera versée en une seule fois sur le compte n° BE34 9531 0565 4890 ouvert au nom de l’Action Laïque de </w:t>
      </w:r>
      <w:proofErr w:type="spellStart"/>
      <w:r w:rsidRPr="006B2E0E">
        <w:rPr>
          <w:rFonts w:asciiTheme="minorHAnsi" w:hAnsiTheme="minorHAnsi"/>
        </w:rPr>
        <w:t>Thudinie</w:t>
      </w:r>
      <w:proofErr w:type="spellEnd"/>
      <w:r w:rsidRPr="006B2E0E">
        <w:rPr>
          <w:rFonts w:asciiTheme="minorHAnsi" w:hAnsiTheme="minorHAnsi"/>
        </w:rPr>
        <w:t>.</w:t>
      </w:r>
    </w:p>
    <w:p w14:paraId="5831CC5D" w14:textId="77777777" w:rsidR="0054438F" w:rsidRPr="006B2E0E" w:rsidRDefault="007F3126" w:rsidP="00822642">
      <w:pPr>
        <w:pStyle w:val="oPf2pod"/>
        <w:jc w:val="both"/>
        <w:rPr>
          <w:rFonts w:asciiTheme="minorHAnsi" w:hAnsiTheme="minorHAnsi"/>
        </w:rPr>
      </w:pPr>
      <w:r w:rsidRPr="006B2E0E">
        <w:rPr>
          <w:rStyle w:val="oPf1pod"/>
          <w:rFonts w:asciiTheme="minorHAnsi" w:hAnsiTheme="minorHAnsi"/>
        </w:rPr>
        <w:t>Art. 6</w:t>
      </w:r>
      <w:r w:rsidRPr="006B2E0E">
        <w:rPr>
          <w:rFonts w:asciiTheme="minorHAnsi" w:hAnsiTheme="minorHAnsi"/>
        </w:rPr>
        <w:t> : Le Collège Communal est chargé de contrôler l’utilisation de la subvention faite par le bénéficiaire.</w:t>
      </w:r>
    </w:p>
    <w:p w14:paraId="0979E70D" w14:textId="77777777" w:rsidR="0054438F" w:rsidRDefault="007F3126" w:rsidP="00822642">
      <w:pPr>
        <w:pStyle w:val="oPf2pod"/>
        <w:jc w:val="both"/>
        <w:rPr>
          <w:rFonts w:asciiTheme="minorHAnsi" w:hAnsiTheme="minorHAnsi"/>
        </w:rPr>
      </w:pPr>
      <w:r w:rsidRPr="006B2E0E">
        <w:rPr>
          <w:rStyle w:val="oPf1pod"/>
          <w:rFonts w:asciiTheme="minorHAnsi" w:hAnsiTheme="minorHAnsi"/>
        </w:rPr>
        <w:t>Art. 7</w:t>
      </w:r>
      <w:r w:rsidRPr="006B2E0E">
        <w:rPr>
          <w:rFonts w:asciiTheme="minorHAnsi" w:hAnsiTheme="minorHAnsi"/>
        </w:rPr>
        <w:t> : Une copie de la présente délibération sera transmise au bénéficiaire.</w:t>
      </w:r>
    </w:p>
    <w:p w14:paraId="26DBF9F1" w14:textId="77777777" w:rsidR="00822642" w:rsidRPr="006B2E0E" w:rsidRDefault="00822642" w:rsidP="00822642">
      <w:pPr>
        <w:pStyle w:val="oPf2pod"/>
        <w:jc w:val="both"/>
        <w:rPr>
          <w:rFonts w:asciiTheme="minorHAnsi" w:hAnsiTheme="minorHAnsi"/>
        </w:rPr>
      </w:pPr>
    </w:p>
    <w:p w14:paraId="24A19A57" w14:textId="77777777" w:rsidR="0054438F" w:rsidRPr="006B2E0E" w:rsidRDefault="007F3126">
      <w:pPr>
        <w:tabs>
          <w:tab w:val="left" w:pos="993"/>
        </w:tabs>
        <w:spacing w:after="159" w:line="259" w:lineRule="auto"/>
        <w:jc w:val="center"/>
        <w:rPr>
          <w:rFonts w:asciiTheme="minorHAnsi" w:hAnsiTheme="minorHAnsi"/>
          <w:color w:val="000000"/>
          <w:sz w:val="22"/>
        </w:rPr>
      </w:pPr>
      <w:r w:rsidRPr="006B2E0E">
        <w:rPr>
          <w:rFonts w:asciiTheme="minorHAnsi" w:hAnsiTheme="minorHAnsi"/>
          <w:color w:val="000000"/>
          <w:sz w:val="22"/>
        </w:rPr>
        <w:t>--------------------------------</w:t>
      </w:r>
    </w:p>
    <w:p w14:paraId="66AAD36B" w14:textId="77777777" w:rsidR="0054438F" w:rsidRPr="006B2E0E" w:rsidRDefault="0054438F">
      <w:pPr>
        <w:rPr>
          <w:rFonts w:asciiTheme="minorHAnsi" w:hAnsiTheme="minorHAnsi"/>
          <w:sz w:val="4"/>
          <w:szCs w:val="4"/>
        </w:rPr>
      </w:pPr>
    </w:p>
    <w:p w14:paraId="427DAB94" w14:textId="77777777" w:rsidR="0054438F" w:rsidRPr="006B2E0E" w:rsidRDefault="0054438F">
      <w:pPr>
        <w:rPr>
          <w:rFonts w:asciiTheme="minorHAnsi" w:hAnsiTheme="minorHAnsi"/>
        </w:rPr>
      </w:pPr>
    </w:p>
    <w:p w14:paraId="6A2C2255" w14:textId="39C69288" w:rsidR="0054438F" w:rsidRPr="007F3126" w:rsidRDefault="007F3126" w:rsidP="007F3126">
      <w:pPr>
        <w:pStyle w:val="Paragraphedeliste"/>
        <w:numPr>
          <w:ilvl w:val="0"/>
          <w:numId w:val="14"/>
        </w:numPr>
        <w:rPr>
          <w:rFonts w:asciiTheme="minorHAnsi" w:hAnsiTheme="minorHAnsi"/>
        </w:rPr>
      </w:pPr>
      <w:r w:rsidRPr="007F3126">
        <w:rPr>
          <w:rFonts w:asciiTheme="minorHAnsi" w:hAnsiTheme="minorHAnsi"/>
          <w:b/>
          <w:bCs/>
          <w:u w:val="single"/>
        </w:rPr>
        <w:t>Objet</w:t>
      </w:r>
      <w:r w:rsidRPr="007F3126">
        <w:rPr>
          <w:rFonts w:asciiTheme="minorHAnsi" w:hAnsiTheme="minorHAnsi"/>
        </w:rPr>
        <w:t> : C.P.A.S. — Modification budgétaire n°1 (services ordinaire et extraordinaire) de l’exercice 2025 — Approbation — Vote</w:t>
      </w:r>
    </w:p>
    <w:p w14:paraId="3A2E015A" w14:textId="77777777" w:rsidR="0054438F" w:rsidRPr="006B2E0E" w:rsidRDefault="0054438F">
      <w:pPr>
        <w:rPr>
          <w:rFonts w:asciiTheme="minorHAnsi" w:hAnsiTheme="minorHAnsi"/>
        </w:rPr>
      </w:pPr>
    </w:p>
    <w:p w14:paraId="11F6B7CF" w14:textId="77777777" w:rsidR="0054438F" w:rsidRPr="006B2E0E" w:rsidRDefault="007F3126">
      <w:pPr>
        <w:tabs>
          <w:tab w:val="left" w:pos="0"/>
        </w:tabs>
        <w:ind w:right="79" w:firstLine="851"/>
        <w:contextualSpacing/>
        <w:jc w:val="both"/>
        <w:rPr>
          <w:rFonts w:asciiTheme="minorHAnsi" w:hAnsiTheme="minorHAnsi"/>
        </w:rPr>
      </w:pPr>
      <w:r w:rsidRPr="006B2E0E">
        <w:rPr>
          <w:rFonts w:asciiTheme="minorHAnsi" w:hAnsiTheme="minorHAnsi"/>
        </w:rPr>
        <w:t>Le Conseil Communal, siégeant en séance publique</w:t>
      </w:r>
    </w:p>
    <w:p w14:paraId="40F63912" w14:textId="77777777" w:rsidR="0054438F" w:rsidRPr="006B2E0E" w:rsidRDefault="0054438F">
      <w:pPr>
        <w:tabs>
          <w:tab w:val="left" w:pos="0"/>
        </w:tabs>
        <w:ind w:right="79" w:firstLine="851"/>
        <w:contextualSpacing/>
        <w:jc w:val="both"/>
        <w:rPr>
          <w:rFonts w:asciiTheme="minorHAnsi" w:hAnsiTheme="minorHAnsi"/>
        </w:rPr>
      </w:pPr>
    </w:p>
    <w:p w14:paraId="40F83C35" w14:textId="77777777" w:rsidR="0054438F" w:rsidRPr="006B2E0E" w:rsidRDefault="007F3126">
      <w:pPr>
        <w:pStyle w:val="oPf2pod"/>
        <w:rPr>
          <w:rFonts w:asciiTheme="minorHAnsi" w:hAnsiTheme="minorHAnsi"/>
        </w:rPr>
      </w:pPr>
      <w:r w:rsidRPr="006B2E0E">
        <w:rPr>
          <w:rFonts w:asciiTheme="minorHAnsi" w:hAnsiTheme="minorHAnsi"/>
        </w:rPr>
        <w:t>Vu le Code de la Démocratie Locale et de la Décentralisation, notamment les articles L1122-30 et L1321-1 ;</w:t>
      </w:r>
    </w:p>
    <w:p w14:paraId="0E2AA0D6" w14:textId="77777777" w:rsidR="0054438F" w:rsidRPr="006B2E0E" w:rsidRDefault="007F3126">
      <w:pPr>
        <w:pStyle w:val="oPf2pod"/>
        <w:rPr>
          <w:rFonts w:asciiTheme="minorHAnsi" w:hAnsiTheme="minorHAnsi"/>
        </w:rPr>
      </w:pPr>
      <w:r w:rsidRPr="006B2E0E">
        <w:rPr>
          <w:rFonts w:asciiTheme="minorHAnsi" w:hAnsiTheme="minorHAnsi"/>
        </w:rPr>
        <w:t>Vu la Loi organique, telle que modifiée, du 8 juillet 1976 des Centres Publics d'Action Sociale, notamment l'article 88 ;</w:t>
      </w:r>
    </w:p>
    <w:p w14:paraId="1468F495" w14:textId="77777777" w:rsidR="0054438F" w:rsidRPr="006B2E0E" w:rsidRDefault="007F3126">
      <w:pPr>
        <w:pStyle w:val="oPf2pod"/>
        <w:rPr>
          <w:rFonts w:asciiTheme="minorHAnsi" w:hAnsiTheme="minorHAnsi"/>
        </w:rPr>
      </w:pPr>
      <w:r w:rsidRPr="006B2E0E">
        <w:rPr>
          <w:rFonts w:asciiTheme="minorHAnsi" w:hAnsiTheme="minorHAnsi"/>
        </w:rPr>
        <w:t>Vu l'Arrêté du Gouvernement wallon du 17 janvier 2008 adaptant le règlement général de la comptabilité aux C.P.A.S. ;</w:t>
      </w:r>
    </w:p>
    <w:p w14:paraId="197BAC82" w14:textId="77777777" w:rsidR="0054438F" w:rsidRPr="006B2E0E" w:rsidRDefault="007F3126">
      <w:pPr>
        <w:pStyle w:val="oPf2pod"/>
        <w:rPr>
          <w:rFonts w:asciiTheme="minorHAnsi" w:hAnsiTheme="minorHAnsi"/>
        </w:rPr>
      </w:pPr>
      <w:r w:rsidRPr="006B2E0E">
        <w:rPr>
          <w:rFonts w:asciiTheme="minorHAnsi" w:hAnsiTheme="minorHAnsi"/>
        </w:rPr>
        <w:t>Considérant que les modifications budgétaires du C.P.A.S. sont soumises à la tutelle spéciale d’approbation exercée par le Conseil Communal par le décret du 23 janvier 2014 ;</w:t>
      </w:r>
    </w:p>
    <w:p w14:paraId="3895A96E" w14:textId="77777777" w:rsidR="0054438F" w:rsidRPr="006B2E0E" w:rsidRDefault="007F3126">
      <w:pPr>
        <w:pStyle w:val="oPf2pod"/>
        <w:rPr>
          <w:rFonts w:asciiTheme="minorHAnsi" w:hAnsiTheme="minorHAnsi"/>
        </w:rPr>
      </w:pPr>
      <w:r w:rsidRPr="006B2E0E">
        <w:rPr>
          <w:rFonts w:asciiTheme="minorHAnsi" w:hAnsiTheme="minorHAnsi"/>
        </w:rPr>
        <w:t>Vu la circulaire du 21 janvier 2019 relative aux pièces justificatives ;</w:t>
      </w:r>
    </w:p>
    <w:p w14:paraId="6091AF42" w14:textId="77777777" w:rsidR="0054438F" w:rsidRPr="006B2E0E" w:rsidRDefault="007F3126">
      <w:pPr>
        <w:pStyle w:val="oPf2pod"/>
        <w:rPr>
          <w:rFonts w:asciiTheme="minorHAnsi" w:hAnsiTheme="minorHAnsi"/>
        </w:rPr>
      </w:pPr>
      <w:r w:rsidRPr="006B2E0E">
        <w:rPr>
          <w:rFonts w:asciiTheme="minorHAnsi" w:hAnsiTheme="minorHAnsi"/>
        </w:rPr>
        <w:t>Vu la circulaire budgétaire du 30 mai 2024 relative à l’élaboration des budgets des communes et des C.P.A.S. de la Région wallonne à l’exception des communes et des C.P.A.S. relevant des communes de la Communauté germanophone pour l’année 2025 ;</w:t>
      </w:r>
    </w:p>
    <w:p w14:paraId="4FFD700F" w14:textId="77777777" w:rsidR="0054438F" w:rsidRPr="006B2E0E" w:rsidRDefault="007F3126">
      <w:pPr>
        <w:pStyle w:val="oPf2pod"/>
        <w:rPr>
          <w:rFonts w:asciiTheme="minorHAnsi" w:hAnsiTheme="minorHAnsi"/>
        </w:rPr>
      </w:pPr>
      <w:r w:rsidRPr="006B2E0E">
        <w:rPr>
          <w:rFonts w:asciiTheme="minorHAnsi" w:hAnsiTheme="minorHAnsi"/>
        </w:rPr>
        <w:t>Vu l’avis de légalité de la Directrice financière du 11 juillet 2025 pour le C.P.A.S. ;</w:t>
      </w:r>
    </w:p>
    <w:p w14:paraId="48C0DDAB" w14:textId="77777777" w:rsidR="0054438F" w:rsidRPr="006B2E0E" w:rsidRDefault="007F3126">
      <w:pPr>
        <w:pStyle w:val="oPf2pod"/>
        <w:rPr>
          <w:rFonts w:asciiTheme="minorHAnsi" w:hAnsiTheme="minorHAnsi"/>
        </w:rPr>
      </w:pPr>
      <w:r w:rsidRPr="006B2E0E">
        <w:rPr>
          <w:rFonts w:asciiTheme="minorHAnsi" w:hAnsiTheme="minorHAnsi"/>
        </w:rPr>
        <w:t>Vu le procès-verbal établi suite à la réunion du Comité de Direction du 9 juillet 2025 ;</w:t>
      </w:r>
    </w:p>
    <w:p w14:paraId="2A04CA61" w14:textId="77777777" w:rsidR="0054438F" w:rsidRPr="006B2E0E" w:rsidRDefault="007F3126">
      <w:pPr>
        <w:pStyle w:val="oPf2pod"/>
        <w:rPr>
          <w:rFonts w:asciiTheme="minorHAnsi" w:hAnsiTheme="minorHAnsi"/>
        </w:rPr>
      </w:pPr>
      <w:r w:rsidRPr="006B2E0E">
        <w:rPr>
          <w:rFonts w:asciiTheme="minorHAnsi" w:hAnsiTheme="minorHAnsi"/>
        </w:rPr>
        <w:t>Vu le rapport de la Commission budgétaire du 10 juillet 2025 ;</w:t>
      </w:r>
    </w:p>
    <w:p w14:paraId="14D4BC3D" w14:textId="77777777" w:rsidR="0054438F" w:rsidRPr="006B2E0E" w:rsidRDefault="007F3126">
      <w:pPr>
        <w:pStyle w:val="oPf2pod"/>
        <w:rPr>
          <w:rFonts w:asciiTheme="minorHAnsi" w:hAnsiTheme="minorHAnsi"/>
        </w:rPr>
      </w:pPr>
      <w:r w:rsidRPr="006B2E0E">
        <w:rPr>
          <w:rFonts w:asciiTheme="minorHAnsi" w:hAnsiTheme="minorHAnsi"/>
        </w:rPr>
        <w:t>Considérant qu'en séance du 30 juillet 2025, le Conseil de l'action sociale a arrêté la modification budgétaire n° 1 de l’exercice 2025 pour les services ordinaire et extraordinaire, à l'unanimité ;</w:t>
      </w:r>
    </w:p>
    <w:p w14:paraId="40463133" w14:textId="77777777" w:rsidR="0054438F" w:rsidRPr="006B2E0E" w:rsidRDefault="007F3126">
      <w:pPr>
        <w:pStyle w:val="oPf2pod"/>
        <w:rPr>
          <w:rFonts w:asciiTheme="minorHAnsi" w:hAnsiTheme="minorHAnsi"/>
        </w:rPr>
      </w:pPr>
      <w:r w:rsidRPr="006B2E0E">
        <w:rPr>
          <w:rFonts w:asciiTheme="minorHAnsi" w:hAnsiTheme="minorHAnsi"/>
        </w:rPr>
        <w:t>Considérant que cette modification budgétaire n°1 est parvenue à l’Administration Communale le 1er août 2025 ;</w:t>
      </w:r>
    </w:p>
    <w:p w14:paraId="5FDA3E7A" w14:textId="77777777" w:rsidR="0054438F" w:rsidRPr="006B2E0E" w:rsidRDefault="007F3126">
      <w:pPr>
        <w:pStyle w:val="oPf2pod"/>
        <w:rPr>
          <w:rFonts w:asciiTheme="minorHAnsi" w:hAnsiTheme="minorHAnsi"/>
        </w:rPr>
      </w:pPr>
      <w:r w:rsidRPr="006B2E0E">
        <w:rPr>
          <w:rFonts w:asciiTheme="minorHAnsi" w:hAnsiTheme="minorHAnsi"/>
        </w:rPr>
        <w:t>Considérant qu’en date du 8 août 2025, un courrier a été adressé au C.P.A.S. constatant la complétude et fixant le délai d’exercice de tutelle au 10 septembre 2025 ;</w:t>
      </w:r>
    </w:p>
    <w:p w14:paraId="529BBD10" w14:textId="77777777" w:rsidR="0054438F" w:rsidRPr="006B2E0E" w:rsidRDefault="007F3126">
      <w:pPr>
        <w:pStyle w:val="oPf2pod"/>
        <w:rPr>
          <w:rFonts w:asciiTheme="minorHAnsi" w:hAnsiTheme="minorHAnsi"/>
        </w:rPr>
      </w:pPr>
      <w:r w:rsidRPr="006B2E0E">
        <w:rPr>
          <w:rFonts w:asciiTheme="minorHAnsi" w:hAnsiTheme="minorHAnsi"/>
        </w:rPr>
        <w:t>Considérant que ce délai peut être prorogé de 20 jours par le Conseil Communal ;</w:t>
      </w:r>
    </w:p>
    <w:p w14:paraId="3BB0FA7C" w14:textId="77777777" w:rsidR="0054438F" w:rsidRPr="006B2E0E" w:rsidRDefault="007F3126">
      <w:pPr>
        <w:pStyle w:val="oPf2pod"/>
        <w:rPr>
          <w:rFonts w:asciiTheme="minorHAnsi" w:hAnsiTheme="minorHAnsi"/>
        </w:rPr>
      </w:pPr>
      <w:r w:rsidRPr="006B2E0E">
        <w:rPr>
          <w:rFonts w:asciiTheme="minorHAnsi" w:hAnsiTheme="minorHAnsi"/>
        </w:rPr>
        <w:t>Considérant que la présente modification budgétaire concerne principalement l'injection du résultat du compte 2024 et diverses adaptations tant en dépenses qu'en recettes à l'ordinaire ;</w:t>
      </w:r>
    </w:p>
    <w:p w14:paraId="0F864190" w14:textId="77777777" w:rsidR="0054438F" w:rsidRPr="006B2E0E" w:rsidRDefault="007F3126">
      <w:pPr>
        <w:pStyle w:val="oPf2pod"/>
        <w:rPr>
          <w:rFonts w:asciiTheme="minorHAnsi" w:hAnsiTheme="minorHAnsi"/>
        </w:rPr>
      </w:pPr>
      <w:r w:rsidRPr="006B2E0E">
        <w:rPr>
          <w:rFonts w:asciiTheme="minorHAnsi" w:hAnsiTheme="minorHAnsi"/>
        </w:rPr>
        <w:t>Considérant que la présente modification budgétaire n’implique pas d’intervention financière supplémentaire pour la Commune ;</w:t>
      </w:r>
    </w:p>
    <w:p w14:paraId="2C8DF4F9" w14:textId="77777777" w:rsidR="0054438F" w:rsidRPr="006B2E0E" w:rsidRDefault="0054438F">
      <w:pPr>
        <w:ind w:firstLine="850"/>
        <w:rPr>
          <w:rFonts w:asciiTheme="minorHAnsi" w:hAnsiTheme="minorHAnsi"/>
        </w:rPr>
      </w:pPr>
    </w:p>
    <w:p w14:paraId="5CFBCF1E" w14:textId="77777777" w:rsidR="0054438F" w:rsidRPr="006B2E0E" w:rsidRDefault="007F3126">
      <w:pPr>
        <w:ind w:firstLine="850"/>
        <w:rPr>
          <w:rFonts w:asciiTheme="minorHAnsi" w:hAnsiTheme="minorHAnsi"/>
        </w:rPr>
      </w:pPr>
      <w:r w:rsidRPr="006B2E0E">
        <w:rPr>
          <w:rFonts w:asciiTheme="minorHAnsi" w:hAnsiTheme="minorHAnsi"/>
        </w:rPr>
        <w:t xml:space="preserve">Considérant la transmission du dossier au directeur financier pour avis préalable en date du </w:t>
      </w:r>
      <w:bookmarkStart w:id="1" w:name="__DdeLink__1237_17817934421111"/>
      <w:r w:rsidRPr="006B2E0E">
        <w:rPr>
          <w:rStyle w:val="StrongEmphasis"/>
          <w:rFonts w:asciiTheme="minorHAnsi" w:hAnsiTheme="minorHAnsi"/>
          <w:b w:val="0"/>
          <w:bCs w:val="0"/>
        </w:rPr>
        <w:t>12/08/2025</w:t>
      </w:r>
      <w:bookmarkEnd w:id="1"/>
      <w:r w:rsidRPr="006B2E0E">
        <w:rPr>
          <w:rFonts w:asciiTheme="minorHAnsi" w:hAnsiTheme="minorHAnsi"/>
        </w:rPr>
        <w:t>,</w:t>
      </w:r>
    </w:p>
    <w:p w14:paraId="4345A9DC" w14:textId="77777777" w:rsidR="0054438F" w:rsidRPr="006B2E0E" w:rsidRDefault="0054438F">
      <w:pPr>
        <w:ind w:firstLine="850"/>
        <w:rPr>
          <w:rFonts w:asciiTheme="minorHAnsi" w:hAnsiTheme="minorHAnsi"/>
        </w:rPr>
      </w:pPr>
    </w:p>
    <w:p w14:paraId="62922F57" w14:textId="77777777" w:rsidR="0054438F" w:rsidRPr="006B2E0E" w:rsidRDefault="007F3126">
      <w:pPr>
        <w:ind w:firstLine="850"/>
        <w:rPr>
          <w:rFonts w:asciiTheme="minorHAnsi" w:hAnsiTheme="minorHAnsi"/>
        </w:rPr>
      </w:pPr>
      <w:r w:rsidRPr="006B2E0E">
        <w:rPr>
          <w:rFonts w:asciiTheme="minorHAnsi" w:hAnsiTheme="minorHAnsi"/>
        </w:rPr>
        <w:t>Considérant l'avis non rendu par le directeur financier,</w:t>
      </w:r>
    </w:p>
    <w:p w14:paraId="1D2F1551" w14:textId="77777777" w:rsidR="0054438F" w:rsidRPr="006B2E0E" w:rsidRDefault="0054438F">
      <w:pPr>
        <w:ind w:firstLine="850"/>
        <w:rPr>
          <w:rFonts w:asciiTheme="minorHAnsi" w:hAnsiTheme="minorHAnsi"/>
        </w:rPr>
      </w:pPr>
    </w:p>
    <w:p w14:paraId="32518FCE" w14:textId="77777777" w:rsidR="0054438F" w:rsidRPr="006B2E0E" w:rsidRDefault="007F3126">
      <w:pPr>
        <w:pStyle w:val="oPf2pod"/>
        <w:rPr>
          <w:rFonts w:asciiTheme="minorHAnsi" w:hAnsiTheme="minorHAnsi"/>
        </w:rPr>
      </w:pPr>
      <w:r w:rsidRPr="006B2E0E">
        <w:rPr>
          <w:rStyle w:val="oPf4pod"/>
          <w:rFonts w:asciiTheme="minorHAnsi" w:hAnsiTheme="minorHAnsi"/>
        </w:rPr>
        <w:t>DÉCIDE </w:t>
      </w:r>
    </w:p>
    <w:p w14:paraId="7E06A155" w14:textId="77777777" w:rsidR="0054438F" w:rsidRPr="006B2E0E" w:rsidRDefault="007F3126">
      <w:pPr>
        <w:pStyle w:val="oPf2pod"/>
        <w:rPr>
          <w:rFonts w:asciiTheme="minorHAnsi" w:hAnsiTheme="minorHAnsi"/>
        </w:rPr>
      </w:pPr>
      <w:r w:rsidRPr="006B2E0E">
        <w:rPr>
          <w:rFonts w:asciiTheme="minorHAnsi" w:hAnsiTheme="minorHAnsi"/>
        </w:rPr>
        <w:t> </w:t>
      </w:r>
    </w:p>
    <w:p w14:paraId="5F682F5D" w14:textId="77777777" w:rsidR="0054438F" w:rsidRPr="006B2E0E" w:rsidRDefault="007F3126">
      <w:pPr>
        <w:pStyle w:val="oPf2pod"/>
        <w:rPr>
          <w:rFonts w:asciiTheme="minorHAnsi" w:hAnsiTheme="minorHAnsi"/>
        </w:rPr>
      </w:pPr>
      <w:r w:rsidRPr="006B2E0E">
        <w:rPr>
          <w:rStyle w:val="oPf1pod"/>
          <w:rFonts w:asciiTheme="minorHAnsi" w:hAnsiTheme="minorHAnsi"/>
        </w:rPr>
        <w:t>Article 1</w:t>
      </w:r>
      <w:r w:rsidRPr="006B2E0E">
        <w:rPr>
          <w:rStyle w:val="oPf3pod"/>
          <w:rFonts w:asciiTheme="minorHAnsi" w:hAnsiTheme="minorHAnsi"/>
        </w:rPr>
        <w:t>er</w:t>
      </w:r>
      <w:r w:rsidRPr="006B2E0E">
        <w:rPr>
          <w:rStyle w:val="oPf11pod"/>
          <w:rFonts w:asciiTheme="minorHAnsi" w:hAnsiTheme="minorHAnsi"/>
        </w:rPr>
        <w:t>.</w:t>
      </w:r>
      <w:r w:rsidRPr="006B2E0E">
        <w:rPr>
          <w:rFonts w:asciiTheme="minorHAnsi" w:hAnsiTheme="minorHAnsi"/>
        </w:rPr>
        <w:t xml:space="preserve"> La modification budgétaire n°1 (</w:t>
      </w:r>
      <w:r w:rsidRPr="006B2E0E">
        <w:rPr>
          <w:rStyle w:val="oPf14pod"/>
          <w:rFonts w:asciiTheme="minorHAnsi" w:hAnsiTheme="minorHAnsi"/>
        </w:rPr>
        <w:t>service ordinaire</w:t>
      </w:r>
      <w:r w:rsidRPr="006B2E0E">
        <w:rPr>
          <w:rFonts w:asciiTheme="minorHAnsi" w:hAnsiTheme="minorHAnsi"/>
        </w:rPr>
        <w:t>) de l’exercice 2025 du C.P.A.S. de Lobbes est approuvée, aux chiffres suivants :</w:t>
      </w:r>
    </w:p>
    <w:p w14:paraId="3AEDFBCC" w14:textId="77777777" w:rsidR="0054438F" w:rsidRPr="006B2E0E" w:rsidRDefault="007F3126">
      <w:pPr>
        <w:pStyle w:val="oPf2pod"/>
        <w:rPr>
          <w:rFonts w:asciiTheme="minorHAnsi" w:hAnsiTheme="minorHAnsi"/>
        </w:rPr>
      </w:pPr>
      <w:r w:rsidRPr="006B2E0E">
        <w:rPr>
          <w:rFonts w:asciiTheme="minorHAnsi" w:hAnsiTheme="minorHAnsi"/>
        </w:rPr>
        <w:t>Le nouveau résultat est le suivant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3738"/>
        <w:gridCol w:w="2210"/>
        <w:gridCol w:w="2210"/>
        <w:gridCol w:w="907"/>
      </w:tblGrid>
      <w:tr w:rsidR="0054438F" w:rsidRPr="006B2E0E" w14:paraId="54836E35" w14:textId="77777777">
        <w:tc>
          <w:tcPr>
            <w:tcW w:w="3741" w:type="dxa"/>
            <w:tcBorders>
              <w:top w:val="single" w:sz="2" w:space="0" w:color="000000"/>
              <w:left w:val="single" w:sz="2" w:space="0" w:color="000000"/>
              <w:bottom w:val="single" w:sz="2" w:space="0" w:color="000000"/>
              <w:right w:val="single" w:sz="2" w:space="0" w:color="000000"/>
            </w:tcBorders>
            <w:vAlign w:val="center"/>
          </w:tcPr>
          <w:p w14:paraId="56E181FF" w14:textId="77777777" w:rsidR="0054438F" w:rsidRPr="006B2E0E" w:rsidRDefault="007F3126">
            <w:pPr>
              <w:pStyle w:val="Tablecell"/>
              <w:rPr>
                <w:rFonts w:asciiTheme="minorHAnsi" w:hAnsiTheme="minorHAnsi"/>
              </w:rPr>
            </w:pPr>
            <w:r w:rsidRPr="006B2E0E">
              <w:rPr>
                <w:rFonts w:asciiTheme="minorHAnsi" w:hAnsiTheme="minorHAnsi"/>
              </w:rPr>
              <w:t> </w:t>
            </w:r>
          </w:p>
        </w:tc>
        <w:tc>
          <w:tcPr>
            <w:tcW w:w="2211" w:type="dxa"/>
            <w:tcBorders>
              <w:top w:val="single" w:sz="2" w:space="0" w:color="000000"/>
              <w:left w:val="single" w:sz="2" w:space="0" w:color="000000"/>
              <w:bottom w:val="single" w:sz="2" w:space="0" w:color="000000"/>
              <w:right w:val="single" w:sz="2" w:space="0" w:color="000000"/>
            </w:tcBorders>
            <w:vAlign w:val="center"/>
          </w:tcPr>
          <w:p w14:paraId="2444F904" w14:textId="77777777" w:rsidR="0054438F" w:rsidRPr="006B2E0E" w:rsidRDefault="007F3126">
            <w:pPr>
              <w:pStyle w:val="oPf8pod"/>
              <w:rPr>
                <w:rFonts w:asciiTheme="minorHAnsi" w:hAnsiTheme="minorHAnsi"/>
              </w:rPr>
            </w:pPr>
            <w:r w:rsidRPr="006B2E0E">
              <w:rPr>
                <w:rFonts w:asciiTheme="minorHAnsi" w:hAnsiTheme="minorHAnsi"/>
              </w:rPr>
              <w:t>Recettes</w:t>
            </w:r>
          </w:p>
        </w:tc>
        <w:tc>
          <w:tcPr>
            <w:tcW w:w="2211" w:type="dxa"/>
            <w:tcBorders>
              <w:top w:val="single" w:sz="2" w:space="0" w:color="000000"/>
              <w:left w:val="single" w:sz="2" w:space="0" w:color="000000"/>
              <w:bottom w:val="single" w:sz="2" w:space="0" w:color="000000"/>
              <w:right w:val="single" w:sz="2" w:space="0" w:color="000000"/>
            </w:tcBorders>
            <w:vAlign w:val="center"/>
          </w:tcPr>
          <w:p w14:paraId="0511DF14" w14:textId="77777777" w:rsidR="0054438F" w:rsidRPr="006B2E0E" w:rsidRDefault="007F3126">
            <w:pPr>
              <w:pStyle w:val="oPf8pod"/>
              <w:rPr>
                <w:rFonts w:asciiTheme="minorHAnsi" w:hAnsiTheme="minorHAnsi"/>
              </w:rPr>
            </w:pPr>
            <w:r w:rsidRPr="006B2E0E">
              <w:rPr>
                <w:rFonts w:asciiTheme="minorHAnsi" w:hAnsiTheme="minorHAnsi"/>
              </w:rPr>
              <w:t>Dépenses</w:t>
            </w:r>
          </w:p>
        </w:tc>
        <w:tc>
          <w:tcPr>
            <w:tcW w:w="908" w:type="dxa"/>
            <w:tcBorders>
              <w:top w:val="single" w:sz="2" w:space="0" w:color="000000"/>
              <w:left w:val="single" w:sz="2" w:space="0" w:color="000000"/>
              <w:bottom w:val="single" w:sz="2" w:space="0" w:color="000000"/>
              <w:right w:val="single" w:sz="2" w:space="0" w:color="000000"/>
            </w:tcBorders>
            <w:vAlign w:val="center"/>
          </w:tcPr>
          <w:p w14:paraId="19A7C6D4" w14:textId="77777777" w:rsidR="0054438F" w:rsidRPr="006B2E0E" w:rsidRDefault="007F3126">
            <w:pPr>
              <w:pStyle w:val="oPf8pod"/>
              <w:rPr>
                <w:rFonts w:asciiTheme="minorHAnsi" w:hAnsiTheme="minorHAnsi"/>
              </w:rPr>
            </w:pPr>
            <w:r w:rsidRPr="006B2E0E">
              <w:rPr>
                <w:rFonts w:asciiTheme="minorHAnsi" w:hAnsiTheme="minorHAnsi"/>
              </w:rPr>
              <w:t>Solde</w:t>
            </w:r>
          </w:p>
        </w:tc>
      </w:tr>
      <w:tr w:rsidR="0054438F" w:rsidRPr="006B2E0E" w14:paraId="630F58E0" w14:textId="77777777">
        <w:tc>
          <w:tcPr>
            <w:tcW w:w="3741" w:type="dxa"/>
            <w:tcBorders>
              <w:top w:val="single" w:sz="2" w:space="0" w:color="000000"/>
              <w:left w:val="single" w:sz="2" w:space="0" w:color="000000"/>
              <w:bottom w:val="single" w:sz="2" w:space="0" w:color="000000"/>
              <w:right w:val="single" w:sz="2" w:space="0" w:color="000000"/>
            </w:tcBorders>
            <w:vAlign w:val="center"/>
          </w:tcPr>
          <w:p w14:paraId="5127D420" w14:textId="77777777" w:rsidR="0054438F" w:rsidRPr="006B2E0E" w:rsidRDefault="007F3126">
            <w:pPr>
              <w:pStyle w:val="Tablecell"/>
              <w:rPr>
                <w:rFonts w:asciiTheme="minorHAnsi" w:hAnsiTheme="minorHAnsi"/>
              </w:rPr>
            </w:pPr>
            <w:r w:rsidRPr="006B2E0E">
              <w:rPr>
                <w:rFonts w:asciiTheme="minorHAnsi" w:hAnsiTheme="minorHAnsi"/>
              </w:rPr>
              <w:t>Budget initial</w:t>
            </w:r>
          </w:p>
        </w:tc>
        <w:tc>
          <w:tcPr>
            <w:tcW w:w="2211" w:type="dxa"/>
            <w:tcBorders>
              <w:top w:val="single" w:sz="2" w:space="0" w:color="000000"/>
              <w:left w:val="single" w:sz="2" w:space="0" w:color="000000"/>
              <w:bottom w:val="single" w:sz="2" w:space="0" w:color="000000"/>
              <w:right w:val="single" w:sz="2" w:space="0" w:color="000000"/>
            </w:tcBorders>
            <w:vAlign w:val="center"/>
          </w:tcPr>
          <w:p w14:paraId="0001A68C" w14:textId="77777777" w:rsidR="0054438F" w:rsidRPr="006B2E0E" w:rsidRDefault="007F3126">
            <w:pPr>
              <w:pStyle w:val="oPf9pod"/>
              <w:rPr>
                <w:rFonts w:asciiTheme="minorHAnsi" w:hAnsiTheme="minorHAnsi"/>
              </w:rPr>
            </w:pPr>
            <w:r w:rsidRPr="006B2E0E">
              <w:rPr>
                <w:rFonts w:asciiTheme="minorHAnsi" w:hAnsiTheme="minorHAnsi"/>
              </w:rPr>
              <w:t>3 145 188,18</w:t>
            </w:r>
          </w:p>
        </w:tc>
        <w:tc>
          <w:tcPr>
            <w:tcW w:w="2211" w:type="dxa"/>
            <w:tcBorders>
              <w:top w:val="single" w:sz="2" w:space="0" w:color="000000"/>
              <w:left w:val="single" w:sz="2" w:space="0" w:color="000000"/>
              <w:bottom w:val="single" w:sz="2" w:space="0" w:color="000000"/>
              <w:right w:val="single" w:sz="2" w:space="0" w:color="000000"/>
            </w:tcBorders>
            <w:vAlign w:val="center"/>
          </w:tcPr>
          <w:p w14:paraId="5A5EF0F2" w14:textId="77777777" w:rsidR="0054438F" w:rsidRPr="006B2E0E" w:rsidRDefault="007F3126">
            <w:pPr>
              <w:pStyle w:val="oPf9pod"/>
              <w:rPr>
                <w:rFonts w:asciiTheme="minorHAnsi" w:hAnsiTheme="minorHAnsi"/>
              </w:rPr>
            </w:pPr>
            <w:r w:rsidRPr="006B2E0E">
              <w:rPr>
                <w:rFonts w:asciiTheme="minorHAnsi" w:hAnsiTheme="minorHAnsi"/>
              </w:rPr>
              <w:t>3 145 188,18</w:t>
            </w:r>
          </w:p>
        </w:tc>
        <w:tc>
          <w:tcPr>
            <w:tcW w:w="908" w:type="dxa"/>
            <w:tcBorders>
              <w:top w:val="single" w:sz="2" w:space="0" w:color="000000"/>
              <w:left w:val="single" w:sz="2" w:space="0" w:color="000000"/>
              <w:bottom w:val="single" w:sz="2" w:space="0" w:color="000000"/>
              <w:right w:val="single" w:sz="2" w:space="0" w:color="000000"/>
            </w:tcBorders>
            <w:vAlign w:val="center"/>
          </w:tcPr>
          <w:p w14:paraId="074E5494" w14:textId="77777777" w:rsidR="0054438F" w:rsidRPr="006B2E0E" w:rsidRDefault="007F3126">
            <w:pPr>
              <w:pStyle w:val="oPf9pod"/>
              <w:rPr>
                <w:rFonts w:asciiTheme="minorHAnsi" w:hAnsiTheme="minorHAnsi"/>
              </w:rPr>
            </w:pPr>
            <w:r w:rsidRPr="006B2E0E">
              <w:rPr>
                <w:rFonts w:asciiTheme="minorHAnsi" w:hAnsiTheme="minorHAnsi"/>
              </w:rPr>
              <w:t>0,00</w:t>
            </w:r>
          </w:p>
        </w:tc>
      </w:tr>
      <w:tr w:rsidR="0054438F" w:rsidRPr="006B2E0E" w14:paraId="453117D7" w14:textId="77777777">
        <w:tc>
          <w:tcPr>
            <w:tcW w:w="3741" w:type="dxa"/>
            <w:tcBorders>
              <w:top w:val="single" w:sz="2" w:space="0" w:color="000000"/>
              <w:left w:val="single" w:sz="2" w:space="0" w:color="000000"/>
              <w:bottom w:val="single" w:sz="2" w:space="0" w:color="000000"/>
              <w:right w:val="single" w:sz="2" w:space="0" w:color="000000"/>
            </w:tcBorders>
            <w:vAlign w:val="center"/>
          </w:tcPr>
          <w:p w14:paraId="5ED18288" w14:textId="77777777" w:rsidR="0054438F" w:rsidRPr="006B2E0E" w:rsidRDefault="007F3126">
            <w:pPr>
              <w:pStyle w:val="Tablecell"/>
              <w:rPr>
                <w:rFonts w:asciiTheme="minorHAnsi" w:hAnsiTheme="minorHAnsi"/>
              </w:rPr>
            </w:pPr>
            <w:r w:rsidRPr="006B2E0E">
              <w:rPr>
                <w:rFonts w:asciiTheme="minorHAnsi" w:hAnsiTheme="minorHAnsi"/>
              </w:rPr>
              <w:t>Modification budgétaire</w:t>
            </w:r>
          </w:p>
        </w:tc>
        <w:tc>
          <w:tcPr>
            <w:tcW w:w="2211" w:type="dxa"/>
            <w:tcBorders>
              <w:top w:val="single" w:sz="2" w:space="0" w:color="000000"/>
              <w:left w:val="single" w:sz="2" w:space="0" w:color="000000"/>
              <w:bottom w:val="single" w:sz="2" w:space="0" w:color="000000"/>
              <w:right w:val="single" w:sz="2" w:space="0" w:color="000000"/>
            </w:tcBorders>
            <w:vAlign w:val="center"/>
          </w:tcPr>
          <w:p w14:paraId="26899099" w14:textId="77777777" w:rsidR="0054438F" w:rsidRPr="006B2E0E" w:rsidRDefault="007F3126">
            <w:pPr>
              <w:pStyle w:val="oPf9pod"/>
              <w:rPr>
                <w:rFonts w:asciiTheme="minorHAnsi" w:hAnsiTheme="minorHAnsi"/>
              </w:rPr>
            </w:pPr>
            <w:r w:rsidRPr="006B2E0E">
              <w:rPr>
                <w:rFonts w:asciiTheme="minorHAnsi" w:hAnsiTheme="minorHAnsi"/>
              </w:rPr>
              <w:t>37 549,77</w:t>
            </w:r>
          </w:p>
        </w:tc>
        <w:tc>
          <w:tcPr>
            <w:tcW w:w="2211" w:type="dxa"/>
            <w:tcBorders>
              <w:top w:val="single" w:sz="2" w:space="0" w:color="000000"/>
              <w:left w:val="single" w:sz="2" w:space="0" w:color="000000"/>
              <w:bottom w:val="single" w:sz="2" w:space="0" w:color="000000"/>
              <w:right w:val="single" w:sz="2" w:space="0" w:color="000000"/>
            </w:tcBorders>
            <w:vAlign w:val="center"/>
          </w:tcPr>
          <w:p w14:paraId="067CF45C" w14:textId="77777777" w:rsidR="0054438F" w:rsidRPr="006B2E0E" w:rsidRDefault="007F3126">
            <w:pPr>
              <w:pStyle w:val="oPf9pod"/>
              <w:rPr>
                <w:rFonts w:asciiTheme="minorHAnsi" w:hAnsiTheme="minorHAnsi"/>
              </w:rPr>
            </w:pPr>
            <w:r w:rsidRPr="006B2E0E">
              <w:rPr>
                <w:rFonts w:asciiTheme="minorHAnsi" w:hAnsiTheme="minorHAnsi"/>
              </w:rPr>
              <w:t>37 549,77</w:t>
            </w:r>
          </w:p>
        </w:tc>
        <w:tc>
          <w:tcPr>
            <w:tcW w:w="908" w:type="dxa"/>
            <w:tcBorders>
              <w:top w:val="single" w:sz="2" w:space="0" w:color="000000"/>
              <w:left w:val="single" w:sz="2" w:space="0" w:color="000000"/>
              <w:bottom w:val="single" w:sz="2" w:space="0" w:color="000000"/>
              <w:right w:val="single" w:sz="2" w:space="0" w:color="000000"/>
            </w:tcBorders>
            <w:vAlign w:val="center"/>
          </w:tcPr>
          <w:p w14:paraId="02B7186F" w14:textId="77777777" w:rsidR="0054438F" w:rsidRPr="006B2E0E" w:rsidRDefault="007F3126">
            <w:pPr>
              <w:pStyle w:val="oPf9pod"/>
              <w:rPr>
                <w:rFonts w:asciiTheme="minorHAnsi" w:hAnsiTheme="minorHAnsi"/>
              </w:rPr>
            </w:pPr>
            <w:r w:rsidRPr="006B2E0E">
              <w:rPr>
                <w:rFonts w:asciiTheme="minorHAnsi" w:hAnsiTheme="minorHAnsi"/>
              </w:rPr>
              <w:t>0,00</w:t>
            </w:r>
          </w:p>
        </w:tc>
      </w:tr>
      <w:tr w:rsidR="0054438F" w:rsidRPr="006B2E0E" w14:paraId="3A497B81" w14:textId="77777777">
        <w:tc>
          <w:tcPr>
            <w:tcW w:w="3741" w:type="dxa"/>
            <w:tcBorders>
              <w:top w:val="single" w:sz="2" w:space="0" w:color="000000"/>
              <w:left w:val="single" w:sz="2" w:space="0" w:color="000000"/>
              <w:bottom w:val="single" w:sz="2" w:space="0" w:color="000000"/>
              <w:right w:val="single" w:sz="2" w:space="0" w:color="000000"/>
            </w:tcBorders>
            <w:vAlign w:val="center"/>
          </w:tcPr>
          <w:p w14:paraId="076C71D2" w14:textId="77777777" w:rsidR="0054438F" w:rsidRPr="006B2E0E" w:rsidRDefault="007F3126">
            <w:pPr>
              <w:pStyle w:val="Tablecell"/>
              <w:rPr>
                <w:rFonts w:asciiTheme="minorHAnsi" w:hAnsiTheme="minorHAnsi"/>
              </w:rPr>
            </w:pPr>
            <w:r w:rsidRPr="006B2E0E">
              <w:rPr>
                <w:rFonts w:asciiTheme="minorHAnsi" w:hAnsiTheme="minorHAnsi"/>
              </w:rPr>
              <w:t>Nouveau résultat</w:t>
            </w:r>
          </w:p>
        </w:tc>
        <w:tc>
          <w:tcPr>
            <w:tcW w:w="2211" w:type="dxa"/>
            <w:tcBorders>
              <w:top w:val="single" w:sz="2" w:space="0" w:color="000000"/>
              <w:left w:val="single" w:sz="2" w:space="0" w:color="000000"/>
              <w:bottom w:val="single" w:sz="2" w:space="0" w:color="000000"/>
              <w:right w:val="single" w:sz="2" w:space="0" w:color="000000"/>
            </w:tcBorders>
            <w:vAlign w:val="center"/>
          </w:tcPr>
          <w:p w14:paraId="6657402E" w14:textId="77777777" w:rsidR="0054438F" w:rsidRPr="006B2E0E" w:rsidRDefault="007F3126">
            <w:pPr>
              <w:pStyle w:val="oPf9pod"/>
              <w:rPr>
                <w:rFonts w:asciiTheme="minorHAnsi" w:hAnsiTheme="minorHAnsi"/>
              </w:rPr>
            </w:pPr>
            <w:r w:rsidRPr="006B2E0E">
              <w:rPr>
                <w:rFonts w:asciiTheme="minorHAnsi" w:hAnsiTheme="minorHAnsi"/>
              </w:rPr>
              <w:t>3 182 737,95</w:t>
            </w:r>
          </w:p>
        </w:tc>
        <w:tc>
          <w:tcPr>
            <w:tcW w:w="2211" w:type="dxa"/>
            <w:tcBorders>
              <w:top w:val="single" w:sz="2" w:space="0" w:color="000000"/>
              <w:left w:val="single" w:sz="2" w:space="0" w:color="000000"/>
              <w:bottom w:val="single" w:sz="2" w:space="0" w:color="000000"/>
              <w:right w:val="single" w:sz="2" w:space="0" w:color="000000"/>
            </w:tcBorders>
            <w:vAlign w:val="center"/>
          </w:tcPr>
          <w:p w14:paraId="3C461C12" w14:textId="77777777" w:rsidR="0054438F" w:rsidRPr="006B2E0E" w:rsidRDefault="007F3126">
            <w:pPr>
              <w:pStyle w:val="oPf9pod"/>
              <w:rPr>
                <w:rFonts w:asciiTheme="minorHAnsi" w:hAnsiTheme="minorHAnsi"/>
              </w:rPr>
            </w:pPr>
            <w:r w:rsidRPr="006B2E0E">
              <w:rPr>
                <w:rFonts w:asciiTheme="minorHAnsi" w:hAnsiTheme="minorHAnsi"/>
              </w:rPr>
              <w:t>3 182 737,95</w:t>
            </w:r>
          </w:p>
        </w:tc>
        <w:tc>
          <w:tcPr>
            <w:tcW w:w="908" w:type="dxa"/>
            <w:tcBorders>
              <w:top w:val="single" w:sz="2" w:space="0" w:color="000000"/>
              <w:left w:val="single" w:sz="2" w:space="0" w:color="000000"/>
              <w:bottom w:val="single" w:sz="2" w:space="0" w:color="000000"/>
              <w:right w:val="single" w:sz="2" w:space="0" w:color="000000"/>
            </w:tcBorders>
            <w:vAlign w:val="center"/>
          </w:tcPr>
          <w:p w14:paraId="68AFC5F0" w14:textId="77777777" w:rsidR="0054438F" w:rsidRPr="006B2E0E" w:rsidRDefault="007F3126">
            <w:pPr>
              <w:pStyle w:val="oPf9pod"/>
              <w:rPr>
                <w:rFonts w:asciiTheme="minorHAnsi" w:hAnsiTheme="minorHAnsi"/>
              </w:rPr>
            </w:pPr>
            <w:r w:rsidRPr="006B2E0E">
              <w:rPr>
                <w:rFonts w:asciiTheme="minorHAnsi" w:hAnsiTheme="minorHAnsi"/>
              </w:rPr>
              <w:t>0,00</w:t>
            </w:r>
          </w:p>
        </w:tc>
      </w:tr>
    </w:tbl>
    <w:p w14:paraId="3013CC3F" w14:textId="77777777" w:rsidR="0054438F" w:rsidRPr="006B2E0E" w:rsidRDefault="007F3126">
      <w:pPr>
        <w:pStyle w:val="oPf2pod"/>
        <w:rPr>
          <w:rFonts w:asciiTheme="minorHAnsi" w:hAnsiTheme="minorHAnsi"/>
        </w:rPr>
      </w:pPr>
      <w:r w:rsidRPr="006B2E0E">
        <w:rPr>
          <w:rFonts w:asciiTheme="minorHAnsi" w:hAnsiTheme="minorHAnsi"/>
        </w:rPr>
        <w:t> </w:t>
      </w:r>
    </w:p>
    <w:p w14:paraId="028F5233" w14:textId="77777777" w:rsidR="0054438F" w:rsidRPr="006B2E0E" w:rsidRDefault="007F3126">
      <w:pPr>
        <w:pStyle w:val="oPf2pod"/>
        <w:rPr>
          <w:rFonts w:asciiTheme="minorHAnsi" w:hAnsiTheme="minorHAnsi"/>
        </w:rPr>
      </w:pPr>
      <w:r w:rsidRPr="006B2E0E">
        <w:rPr>
          <w:rStyle w:val="oPf1pod"/>
          <w:rFonts w:asciiTheme="minorHAnsi" w:hAnsiTheme="minorHAnsi"/>
        </w:rPr>
        <w:t>Art. 2</w:t>
      </w:r>
      <w:r w:rsidRPr="006B2E0E">
        <w:rPr>
          <w:rStyle w:val="oPf4pod"/>
          <w:rFonts w:asciiTheme="minorHAnsi" w:hAnsiTheme="minorHAnsi"/>
        </w:rPr>
        <w:t>.</w:t>
      </w:r>
      <w:r w:rsidRPr="006B2E0E">
        <w:rPr>
          <w:rFonts w:asciiTheme="minorHAnsi" w:hAnsiTheme="minorHAnsi"/>
        </w:rPr>
        <w:t xml:space="preserve"> La modification budgétaire n° 1 (</w:t>
      </w:r>
      <w:r w:rsidRPr="006B2E0E">
        <w:rPr>
          <w:rStyle w:val="oPf14pod"/>
          <w:rFonts w:asciiTheme="minorHAnsi" w:hAnsiTheme="minorHAnsi"/>
        </w:rPr>
        <w:t>service extraordinaire</w:t>
      </w:r>
      <w:r w:rsidRPr="006B2E0E">
        <w:rPr>
          <w:rFonts w:asciiTheme="minorHAnsi" w:hAnsiTheme="minorHAnsi"/>
        </w:rPr>
        <w:t>) de l’exercice 2025 du C.P.A.S. de Lobbes est approuvée aux chiffres suivants</w:t>
      </w:r>
      <w:r w:rsidRPr="006B2E0E">
        <w:rPr>
          <w:rStyle w:val="oPf4pod"/>
          <w:rFonts w:asciiTheme="minorHAnsi" w:hAnsiTheme="minorHAnsi"/>
        </w:rPr>
        <w:t> :</w:t>
      </w:r>
    </w:p>
    <w:p w14:paraId="4F5122AD" w14:textId="77777777" w:rsidR="0054438F" w:rsidRPr="006B2E0E" w:rsidRDefault="007F3126">
      <w:pPr>
        <w:pStyle w:val="oPf2pod"/>
        <w:rPr>
          <w:rFonts w:asciiTheme="minorHAnsi" w:hAnsiTheme="minorHAnsi"/>
        </w:rPr>
      </w:pPr>
      <w:r w:rsidRPr="006B2E0E">
        <w:rPr>
          <w:rFonts w:asciiTheme="minorHAnsi" w:hAnsiTheme="minorHAnsi"/>
        </w:rPr>
        <w:t>Le nouveau résultat est le suivant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3560"/>
        <w:gridCol w:w="1781"/>
        <w:gridCol w:w="1781"/>
        <w:gridCol w:w="1943"/>
      </w:tblGrid>
      <w:tr w:rsidR="0054438F" w:rsidRPr="006B2E0E" w14:paraId="2C821E3B" w14:textId="77777777">
        <w:tc>
          <w:tcPr>
            <w:tcW w:w="3563" w:type="dxa"/>
            <w:tcBorders>
              <w:top w:val="single" w:sz="2" w:space="0" w:color="000000"/>
              <w:left w:val="single" w:sz="2" w:space="0" w:color="000000"/>
              <w:bottom w:val="single" w:sz="2" w:space="0" w:color="000000"/>
              <w:right w:val="single" w:sz="2" w:space="0" w:color="000000"/>
            </w:tcBorders>
            <w:vAlign w:val="center"/>
          </w:tcPr>
          <w:p w14:paraId="76AC30DF" w14:textId="77777777" w:rsidR="0054438F" w:rsidRPr="006B2E0E" w:rsidRDefault="007F3126">
            <w:pPr>
              <w:pStyle w:val="Tablecell"/>
              <w:rPr>
                <w:rFonts w:asciiTheme="minorHAnsi" w:hAnsiTheme="minorHAnsi"/>
              </w:rPr>
            </w:pPr>
            <w:r w:rsidRPr="006B2E0E">
              <w:rPr>
                <w:rFonts w:asciiTheme="minorHAnsi" w:hAnsiTheme="minorHAnsi"/>
              </w:rPr>
              <w:t> </w:t>
            </w:r>
          </w:p>
        </w:tc>
        <w:tc>
          <w:tcPr>
            <w:tcW w:w="1782" w:type="dxa"/>
            <w:tcBorders>
              <w:top w:val="single" w:sz="2" w:space="0" w:color="000000"/>
              <w:left w:val="single" w:sz="2" w:space="0" w:color="000000"/>
              <w:bottom w:val="single" w:sz="2" w:space="0" w:color="000000"/>
              <w:right w:val="single" w:sz="2" w:space="0" w:color="000000"/>
            </w:tcBorders>
            <w:vAlign w:val="center"/>
          </w:tcPr>
          <w:p w14:paraId="46DBCCAE" w14:textId="77777777" w:rsidR="0054438F" w:rsidRPr="006B2E0E" w:rsidRDefault="007F3126">
            <w:pPr>
              <w:pStyle w:val="oPf8pod"/>
              <w:rPr>
                <w:rFonts w:asciiTheme="minorHAnsi" w:hAnsiTheme="minorHAnsi"/>
              </w:rPr>
            </w:pPr>
            <w:r w:rsidRPr="006B2E0E">
              <w:rPr>
                <w:rFonts w:asciiTheme="minorHAnsi" w:hAnsiTheme="minorHAnsi"/>
              </w:rPr>
              <w:t>Recettes</w:t>
            </w:r>
          </w:p>
        </w:tc>
        <w:tc>
          <w:tcPr>
            <w:tcW w:w="1782" w:type="dxa"/>
            <w:tcBorders>
              <w:top w:val="single" w:sz="2" w:space="0" w:color="000000"/>
              <w:left w:val="single" w:sz="2" w:space="0" w:color="000000"/>
              <w:bottom w:val="single" w:sz="2" w:space="0" w:color="000000"/>
              <w:right w:val="single" w:sz="2" w:space="0" w:color="000000"/>
            </w:tcBorders>
            <w:vAlign w:val="center"/>
          </w:tcPr>
          <w:p w14:paraId="7947F7D0" w14:textId="77777777" w:rsidR="0054438F" w:rsidRPr="006B2E0E" w:rsidRDefault="007F3126">
            <w:pPr>
              <w:pStyle w:val="oPf8pod"/>
              <w:rPr>
                <w:rFonts w:asciiTheme="minorHAnsi" w:hAnsiTheme="minorHAnsi"/>
              </w:rPr>
            </w:pPr>
            <w:r w:rsidRPr="006B2E0E">
              <w:rPr>
                <w:rFonts w:asciiTheme="minorHAnsi" w:hAnsiTheme="minorHAnsi"/>
              </w:rPr>
              <w:t>Dépenses</w:t>
            </w:r>
          </w:p>
        </w:tc>
        <w:tc>
          <w:tcPr>
            <w:tcW w:w="1944" w:type="dxa"/>
            <w:tcBorders>
              <w:top w:val="single" w:sz="2" w:space="0" w:color="000000"/>
              <w:left w:val="single" w:sz="2" w:space="0" w:color="000000"/>
              <w:bottom w:val="single" w:sz="2" w:space="0" w:color="000000"/>
              <w:right w:val="single" w:sz="2" w:space="0" w:color="000000"/>
            </w:tcBorders>
            <w:vAlign w:val="center"/>
          </w:tcPr>
          <w:p w14:paraId="58FAE723" w14:textId="77777777" w:rsidR="0054438F" w:rsidRPr="006B2E0E" w:rsidRDefault="007F3126">
            <w:pPr>
              <w:pStyle w:val="oPf8pod"/>
              <w:rPr>
                <w:rFonts w:asciiTheme="minorHAnsi" w:hAnsiTheme="minorHAnsi"/>
              </w:rPr>
            </w:pPr>
            <w:r w:rsidRPr="006B2E0E">
              <w:rPr>
                <w:rFonts w:asciiTheme="minorHAnsi" w:hAnsiTheme="minorHAnsi"/>
              </w:rPr>
              <w:t>Solde</w:t>
            </w:r>
          </w:p>
        </w:tc>
      </w:tr>
      <w:tr w:rsidR="0054438F" w:rsidRPr="006B2E0E" w14:paraId="330E923C" w14:textId="77777777">
        <w:tc>
          <w:tcPr>
            <w:tcW w:w="3563" w:type="dxa"/>
            <w:tcBorders>
              <w:top w:val="single" w:sz="2" w:space="0" w:color="000000"/>
              <w:left w:val="single" w:sz="2" w:space="0" w:color="000000"/>
              <w:bottom w:val="single" w:sz="2" w:space="0" w:color="000000"/>
              <w:right w:val="single" w:sz="2" w:space="0" w:color="000000"/>
            </w:tcBorders>
            <w:vAlign w:val="center"/>
          </w:tcPr>
          <w:p w14:paraId="16CE8238" w14:textId="77777777" w:rsidR="0054438F" w:rsidRPr="006B2E0E" w:rsidRDefault="007F3126">
            <w:pPr>
              <w:pStyle w:val="Tablecell"/>
              <w:rPr>
                <w:rFonts w:asciiTheme="minorHAnsi" w:hAnsiTheme="minorHAnsi"/>
              </w:rPr>
            </w:pPr>
            <w:r w:rsidRPr="006B2E0E">
              <w:rPr>
                <w:rFonts w:asciiTheme="minorHAnsi" w:hAnsiTheme="minorHAnsi"/>
              </w:rPr>
              <w:t>Budget initial</w:t>
            </w:r>
          </w:p>
        </w:tc>
        <w:tc>
          <w:tcPr>
            <w:tcW w:w="1782" w:type="dxa"/>
            <w:tcBorders>
              <w:top w:val="single" w:sz="2" w:space="0" w:color="000000"/>
              <w:left w:val="single" w:sz="2" w:space="0" w:color="000000"/>
              <w:bottom w:val="single" w:sz="2" w:space="0" w:color="000000"/>
              <w:right w:val="single" w:sz="2" w:space="0" w:color="000000"/>
            </w:tcBorders>
            <w:vAlign w:val="center"/>
          </w:tcPr>
          <w:p w14:paraId="0B666E72" w14:textId="77777777" w:rsidR="0054438F" w:rsidRPr="006B2E0E" w:rsidRDefault="007F3126">
            <w:pPr>
              <w:pStyle w:val="oPf9pod"/>
              <w:rPr>
                <w:rFonts w:asciiTheme="minorHAnsi" w:hAnsiTheme="minorHAnsi"/>
              </w:rPr>
            </w:pPr>
            <w:r w:rsidRPr="006B2E0E">
              <w:rPr>
                <w:rFonts w:asciiTheme="minorHAnsi" w:hAnsiTheme="minorHAnsi"/>
              </w:rPr>
              <w:t>455 747,08</w:t>
            </w:r>
          </w:p>
        </w:tc>
        <w:tc>
          <w:tcPr>
            <w:tcW w:w="1782" w:type="dxa"/>
            <w:tcBorders>
              <w:top w:val="single" w:sz="2" w:space="0" w:color="000000"/>
              <w:left w:val="single" w:sz="2" w:space="0" w:color="000000"/>
              <w:bottom w:val="single" w:sz="2" w:space="0" w:color="000000"/>
              <w:right w:val="single" w:sz="2" w:space="0" w:color="000000"/>
            </w:tcBorders>
            <w:vAlign w:val="center"/>
          </w:tcPr>
          <w:p w14:paraId="73A7C58E" w14:textId="77777777" w:rsidR="0054438F" w:rsidRPr="006B2E0E" w:rsidRDefault="007F3126">
            <w:pPr>
              <w:pStyle w:val="oPf9pod"/>
              <w:rPr>
                <w:rFonts w:asciiTheme="minorHAnsi" w:hAnsiTheme="minorHAnsi"/>
              </w:rPr>
            </w:pPr>
            <w:r w:rsidRPr="006B2E0E">
              <w:rPr>
                <w:rFonts w:asciiTheme="minorHAnsi" w:hAnsiTheme="minorHAnsi"/>
              </w:rPr>
              <w:t>227 212,90</w:t>
            </w:r>
          </w:p>
        </w:tc>
        <w:tc>
          <w:tcPr>
            <w:tcW w:w="1944" w:type="dxa"/>
            <w:tcBorders>
              <w:top w:val="single" w:sz="2" w:space="0" w:color="000000"/>
              <w:left w:val="single" w:sz="2" w:space="0" w:color="000000"/>
              <w:bottom w:val="single" w:sz="2" w:space="0" w:color="000000"/>
              <w:right w:val="single" w:sz="2" w:space="0" w:color="000000"/>
            </w:tcBorders>
            <w:vAlign w:val="center"/>
          </w:tcPr>
          <w:p w14:paraId="0652D6FE" w14:textId="77777777" w:rsidR="0054438F" w:rsidRPr="006B2E0E" w:rsidRDefault="007F3126">
            <w:pPr>
              <w:pStyle w:val="oPf9pod"/>
              <w:rPr>
                <w:rFonts w:asciiTheme="minorHAnsi" w:hAnsiTheme="minorHAnsi"/>
              </w:rPr>
            </w:pPr>
            <w:r w:rsidRPr="006B2E0E">
              <w:rPr>
                <w:rFonts w:asciiTheme="minorHAnsi" w:hAnsiTheme="minorHAnsi"/>
              </w:rPr>
              <w:t>228 534,18</w:t>
            </w:r>
          </w:p>
        </w:tc>
      </w:tr>
      <w:tr w:rsidR="0054438F" w:rsidRPr="006B2E0E" w14:paraId="7174933E" w14:textId="77777777">
        <w:tc>
          <w:tcPr>
            <w:tcW w:w="3563" w:type="dxa"/>
            <w:tcBorders>
              <w:top w:val="single" w:sz="2" w:space="0" w:color="000000"/>
              <w:left w:val="single" w:sz="2" w:space="0" w:color="000000"/>
              <w:bottom w:val="single" w:sz="2" w:space="0" w:color="000000"/>
              <w:right w:val="single" w:sz="2" w:space="0" w:color="000000"/>
            </w:tcBorders>
            <w:vAlign w:val="center"/>
          </w:tcPr>
          <w:p w14:paraId="510CD7F8" w14:textId="77777777" w:rsidR="0054438F" w:rsidRPr="006B2E0E" w:rsidRDefault="007F3126">
            <w:pPr>
              <w:pStyle w:val="Tablecell"/>
              <w:rPr>
                <w:rFonts w:asciiTheme="minorHAnsi" w:hAnsiTheme="minorHAnsi"/>
              </w:rPr>
            </w:pPr>
            <w:r w:rsidRPr="006B2E0E">
              <w:rPr>
                <w:rFonts w:asciiTheme="minorHAnsi" w:hAnsiTheme="minorHAnsi"/>
              </w:rPr>
              <w:t>Modification budgétaire</w:t>
            </w:r>
          </w:p>
        </w:tc>
        <w:tc>
          <w:tcPr>
            <w:tcW w:w="1782" w:type="dxa"/>
            <w:tcBorders>
              <w:top w:val="single" w:sz="2" w:space="0" w:color="000000"/>
              <w:left w:val="single" w:sz="2" w:space="0" w:color="000000"/>
              <w:bottom w:val="single" w:sz="2" w:space="0" w:color="000000"/>
              <w:right w:val="single" w:sz="2" w:space="0" w:color="000000"/>
            </w:tcBorders>
            <w:vAlign w:val="center"/>
          </w:tcPr>
          <w:p w14:paraId="74C62C91" w14:textId="77777777" w:rsidR="0054438F" w:rsidRPr="006B2E0E" w:rsidRDefault="007F3126">
            <w:pPr>
              <w:pStyle w:val="oPf9pod"/>
              <w:rPr>
                <w:rFonts w:asciiTheme="minorHAnsi" w:hAnsiTheme="minorHAnsi"/>
              </w:rPr>
            </w:pPr>
            <w:r w:rsidRPr="006B2E0E">
              <w:rPr>
                <w:rFonts w:asciiTheme="minorHAnsi" w:hAnsiTheme="minorHAnsi"/>
              </w:rPr>
              <w:t>-4 800,00</w:t>
            </w:r>
          </w:p>
        </w:tc>
        <w:tc>
          <w:tcPr>
            <w:tcW w:w="1782" w:type="dxa"/>
            <w:tcBorders>
              <w:top w:val="single" w:sz="2" w:space="0" w:color="000000"/>
              <w:left w:val="single" w:sz="2" w:space="0" w:color="000000"/>
              <w:bottom w:val="single" w:sz="2" w:space="0" w:color="000000"/>
              <w:right w:val="single" w:sz="2" w:space="0" w:color="000000"/>
            </w:tcBorders>
            <w:vAlign w:val="center"/>
          </w:tcPr>
          <w:p w14:paraId="71A8B0F5" w14:textId="77777777" w:rsidR="0054438F" w:rsidRPr="006B2E0E" w:rsidRDefault="007F3126">
            <w:pPr>
              <w:pStyle w:val="oPf9pod"/>
              <w:rPr>
                <w:rFonts w:asciiTheme="minorHAnsi" w:hAnsiTheme="minorHAnsi"/>
              </w:rPr>
            </w:pPr>
            <w:r w:rsidRPr="006B2E0E">
              <w:rPr>
                <w:rFonts w:asciiTheme="minorHAnsi" w:hAnsiTheme="minorHAnsi"/>
              </w:rPr>
              <w:t>124 000,00</w:t>
            </w:r>
          </w:p>
        </w:tc>
        <w:tc>
          <w:tcPr>
            <w:tcW w:w="1944" w:type="dxa"/>
            <w:tcBorders>
              <w:top w:val="single" w:sz="2" w:space="0" w:color="000000"/>
              <w:left w:val="single" w:sz="2" w:space="0" w:color="000000"/>
              <w:bottom w:val="single" w:sz="2" w:space="0" w:color="000000"/>
              <w:right w:val="single" w:sz="2" w:space="0" w:color="000000"/>
            </w:tcBorders>
            <w:vAlign w:val="center"/>
          </w:tcPr>
          <w:p w14:paraId="6F9991A0" w14:textId="77777777" w:rsidR="0054438F" w:rsidRPr="006B2E0E" w:rsidRDefault="007F3126">
            <w:pPr>
              <w:pStyle w:val="oPf9pod"/>
              <w:rPr>
                <w:rFonts w:asciiTheme="minorHAnsi" w:hAnsiTheme="minorHAnsi"/>
              </w:rPr>
            </w:pPr>
            <w:r w:rsidRPr="006B2E0E">
              <w:rPr>
                <w:rFonts w:asciiTheme="minorHAnsi" w:hAnsiTheme="minorHAnsi"/>
              </w:rPr>
              <w:t>-128 800,00</w:t>
            </w:r>
          </w:p>
        </w:tc>
      </w:tr>
      <w:tr w:rsidR="0054438F" w:rsidRPr="006B2E0E" w14:paraId="5F33AA6A" w14:textId="77777777">
        <w:tc>
          <w:tcPr>
            <w:tcW w:w="3563" w:type="dxa"/>
            <w:tcBorders>
              <w:top w:val="single" w:sz="2" w:space="0" w:color="000000"/>
              <w:left w:val="single" w:sz="2" w:space="0" w:color="000000"/>
              <w:bottom w:val="single" w:sz="2" w:space="0" w:color="000000"/>
              <w:right w:val="single" w:sz="2" w:space="0" w:color="000000"/>
            </w:tcBorders>
            <w:vAlign w:val="center"/>
          </w:tcPr>
          <w:p w14:paraId="2041B5ED" w14:textId="77777777" w:rsidR="0054438F" w:rsidRPr="006B2E0E" w:rsidRDefault="007F3126">
            <w:pPr>
              <w:pStyle w:val="Tablecell"/>
              <w:rPr>
                <w:rFonts w:asciiTheme="minorHAnsi" w:hAnsiTheme="minorHAnsi"/>
              </w:rPr>
            </w:pPr>
            <w:r w:rsidRPr="006B2E0E">
              <w:rPr>
                <w:rFonts w:asciiTheme="minorHAnsi" w:hAnsiTheme="minorHAnsi"/>
              </w:rPr>
              <w:t>Nouveau résultat</w:t>
            </w:r>
          </w:p>
        </w:tc>
        <w:tc>
          <w:tcPr>
            <w:tcW w:w="1782" w:type="dxa"/>
            <w:tcBorders>
              <w:top w:val="single" w:sz="2" w:space="0" w:color="000000"/>
              <w:left w:val="single" w:sz="2" w:space="0" w:color="000000"/>
              <w:bottom w:val="single" w:sz="2" w:space="0" w:color="000000"/>
              <w:right w:val="single" w:sz="2" w:space="0" w:color="000000"/>
            </w:tcBorders>
            <w:vAlign w:val="center"/>
          </w:tcPr>
          <w:p w14:paraId="13ECF714" w14:textId="77777777" w:rsidR="0054438F" w:rsidRPr="006B2E0E" w:rsidRDefault="007F3126">
            <w:pPr>
              <w:pStyle w:val="oPf9pod"/>
              <w:rPr>
                <w:rFonts w:asciiTheme="minorHAnsi" w:hAnsiTheme="minorHAnsi"/>
              </w:rPr>
            </w:pPr>
            <w:r w:rsidRPr="006B2E0E">
              <w:rPr>
                <w:rFonts w:asciiTheme="minorHAnsi" w:hAnsiTheme="minorHAnsi"/>
              </w:rPr>
              <w:t>450 947,08</w:t>
            </w:r>
          </w:p>
        </w:tc>
        <w:tc>
          <w:tcPr>
            <w:tcW w:w="1782" w:type="dxa"/>
            <w:tcBorders>
              <w:top w:val="single" w:sz="2" w:space="0" w:color="000000"/>
              <w:left w:val="single" w:sz="2" w:space="0" w:color="000000"/>
              <w:bottom w:val="single" w:sz="2" w:space="0" w:color="000000"/>
              <w:right w:val="single" w:sz="2" w:space="0" w:color="000000"/>
            </w:tcBorders>
            <w:vAlign w:val="center"/>
          </w:tcPr>
          <w:p w14:paraId="04CF73AA" w14:textId="77777777" w:rsidR="0054438F" w:rsidRPr="006B2E0E" w:rsidRDefault="007F3126">
            <w:pPr>
              <w:pStyle w:val="oPf9pod"/>
              <w:rPr>
                <w:rFonts w:asciiTheme="minorHAnsi" w:hAnsiTheme="minorHAnsi"/>
              </w:rPr>
            </w:pPr>
            <w:r w:rsidRPr="006B2E0E">
              <w:rPr>
                <w:rFonts w:asciiTheme="minorHAnsi" w:hAnsiTheme="minorHAnsi"/>
              </w:rPr>
              <w:t>351 212,90</w:t>
            </w:r>
          </w:p>
        </w:tc>
        <w:tc>
          <w:tcPr>
            <w:tcW w:w="1944" w:type="dxa"/>
            <w:tcBorders>
              <w:top w:val="single" w:sz="2" w:space="0" w:color="000000"/>
              <w:left w:val="single" w:sz="2" w:space="0" w:color="000000"/>
              <w:bottom w:val="single" w:sz="2" w:space="0" w:color="000000"/>
              <w:right w:val="single" w:sz="2" w:space="0" w:color="000000"/>
            </w:tcBorders>
            <w:vAlign w:val="center"/>
          </w:tcPr>
          <w:p w14:paraId="2594F97B" w14:textId="77777777" w:rsidR="0054438F" w:rsidRPr="006B2E0E" w:rsidRDefault="007F3126">
            <w:pPr>
              <w:pStyle w:val="oPf9pod"/>
              <w:rPr>
                <w:rFonts w:asciiTheme="minorHAnsi" w:hAnsiTheme="minorHAnsi"/>
              </w:rPr>
            </w:pPr>
            <w:r w:rsidRPr="006B2E0E">
              <w:rPr>
                <w:rFonts w:asciiTheme="minorHAnsi" w:hAnsiTheme="minorHAnsi"/>
              </w:rPr>
              <w:t>99 734,18</w:t>
            </w:r>
          </w:p>
        </w:tc>
      </w:tr>
    </w:tbl>
    <w:p w14:paraId="5C1D9054" w14:textId="77777777" w:rsidR="0054438F" w:rsidRPr="006B2E0E" w:rsidRDefault="007F3126">
      <w:pPr>
        <w:rPr>
          <w:rFonts w:asciiTheme="minorHAnsi" w:hAnsiTheme="minorHAnsi"/>
        </w:rPr>
      </w:pPr>
      <w:r w:rsidRPr="006B2E0E">
        <w:rPr>
          <w:rFonts w:asciiTheme="minorHAnsi" w:hAnsiTheme="minorHAnsi"/>
        </w:rPr>
        <w:t> </w:t>
      </w:r>
    </w:p>
    <w:p w14:paraId="7536CEF6" w14:textId="77777777" w:rsidR="0054438F" w:rsidRPr="006B2E0E" w:rsidRDefault="007F3126">
      <w:pPr>
        <w:pStyle w:val="oPf2pod"/>
        <w:rPr>
          <w:rFonts w:asciiTheme="minorHAnsi" w:hAnsiTheme="minorHAnsi"/>
        </w:rPr>
      </w:pPr>
      <w:r w:rsidRPr="006B2E0E">
        <w:rPr>
          <w:rFonts w:asciiTheme="minorHAnsi" w:hAnsiTheme="minorHAnsi"/>
        </w:rPr>
        <w:t> </w:t>
      </w:r>
      <w:r w:rsidRPr="006B2E0E">
        <w:rPr>
          <w:rStyle w:val="oPf1pod"/>
          <w:rFonts w:asciiTheme="minorHAnsi" w:hAnsiTheme="minorHAnsi"/>
        </w:rPr>
        <w:t>Art. 3</w:t>
      </w:r>
      <w:r w:rsidRPr="006B2E0E">
        <w:rPr>
          <w:rStyle w:val="oPf4pod"/>
          <w:rFonts w:asciiTheme="minorHAnsi" w:hAnsiTheme="minorHAnsi"/>
        </w:rPr>
        <w:t>.</w:t>
      </w:r>
      <w:r w:rsidRPr="006B2E0E">
        <w:rPr>
          <w:rFonts w:asciiTheme="minorHAnsi" w:hAnsiTheme="minorHAnsi"/>
        </w:rPr>
        <w:t xml:space="preserve"> La présente délibération sera transmise au C.P.A.S. de Lobbes.</w:t>
      </w:r>
    </w:p>
    <w:p w14:paraId="52AEBB83" w14:textId="77777777" w:rsidR="0054438F" w:rsidRPr="006B2E0E" w:rsidRDefault="007F3126">
      <w:pPr>
        <w:rPr>
          <w:rFonts w:asciiTheme="minorHAnsi" w:hAnsiTheme="minorHAnsi"/>
        </w:rPr>
      </w:pPr>
      <w:r w:rsidRPr="006B2E0E">
        <w:rPr>
          <w:rFonts w:asciiTheme="minorHAnsi" w:hAnsiTheme="minorHAnsi"/>
        </w:rPr>
        <w:t> </w:t>
      </w:r>
    </w:p>
    <w:p w14:paraId="145C6C15" w14:textId="77777777" w:rsidR="0054438F" w:rsidRPr="006B2E0E" w:rsidRDefault="007F3126">
      <w:pPr>
        <w:tabs>
          <w:tab w:val="left" w:pos="993"/>
        </w:tabs>
        <w:spacing w:after="159" w:line="259" w:lineRule="auto"/>
        <w:jc w:val="center"/>
        <w:rPr>
          <w:rFonts w:asciiTheme="minorHAnsi" w:hAnsiTheme="minorHAnsi"/>
          <w:color w:val="000000"/>
          <w:sz w:val="22"/>
        </w:rPr>
      </w:pPr>
      <w:r w:rsidRPr="006B2E0E">
        <w:rPr>
          <w:rFonts w:asciiTheme="minorHAnsi" w:hAnsiTheme="minorHAnsi"/>
          <w:color w:val="000000"/>
          <w:sz w:val="22"/>
        </w:rPr>
        <w:t>--------------------------------</w:t>
      </w:r>
    </w:p>
    <w:p w14:paraId="38AB0CCA" w14:textId="77777777" w:rsidR="0054438F" w:rsidRPr="006B2E0E" w:rsidRDefault="0054438F">
      <w:pPr>
        <w:rPr>
          <w:rFonts w:asciiTheme="minorHAnsi" w:hAnsiTheme="minorHAnsi"/>
          <w:sz w:val="4"/>
          <w:szCs w:val="4"/>
        </w:rPr>
      </w:pPr>
    </w:p>
    <w:p w14:paraId="15166CD7" w14:textId="77777777" w:rsidR="0054438F" w:rsidRPr="006B2E0E" w:rsidRDefault="0054438F">
      <w:pPr>
        <w:rPr>
          <w:rFonts w:asciiTheme="minorHAnsi" w:hAnsiTheme="minorHAnsi"/>
        </w:rPr>
      </w:pPr>
    </w:p>
    <w:p w14:paraId="185A2436" w14:textId="352EEC36" w:rsidR="0054438F" w:rsidRPr="007F3126" w:rsidRDefault="007F3126" w:rsidP="007F3126">
      <w:pPr>
        <w:pStyle w:val="Paragraphedeliste"/>
        <w:numPr>
          <w:ilvl w:val="0"/>
          <w:numId w:val="14"/>
        </w:numPr>
        <w:rPr>
          <w:rFonts w:asciiTheme="minorHAnsi" w:hAnsiTheme="minorHAnsi"/>
        </w:rPr>
      </w:pPr>
      <w:r w:rsidRPr="007F3126">
        <w:rPr>
          <w:rFonts w:asciiTheme="minorHAnsi" w:hAnsiTheme="minorHAnsi"/>
          <w:b/>
          <w:bCs/>
          <w:u w:val="single"/>
        </w:rPr>
        <w:t>Objet</w:t>
      </w:r>
      <w:r w:rsidRPr="007F3126">
        <w:rPr>
          <w:rFonts w:asciiTheme="minorHAnsi" w:hAnsiTheme="minorHAnsi"/>
        </w:rPr>
        <w:t> : Marchés publics - Marché de travaux - Eradication de la mérule à l'ancienne brasserie de l'abbaye de Lobbes - Fixation des conditions et choix du mode de passation du marché - Décision - vote</w:t>
      </w:r>
    </w:p>
    <w:p w14:paraId="552BF69F" w14:textId="77777777" w:rsidR="0054438F" w:rsidRPr="006B2E0E" w:rsidRDefault="0054438F">
      <w:pPr>
        <w:rPr>
          <w:rFonts w:asciiTheme="minorHAnsi" w:hAnsiTheme="minorHAnsi"/>
        </w:rPr>
      </w:pPr>
    </w:p>
    <w:p w14:paraId="12A104C9" w14:textId="77777777" w:rsidR="0054438F" w:rsidRPr="006B2E0E" w:rsidRDefault="007F3126">
      <w:pPr>
        <w:tabs>
          <w:tab w:val="left" w:pos="0"/>
        </w:tabs>
        <w:ind w:right="79" w:firstLine="851"/>
        <w:contextualSpacing/>
        <w:jc w:val="both"/>
        <w:rPr>
          <w:rFonts w:asciiTheme="minorHAnsi" w:hAnsiTheme="minorHAnsi"/>
        </w:rPr>
      </w:pPr>
      <w:r w:rsidRPr="006B2E0E">
        <w:rPr>
          <w:rFonts w:asciiTheme="minorHAnsi" w:hAnsiTheme="minorHAnsi"/>
        </w:rPr>
        <w:t>Le Conseil Communal, siégeant en séance publique</w:t>
      </w:r>
    </w:p>
    <w:p w14:paraId="46415063" w14:textId="77777777" w:rsidR="0054438F" w:rsidRPr="006B2E0E" w:rsidRDefault="0054438F">
      <w:pPr>
        <w:tabs>
          <w:tab w:val="left" w:pos="0"/>
        </w:tabs>
        <w:ind w:right="79" w:firstLine="851"/>
        <w:contextualSpacing/>
        <w:jc w:val="both"/>
        <w:rPr>
          <w:rFonts w:asciiTheme="minorHAnsi" w:hAnsiTheme="minorHAnsi"/>
        </w:rPr>
      </w:pPr>
    </w:p>
    <w:p w14:paraId="52B5B6BD" w14:textId="77777777" w:rsidR="0054438F" w:rsidRPr="006B2E0E" w:rsidRDefault="007F3126">
      <w:pPr>
        <w:pStyle w:val="oPf2pod"/>
        <w:rPr>
          <w:rFonts w:asciiTheme="minorHAnsi" w:hAnsiTheme="minorHAnsi"/>
        </w:rPr>
      </w:pPr>
      <w:r w:rsidRPr="006B2E0E">
        <w:rPr>
          <w:rFonts w:asciiTheme="minorHAnsi" w:hAnsiTheme="minorHAnsi"/>
        </w:rPr>
        <w:t>Vu le Code de la démocratie locale et de la décentralisation et ses modifications ultérieures, notamment les articles L1222-3 et L1222-4 relatifs aux compétences du Collège communal et les articles L3111-1 et suivants relatifs à la tutelle ;</w:t>
      </w:r>
    </w:p>
    <w:p w14:paraId="20304329" w14:textId="77777777" w:rsidR="0054438F" w:rsidRPr="006B2E0E" w:rsidRDefault="007F3126">
      <w:pPr>
        <w:pStyle w:val="oPf2pod"/>
        <w:rPr>
          <w:rFonts w:asciiTheme="minorHAnsi" w:hAnsiTheme="minorHAnsi"/>
        </w:rPr>
      </w:pPr>
      <w:r w:rsidRPr="006B2E0E">
        <w:rPr>
          <w:rFonts w:asciiTheme="minorHAnsi" w:hAnsiTheme="minorHAnsi"/>
        </w:rPr>
        <w:t>Vu la loi du 17 juin 2013 relative à la motivation, à l'information et aux voies de recours en matière de marchés publics, de certains marchés de travaux, de fournitures, de services, de concessions et ses modifications ultérieures ;</w:t>
      </w:r>
    </w:p>
    <w:p w14:paraId="768D2ED8" w14:textId="77777777" w:rsidR="0054438F" w:rsidRPr="006B2E0E" w:rsidRDefault="007F3126">
      <w:pPr>
        <w:pStyle w:val="oPf2pod"/>
        <w:rPr>
          <w:rFonts w:asciiTheme="minorHAnsi" w:hAnsiTheme="minorHAnsi"/>
        </w:rPr>
      </w:pPr>
      <w:r w:rsidRPr="006B2E0E">
        <w:rPr>
          <w:rFonts w:asciiTheme="minorHAnsi" w:hAnsiTheme="minorHAnsi"/>
        </w:rPr>
        <w:t>Vu la loi du 17 juin 2016 relative aux marchés publics et ses modifications ultérieures, notamment l’article 42, § 1, 1° a) (la dépense à approuver HTVA n'atteint pas le seuil de 143.000,00 EUR) ;</w:t>
      </w:r>
    </w:p>
    <w:p w14:paraId="214B0217" w14:textId="77777777" w:rsidR="0054438F" w:rsidRPr="006B2E0E" w:rsidRDefault="007F3126">
      <w:pPr>
        <w:pStyle w:val="oPf2pod"/>
        <w:rPr>
          <w:rFonts w:asciiTheme="minorHAnsi" w:hAnsiTheme="minorHAnsi"/>
        </w:rPr>
      </w:pPr>
      <w:r w:rsidRPr="006B2E0E">
        <w:rPr>
          <w:rFonts w:asciiTheme="minorHAnsi" w:hAnsiTheme="minorHAnsi"/>
        </w:rPr>
        <w:t>Vu l'Arrêté royal du 14 janvier 2013 établissant les règles générales d'exécution des marchés publics et ses modifications ultérieures ;</w:t>
      </w:r>
    </w:p>
    <w:p w14:paraId="559BFC4E" w14:textId="77777777" w:rsidR="0054438F" w:rsidRPr="006B2E0E" w:rsidRDefault="007F3126">
      <w:pPr>
        <w:pStyle w:val="oPf2pod"/>
        <w:rPr>
          <w:rFonts w:asciiTheme="minorHAnsi" w:hAnsiTheme="minorHAnsi"/>
        </w:rPr>
      </w:pPr>
      <w:r w:rsidRPr="006B2E0E">
        <w:rPr>
          <w:rFonts w:asciiTheme="minorHAnsi" w:hAnsiTheme="minorHAnsi"/>
        </w:rPr>
        <w:t>Vu l'Arrêté royal du 18 avril 2017 relatif à la passation des marchés publics dans les secteurs classiques et ses modifications ultérieures, notamment l'article 90, 1° ;</w:t>
      </w:r>
    </w:p>
    <w:p w14:paraId="5C2B0EE8" w14:textId="77777777" w:rsidR="0054438F" w:rsidRPr="006B2E0E" w:rsidRDefault="007F3126">
      <w:pPr>
        <w:pStyle w:val="oPf2pod"/>
        <w:rPr>
          <w:rFonts w:asciiTheme="minorHAnsi" w:hAnsiTheme="minorHAnsi"/>
        </w:rPr>
      </w:pPr>
      <w:r w:rsidRPr="006B2E0E">
        <w:rPr>
          <w:rFonts w:asciiTheme="minorHAnsi" w:hAnsiTheme="minorHAnsi"/>
        </w:rPr>
        <w:t>Vu la délibération du collège communal en séance le 13 mai 2025 par laquelle il prend connaissance du rapport d'analyses effectué en date du 5 mai 2025 par le laboratoire Hainaut Analyses ;</w:t>
      </w:r>
    </w:p>
    <w:p w14:paraId="7AE7BA90" w14:textId="77777777" w:rsidR="0054438F" w:rsidRPr="006B2E0E" w:rsidRDefault="007F3126">
      <w:pPr>
        <w:pStyle w:val="oPf2pod"/>
        <w:rPr>
          <w:rFonts w:asciiTheme="minorHAnsi" w:hAnsiTheme="minorHAnsi"/>
        </w:rPr>
      </w:pPr>
      <w:r w:rsidRPr="006B2E0E">
        <w:rPr>
          <w:rFonts w:asciiTheme="minorHAnsi" w:hAnsiTheme="minorHAnsi"/>
        </w:rPr>
        <w:t>Considérant que ledit rapport, ci-joint pour y rester annexé, fait état d'un foyer actif de mérule dans le bâtiment de l'ancienne brasserie de l'abbaye de Lobbes ;</w:t>
      </w:r>
    </w:p>
    <w:p w14:paraId="26ED0FD0" w14:textId="77777777" w:rsidR="0054438F" w:rsidRPr="006B2E0E" w:rsidRDefault="007F3126">
      <w:pPr>
        <w:pStyle w:val="oPf2pod"/>
        <w:rPr>
          <w:rFonts w:asciiTheme="minorHAnsi" w:hAnsiTheme="minorHAnsi"/>
        </w:rPr>
      </w:pPr>
      <w:r w:rsidRPr="006B2E0E">
        <w:rPr>
          <w:rFonts w:asciiTheme="minorHAnsi" w:hAnsiTheme="minorHAnsi"/>
        </w:rPr>
        <w:t>Considérant que des travaux d'éradication de la mérule ont déjà été menés par la société Bio-</w:t>
      </w:r>
      <w:proofErr w:type="spellStart"/>
      <w:r w:rsidRPr="006B2E0E">
        <w:rPr>
          <w:rFonts w:asciiTheme="minorHAnsi" w:hAnsiTheme="minorHAnsi"/>
        </w:rPr>
        <w:t>Protect</w:t>
      </w:r>
      <w:proofErr w:type="spellEnd"/>
      <w:r w:rsidRPr="006B2E0E">
        <w:rPr>
          <w:rFonts w:asciiTheme="minorHAnsi" w:hAnsiTheme="minorHAnsi"/>
        </w:rPr>
        <w:t xml:space="preserve"> dans le cadre du marché "Rénovation de l'Abbaye - lot 3 : traitement des charpentes contre les insectes et les champignons", pour lequel un ordre de commencer les travaux avait été donné en date du 5 septembre 2016 et qui ont fait l'objet d'une réception provisoire en date du 29 septembre 2017 ;</w:t>
      </w:r>
    </w:p>
    <w:p w14:paraId="6F846ECF" w14:textId="77777777" w:rsidR="0054438F" w:rsidRPr="006B2E0E" w:rsidRDefault="007F3126">
      <w:pPr>
        <w:pStyle w:val="oPf2pod"/>
        <w:rPr>
          <w:rFonts w:asciiTheme="minorHAnsi" w:hAnsiTheme="minorHAnsi"/>
        </w:rPr>
      </w:pPr>
      <w:r w:rsidRPr="006B2E0E">
        <w:rPr>
          <w:rFonts w:asciiTheme="minorHAnsi" w:hAnsiTheme="minorHAnsi"/>
        </w:rPr>
        <w:t xml:space="preserve">Considérant que l'architecte Valérie </w:t>
      </w:r>
      <w:proofErr w:type="spellStart"/>
      <w:r w:rsidRPr="006B2E0E">
        <w:rPr>
          <w:rFonts w:asciiTheme="minorHAnsi" w:hAnsiTheme="minorHAnsi"/>
        </w:rPr>
        <w:t>Ruidant</w:t>
      </w:r>
      <w:proofErr w:type="spellEnd"/>
      <w:r w:rsidRPr="006B2E0E">
        <w:rPr>
          <w:rFonts w:asciiTheme="minorHAnsi" w:hAnsiTheme="minorHAnsi"/>
        </w:rPr>
        <w:t>, du bureau SRL Moulin &amp; Associés, avait rencontré, à l'époque, l'entreprise Bio-</w:t>
      </w:r>
      <w:proofErr w:type="spellStart"/>
      <w:r w:rsidRPr="006B2E0E">
        <w:rPr>
          <w:rFonts w:asciiTheme="minorHAnsi" w:hAnsiTheme="minorHAnsi"/>
        </w:rPr>
        <w:t>Protect</w:t>
      </w:r>
      <w:proofErr w:type="spellEnd"/>
      <w:r w:rsidRPr="006B2E0E">
        <w:rPr>
          <w:rFonts w:asciiTheme="minorHAnsi" w:hAnsiTheme="minorHAnsi"/>
        </w:rPr>
        <w:t xml:space="preserve"> à l'issue de ses interventions, lors de la sollicitation de la réception provisoire du marché "Rénovation de l'Abbaye - lot 3 : traitement des charpentes contre les insectes et les champignons" par ladite entreprise ;</w:t>
      </w:r>
    </w:p>
    <w:p w14:paraId="469BE9A5" w14:textId="77777777" w:rsidR="0054438F" w:rsidRPr="006B2E0E" w:rsidRDefault="007F3126">
      <w:pPr>
        <w:pStyle w:val="oPf2pod"/>
        <w:rPr>
          <w:rFonts w:asciiTheme="minorHAnsi" w:hAnsiTheme="minorHAnsi"/>
        </w:rPr>
      </w:pPr>
      <w:r w:rsidRPr="006B2E0E">
        <w:rPr>
          <w:rFonts w:asciiTheme="minorHAnsi" w:hAnsiTheme="minorHAnsi"/>
        </w:rPr>
        <w:t>Considérant que la société Bio-</w:t>
      </w:r>
      <w:proofErr w:type="spellStart"/>
      <w:r w:rsidRPr="006B2E0E">
        <w:rPr>
          <w:rFonts w:asciiTheme="minorHAnsi" w:hAnsiTheme="minorHAnsi"/>
        </w:rPr>
        <w:t>Protect</w:t>
      </w:r>
      <w:proofErr w:type="spellEnd"/>
      <w:r w:rsidRPr="006B2E0E">
        <w:rPr>
          <w:rFonts w:asciiTheme="minorHAnsi" w:hAnsiTheme="minorHAnsi"/>
        </w:rPr>
        <w:t xml:space="preserve"> a été conviée à une réunion en présence de Madame </w:t>
      </w:r>
      <w:proofErr w:type="spellStart"/>
      <w:r w:rsidRPr="006B2E0E">
        <w:rPr>
          <w:rFonts w:asciiTheme="minorHAnsi" w:hAnsiTheme="minorHAnsi"/>
        </w:rPr>
        <w:t>Ruidant</w:t>
      </w:r>
      <w:proofErr w:type="spellEnd"/>
      <w:r w:rsidRPr="006B2E0E">
        <w:rPr>
          <w:rFonts w:asciiTheme="minorHAnsi" w:hAnsiTheme="minorHAnsi"/>
        </w:rPr>
        <w:t xml:space="preserve"> en date du 28 mai 2025 à 9h00 ;</w:t>
      </w:r>
    </w:p>
    <w:p w14:paraId="665F2EE3" w14:textId="77777777" w:rsidR="0054438F" w:rsidRPr="006B2E0E" w:rsidRDefault="007F3126">
      <w:pPr>
        <w:pStyle w:val="oPf2pod"/>
        <w:rPr>
          <w:rFonts w:asciiTheme="minorHAnsi" w:hAnsiTheme="minorHAnsi"/>
        </w:rPr>
      </w:pPr>
      <w:r w:rsidRPr="006B2E0E">
        <w:rPr>
          <w:rFonts w:asciiTheme="minorHAnsi" w:hAnsiTheme="minorHAnsi"/>
        </w:rPr>
        <w:t>Considérant que la société Bio-</w:t>
      </w:r>
      <w:proofErr w:type="spellStart"/>
      <w:r w:rsidRPr="006B2E0E">
        <w:rPr>
          <w:rFonts w:asciiTheme="minorHAnsi" w:hAnsiTheme="minorHAnsi"/>
        </w:rPr>
        <w:t>Protect</w:t>
      </w:r>
      <w:proofErr w:type="spellEnd"/>
      <w:r w:rsidRPr="006B2E0E">
        <w:rPr>
          <w:rFonts w:asciiTheme="minorHAnsi" w:hAnsiTheme="minorHAnsi"/>
        </w:rPr>
        <w:t xml:space="preserve"> a prévenu de son absence à cette réunion le 27 mai 2025, soit la veille de celle-ci ;</w:t>
      </w:r>
    </w:p>
    <w:p w14:paraId="6C96B366" w14:textId="77777777" w:rsidR="0054438F" w:rsidRPr="006B2E0E" w:rsidRDefault="007F3126">
      <w:pPr>
        <w:pStyle w:val="oPf2pod"/>
        <w:rPr>
          <w:rFonts w:asciiTheme="minorHAnsi" w:hAnsiTheme="minorHAnsi"/>
        </w:rPr>
      </w:pPr>
      <w:r w:rsidRPr="006B2E0E">
        <w:rPr>
          <w:rFonts w:asciiTheme="minorHAnsi" w:hAnsiTheme="minorHAnsi"/>
        </w:rPr>
        <w:t>Considérant qu'il y a lieu de passer un marché public de travaux afin de remédier définitivement au problème de mérule ;</w:t>
      </w:r>
    </w:p>
    <w:p w14:paraId="6C6D3056" w14:textId="77777777" w:rsidR="0054438F" w:rsidRPr="006B2E0E" w:rsidRDefault="007F3126">
      <w:pPr>
        <w:pStyle w:val="oPf2pod"/>
        <w:rPr>
          <w:rFonts w:asciiTheme="minorHAnsi" w:hAnsiTheme="minorHAnsi"/>
        </w:rPr>
      </w:pPr>
      <w:r w:rsidRPr="006B2E0E">
        <w:rPr>
          <w:rFonts w:asciiTheme="minorHAnsi" w:hAnsiTheme="minorHAnsi"/>
        </w:rPr>
        <w:t>Considérant qu'il semble plus opportun au collège communal de charger le service Marchés Publics de lancer une procédure immédiate en vue de ces travaux d'éradication ;</w:t>
      </w:r>
    </w:p>
    <w:p w14:paraId="33E43CD1" w14:textId="77777777" w:rsidR="0054438F" w:rsidRPr="006B2E0E" w:rsidRDefault="007F3126">
      <w:pPr>
        <w:pStyle w:val="oPf2pod"/>
        <w:rPr>
          <w:rFonts w:asciiTheme="minorHAnsi" w:hAnsiTheme="minorHAnsi"/>
        </w:rPr>
      </w:pPr>
      <w:r w:rsidRPr="006B2E0E">
        <w:rPr>
          <w:rFonts w:asciiTheme="minorHAnsi" w:hAnsiTheme="minorHAnsi"/>
        </w:rPr>
        <w:t>Considérant le cahier des charges N° 2025-835 relatif au marché “Travaux d'éradication de la mérule à l'ancienne brasserie de l'abbaye de Lobbes”, ci-joint pour y rester annexé ;</w:t>
      </w:r>
    </w:p>
    <w:p w14:paraId="55FDF537" w14:textId="77777777" w:rsidR="0054438F" w:rsidRPr="006B2E0E" w:rsidRDefault="007F3126">
      <w:pPr>
        <w:pStyle w:val="oPf2pod"/>
        <w:rPr>
          <w:rFonts w:asciiTheme="minorHAnsi" w:hAnsiTheme="minorHAnsi"/>
        </w:rPr>
      </w:pPr>
      <w:r w:rsidRPr="006B2E0E">
        <w:rPr>
          <w:rFonts w:asciiTheme="minorHAnsi" w:hAnsiTheme="minorHAnsi"/>
        </w:rPr>
        <w:t>Considérant que le montant estimé de ce marché s'élève à 46.580,65 EUR hors TVA ou 56.362,59 EUR, 21% TVA comprise ;</w:t>
      </w:r>
    </w:p>
    <w:p w14:paraId="0AB53047" w14:textId="77777777" w:rsidR="0054438F" w:rsidRPr="006B2E0E" w:rsidRDefault="007F3126">
      <w:pPr>
        <w:pStyle w:val="oPf2pod"/>
        <w:rPr>
          <w:rFonts w:asciiTheme="minorHAnsi" w:hAnsiTheme="minorHAnsi"/>
        </w:rPr>
      </w:pPr>
      <w:r w:rsidRPr="006B2E0E">
        <w:rPr>
          <w:rFonts w:asciiTheme="minorHAnsi" w:hAnsiTheme="minorHAnsi"/>
        </w:rPr>
        <w:t>Considérant qu'il est proposé de passer le marché par procédure négociée sans publication préalable conformément à l'article 42, § 1, 1° a de la loi du 17 juin 2016 relative aux marchés publics</w:t>
      </w:r>
    </w:p>
    <w:p w14:paraId="6409B97B" w14:textId="77777777" w:rsidR="0054438F" w:rsidRPr="006B2E0E" w:rsidRDefault="007F3126">
      <w:pPr>
        <w:pStyle w:val="oPf2pod"/>
        <w:rPr>
          <w:rFonts w:asciiTheme="minorHAnsi" w:hAnsiTheme="minorHAnsi"/>
        </w:rPr>
      </w:pPr>
      <w:r w:rsidRPr="006B2E0E">
        <w:rPr>
          <w:rFonts w:asciiTheme="minorHAnsi" w:hAnsiTheme="minorHAnsi"/>
        </w:rPr>
        <w:t>Considérant que le crédit permettant cette dépense est inscrit au budget extraordinaire de l'exercice 2025 à l'article 124301/723-60 (projet n° 2013-001) ;</w:t>
      </w:r>
    </w:p>
    <w:p w14:paraId="641D8B88" w14:textId="77777777" w:rsidR="0054438F" w:rsidRPr="006B2E0E" w:rsidRDefault="0054438F">
      <w:pPr>
        <w:ind w:firstLine="850"/>
        <w:rPr>
          <w:rFonts w:asciiTheme="minorHAnsi" w:hAnsiTheme="minorHAnsi"/>
        </w:rPr>
      </w:pPr>
    </w:p>
    <w:p w14:paraId="5C7ED72B" w14:textId="77777777" w:rsidR="0054438F" w:rsidRPr="006B2E0E" w:rsidRDefault="007F3126">
      <w:pPr>
        <w:ind w:firstLine="850"/>
        <w:rPr>
          <w:rFonts w:asciiTheme="minorHAnsi" w:hAnsiTheme="minorHAnsi"/>
        </w:rPr>
      </w:pPr>
      <w:r w:rsidRPr="006B2E0E">
        <w:rPr>
          <w:rFonts w:asciiTheme="minorHAnsi" w:hAnsiTheme="minorHAnsi"/>
        </w:rPr>
        <w:t xml:space="preserve">Considérant la transmission du dossier au directeur financier pour avis préalable en date du </w:t>
      </w:r>
      <w:r w:rsidRPr="006B2E0E">
        <w:rPr>
          <w:rStyle w:val="StrongEmphasis"/>
          <w:rFonts w:asciiTheme="minorHAnsi" w:hAnsiTheme="minorHAnsi"/>
          <w:b w:val="0"/>
          <w:bCs w:val="0"/>
        </w:rPr>
        <w:t>13/08/2025</w:t>
      </w:r>
      <w:r w:rsidRPr="006B2E0E">
        <w:rPr>
          <w:rFonts w:asciiTheme="minorHAnsi" w:hAnsiTheme="minorHAnsi"/>
        </w:rPr>
        <w:t>,</w:t>
      </w:r>
    </w:p>
    <w:p w14:paraId="091162A4" w14:textId="77777777" w:rsidR="0054438F" w:rsidRPr="006B2E0E" w:rsidRDefault="0054438F">
      <w:pPr>
        <w:ind w:firstLine="850"/>
        <w:rPr>
          <w:rFonts w:asciiTheme="minorHAnsi" w:hAnsiTheme="minorHAnsi"/>
        </w:rPr>
      </w:pPr>
    </w:p>
    <w:p w14:paraId="7B01F522" w14:textId="77777777" w:rsidR="0054438F" w:rsidRPr="006B2E0E" w:rsidRDefault="007F3126">
      <w:pPr>
        <w:ind w:firstLine="850"/>
        <w:rPr>
          <w:rFonts w:asciiTheme="minorHAnsi" w:hAnsiTheme="minorHAnsi"/>
        </w:rPr>
      </w:pPr>
      <w:r w:rsidRPr="006B2E0E">
        <w:rPr>
          <w:rFonts w:asciiTheme="minorHAnsi" w:hAnsiTheme="minorHAnsi"/>
        </w:rPr>
        <w:t>Considérant l'avis Positif du directeur financier remis en date du 14/08/2025</w:t>
      </w:r>
      <w:r w:rsidRPr="006B2E0E">
        <w:rPr>
          <w:rStyle w:val="StrongEmphasis"/>
          <w:rFonts w:asciiTheme="minorHAnsi" w:hAnsiTheme="minorHAnsi"/>
          <w:b w:val="0"/>
          <w:bCs w:val="0"/>
        </w:rPr>
        <w:t>,</w:t>
      </w:r>
    </w:p>
    <w:p w14:paraId="1526051A" w14:textId="77777777" w:rsidR="0054438F" w:rsidRPr="006B2E0E" w:rsidRDefault="0054438F">
      <w:pPr>
        <w:ind w:firstLine="850"/>
        <w:rPr>
          <w:rStyle w:val="StrongEmphasis"/>
          <w:rFonts w:asciiTheme="minorHAnsi" w:hAnsiTheme="minorHAnsi"/>
          <w:b w:val="0"/>
          <w:bCs w:val="0"/>
        </w:rPr>
      </w:pPr>
    </w:p>
    <w:p w14:paraId="6E9E71B6" w14:textId="77777777" w:rsidR="0054438F" w:rsidRPr="006B2E0E" w:rsidRDefault="007F3126">
      <w:pPr>
        <w:rPr>
          <w:rFonts w:asciiTheme="minorHAnsi" w:hAnsiTheme="minorHAnsi"/>
        </w:rPr>
      </w:pPr>
      <w:r w:rsidRPr="006B2E0E">
        <w:rPr>
          <w:rStyle w:val="oPf4pod"/>
          <w:rFonts w:asciiTheme="minorHAnsi" w:hAnsiTheme="minorHAnsi"/>
        </w:rPr>
        <w:t>DECIDE,</w:t>
      </w:r>
    </w:p>
    <w:p w14:paraId="4F7D46F5" w14:textId="77777777" w:rsidR="0054438F" w:rsidRPr="006B2E0E" w:rsidRDefault="007F3126">
      <w:pPr>
        <w:rPr>
          <w:rFonts w:asciiTheme="minorHAnsi" w:hAnsiTheme="minorHAnsi"/>
        </w:rPr>
      </w:pPr>
      <w:r w:rsidRPr="006B2E0E">
        <w:rPr>
          <w:rStyle w:val="oPf5pod"/>
          <w:rFonts w:asciiTheme="minorHAnsi" w:hAnsiTheme="minorHAnsi"/>
        </w:rPr>
        <w:t>Article 1</w:t>
      </w:r>
      <w:r w:rsidRPr="006B2E0E">
        <w:rPr>
          <w:rStyle w:val="oPf4pod"/>
          <w:rFonts w:asciiTheme="minorHAnsi" w:hAnsiTheme="minorHAnsi"/>
        </w:rPr>
        <w:t>er</w:t>
      </w:r>
      <w:r w:rsidRPr="006B2E0E">
        <w:rPr>
          <w:rFonts w:asciiTheme="minorHAnsi" w:hAnsiTheme="minorHAnsi"/>
        </w:rPr>
        <w:t> : Un marché public de travaux visant l'éradication de la mérule à l'ancienne brasserie de l'abbaye de Lobbes est lancé.</w:t>
      </w:r>
    </w:p>
    <w:p w14:paraId="1417F7F4" w14:textId="77777777" w:rsidR="0054438F" w:rsidRPr="006B2E0E" w:rsidRDefault="007F3126">
      <w:pPr>
        <w:rPr>
          <w:rFonts w:asciiTheme="minorHAnsi" w:hAnsiTheme="minorHAnsi"/>
        </w:rPr>
      </w:pPr>
      <w:r w:rsidRPr="006B2E0E">
        <w:rPr>
          <w:rStyle w:val="oPf5pod"/>
          <w:rFonts w:asciiTheme="minorHAnsi" w:hAnsiTheme="minorHAnsi"/>
        </w:rPr>
        <w:t>Art. 2</w:t>
      </w:r>
      <w:r w:rsidRPr="006B2E0E">
        <w:rPr>
          <w:rFonts w:asciiTheme="minorHAnsi" w:hAnsiTheme="minorHAnsi"/>
        </w:rPr>
        <w:t> : Le cahier des charges N° 2025-835 intitulé “Travaux d'éradication de la mérule à l'ancienne brasserie de l'abbaye de Lobbes” et ses annexes, ci-joints pour y rester annexés, est approuvé. Les conditions sont fixées comme prévu au cahier des charges et par les règles générales d'exécution des marchés publics. Le montant estimé s'élève à 46.580,65 EUR hors TVA ou 56.362,59 EUR, 21% TVA comprise.</w:t>
      </w:r>
    </w:p>
    <w:p w14:paraId="76900209" w14:textId="77777777" w:rsidR="0054438F" w:rsidRPr="006B2E0E" w:rsidRDefault="007F3126">
      <w:pPr>
        <w:rPr>
          <w:rFonts w:asciiTheme="minorHAnsi" w:hAnsiTheme="minorHAnsi"/>
        </w:rPr>
      </w:pPr>
      <w:r w:rsidRPr="006B2E0E">
        <w:rPr>
          <w:rStyle w:val="oPf5pod"/>
          <w:rFonts w:asciiTheme="minorHAnsi" w:hAnsiTheme="minorHAnsi"/>
        </w:rPr>
        <w:t>Art. 3</w:t>
      </w:r>
      <w:r w:rsidRPr="006B2E0E">
        <w:rPr>
          <w:rFonts w:asciiTheme="minorHAnsi" w:hAnsiTheme="minorHAnsi"/>
        </w:rPr>
        <w:t> : Le marché est passé par la procédure négociée sans publication préalable.</w:t>
      </w:r>
    </w:p>
    <w:p w14:paraId="0DAB0E88" w14:textId="77777777" w:rsidR="0054438F" w:rsidRPr="006B2E0E" w:rsidRDefault="007F3126">
      <w:pPr>
        <w:rPr>
          <w:rFonts w:asciiTheme="minorHAnsi" w:hAnsiTheme="minorHAnsi"/>
        </w:rPr>
      </w:pPr>
      <w:r w:rsidRPr="006B2E0E">
        <w:rPr>
          <w:rStyle w:val="oPf5pod"/>
          <w:rFonts w:asciiTheme="minorHAnsi" w:hAnsiTheme="minorHAnsi"/>
        </w:rPr>
        <w:t>Art. 4</w:t>
      </w:r>
      <w:r w:rsidRPr="006B2E0E">
        <w:rPr>
          <w:rFonts w:asciiTheme="minorHAnsi" w:hAnsiTheme="minorHAnsi"/>
        </w:rPr>
        <w:t> : Cette dépense est financée par le crédit inscrit au budget extraordinaire 2025 à l'article 124301/723-60 (projet n° 2013-001)</w:t>
      </w:r>
    </w:p>
    <w:p w14:paraId="7659233C" w14:textId="77777777" w:rsidR="0054438F" w:rsidRPr="006B2E0E" w:rsidRDefault="007F3126">
      <w:pPr>
        <w:tabs>
          <w:tab w:val="left" w:pos="993"/>
        </w:tabs>
        <w:spacing w:after="159" w:line="259" w:lineRule="auto"/>
        <w:jc w:val="center"/>
        <w:rPr>
          <w:rFonts w:asciiTheme="minorHAnsi" w:hAnsiTheme="minorHAnsi"/>
          <w:color w:val="000000"/>
          <w:sz w:val="22"/>
        </w:rPr>
      </w:pPr>
      <w:r w:rsidRPr="006B2E0E">
        <w:rPr>
          <w:rFonts w:asciiTheme="minorHAnsi" w:hAnsiTheme="minorHAnsi"/>
          <w:color w:val="000000"/>
          <w:sz w:val="22"/>
        </w:rPr>
        <w:t>--------------------------------</w:t>
      </w:r>
    </w:p>
    <w:p w14:paraId="54A9BEF7" w14:textId="77777777" w:rsidR="0054438F" w:rsidRPr="006B2E0E" w:rsidRDefault="0054438F">
      <w:pPr>
        <w:rPr>
          <w:rFonts w:asciiTheme="minorHAnsi" w:hAnsiTheme="minorHAnsi"/>
          <w:sz w:val="4"/>
          <w:szCs w:val="4"/>
        </w:rPr>
      </w:pPr>
    </w:p>
    <w:p w14:paraId="0F0FE17A" w14:textId="77777777" w:rsidR="0054438F" w:rsidRPr="006B2E0E" w:rsidRDefault="0054438F">
      <w:pPr>
        <w:rPr>
          <w:rFonts w:asciiTheme="minorHAnsi" w:hAnsiTheme="minorHAnsi"/>
        </w:rPr>
      </w:pPr>
    </w:p>
    <w:p w14:paraId="6F49AD54" w14:textId="0EE9AB3D" w:rsidR="0054438F" w:rsidRPr="007F3126" w:rsidRDefault="007F3126" w:rsidP="007F3126">
      <w:pPr>
        <w:pStyle w:val="Paragraphedeliste"/>
        <w:numPr>
          <w:ilvl w:val="0"/>
          <w:numId w:val="14"/>
        </w:numPr>
        <w:rPr>
          <w:rFonts w:asciiTheme="minorHAnsi" w:hAnsiTheme="minorHAnsi"/>
        </w:rPr>
      </w:pPr>
      <w:r w:rsidRPr="007F3126">
        <w:rPr>
          <w:rFonts w:asciiTheme="minorHAnsi" w:hAnsiTheme="minorHAnsi"/>
          <w:b/>
          <w:bCs/>
          <w:u w:val="single"/>
        </w:rPr>
        <w:t>Objet</w:t>
      </w:r>
      <w:r w:rsidRPr="007F3126">
        <w:rPr>
          <w:rFonts w:asciiTheme="minorHAnsi" w:hAnsiTheme="minorHAnsi"/>
        </w:rPr>
        <w:t> : Cadre de vie — Environnement — Démarche Zéro Déchet — Convention IPALLE — Mission d'accompagnement en matière de prévention et de réduction des déchets, de formation et de sensibilisation — année 2025-2026 — Décision — Vote</w:t>
      </w:r>
    </w:p>
    <w:p w14:paraId="788B6F91" w14:textId="77777777" w:rsidR="0054438F" w:rsidRPr="006B2E0E" w:rsidRDefault="0054438F">
      <w:pPr>
        <w:rPr>
          <w:rFonts w:asciiTheme="minorHAnsi" w:hAnsiTheme="minorHAnsi"/>
        </w:rPr>
      </w:pPr>
    </w:p>
    <w:p w14:paraId="1843F7DA" w14:textId="77777777" w:rsidR="0054438F" w:rsidRPr="006B2E0E" w:rsidRDefault="007F3126">
      <w:pPr>
        <w:tabs>
          <w:tab w:val="left" w:pos="0"/>
        </w:tabs>
        <w:ind w:right="79" w:firstLine="851"/>
        <w:contextualSpacing/>
        <w:jc w:val="both"/>
        <w:rPr>
          <w:rFonts w:asciiTheme="minorHAnsi" w:hAnsiTheme="minorHAnsi"/>
        </w:rPr>
      </w:pPr>
      <w:r w:rsidRPr="006B2E0E">
        <w:rPr>
          <w:rFonts w:asciiTheme="minorHAnsi" w:hAnsiTheme="minorHAnsi"/>
        </w:rPr>
        <w:t>Le Conseil Communal, siégeant en séance publique</w:t>
      </w:r>
    </w:p>
    <w:p w14:paraId="02882883" w14:textId="77777777" w:rsidR="0054438F" w:rsidRPr="006B2E0E" w:rsidRDefault="0054438F">
      <w:pPr>
        <w:tabs>
          <w:tab w:val="left" w:pos="0"/>
        </w:tabs>
        <w:ind w:right="79" w:firstLine="851"/>
        <w:contextualSpacing/>
        <w:jc w:val="both"/>
        <w:rPr>
          <w:rFonts w:asciiTheme="minorHAnsi" w:hAnsiTheme="minorHAnsi"/>
        </w:rPr>
      </w:pPr>
    </w:p>
    <w:p w14:paraId="3C86D38D" w14:textId="77777777" w:rsidR="0054438F" w:rsidRPr="006B2E0E" w:rsidRDefault="007F3126">
      <w:pPr>
        <w:pStyle w:val="oPf15pod"/>
        <w:rPr>
          <w:rFonts w:asciiTheme="minorHAnsi" w:hAnsiTheme="minorHAnsi"/>
        </w:rPr>
      </w:pPr>
      <w:r w:rsidRPr="006B2E0E">
        <w:rPr>
          <w:rFonts w:asciiTheme="minorHAnsi" w:hAnsiTheme="minorHAnsi"/>
        </w:rPr>
        <w:t>Vu le Code de la démocratie locale et de la décentralisation, notamment l'article L.1122-30  ;</w:t>
      </w:r>
    </w:p>
    <w:p w14:paraId="1B6E9747" w14:textId="77777777" w:rsidR="0054438F" w:rsidRPr="006B2E0E" w:rsidRDefault="007F3126">
      <w:pPr>
        <w:pStyle w:val="oPf15pod"/>
        <w:rPr>
          <w:rFonts w:asciiTheme="minorHAnsi" w:hAnsiTheme="minorHAnsi"/>
        </w:rPr>
      </w:pPr>
      <w:r w:rsidRPr="006B2E0E">
        <w:rPr>
          <w:rFonts w:asciiTheme="minorHAnsi" w:hAnsiTheme="minorHAnsi"/>
        </w:rPr>
        <w:t>Vu le Décret du 9 mars 2023 relatif aux déchets, à la circularité des matières et à la propreté publique ;</w:t>
      </w:r>
    </w:p>
    <w:p w14:paraId="7CAE3B1B" w14:textId="77777777" w:rsidR="0054438F" w:rsidRPr="006B2E0E" w:rsidRDefault="007F3126">
      <w:pPr>
        <w:pStyle w:val="oPf15pod"/>
        <w:rPr>
          <w:rFonts w:asciiTheme="minorHAnsi" w:hAnsiTheme="minorHAnsi"/>
        </w:rPr>
      </w:pPr>
      <w:r w:rsidRPr="006B2E0E">
        <w:rPr>
          <w:rFonts w:asciiTheme="minorHAnsi" w:hAnsiTheme="minorHAnsi"/>
        </w:rPr>
        <w:t>Vu l’Arrêté du Gouvernement wallon du 17 juillet 2008 relatif à l'octroi de subventions aux pouvoirs subordonnés en matière de prévention et de gestion des déchets ;</w:t>
      </w:r>
    </w:p>
    <w:p w14:paraId="431E837A" w14:textId="77777777" w:rsidR="0054438F" w:rsidRPr="006B2E0E" w:rsidRDefault="007F3126">
      <w:pPr>
        <w:pStyle w:val="oPf15pod"/>
        <w:rPr>
          <w:rFonts w:asciiTheme="minorHAnsi" w:hAnsiTheme="minorHAnsi"/>
        </w:rPr>
      </w:pPr>
      <w:r w:rsidRPr="006B2E0E">
        <w:rPr>
          <w:rFonts w:asciiTheme="minorHAnsi" w:hAnsiTheme="minorHAnsi"/>
        </w:rPr>
        <w:t>Vu la modification apportée dans l’arrêté du 18 juillet 2019 afin de majorer le montant de la subvention aux pouvoirs subordonnés en matière de prévention et de gestion des déchets de 50 cents par habitant lorsque la Commune applique la démarche « Zéro Déchet » ;</w:t>
      </w:r>
    </w:p>
    <w:p w14:paraId="04A6C527" w14:textId="77777777" w:rsidR="0054438F" w:rsidRPr="006B2E0E" w:rsidRDefault="007F3126">
      <w:pPr>
        <w:pStyle w:val="oPf15pod"/>
        <w:rPr>
          <w:rFonts w:asciiTheme="minorHAnsi" w:hAnsiTheme="minorHAnsi"/>
        </w:rPr>
      </w:pPr>
      <w:r w:rsidRPr="006B2E0E">
        <w:rPr>
          <w:rFonts w:asciiTheme="minorHAnsi" w:hAnsiTheme="minorHAnsi"/>
        </w:rPr>
        <w:t>Vu la délibération du Conseil communal, en séance le 19 décembre 2024, par laquelle il met en place une dynamique Zéro Déchet sur le territoire communal pour l’année 2025 ;</w:t>
      </w:r>
    </w:p>
    <w:p w14:paraId="0CE616E1" w14:textId="77777777" w:rsidR="0054438F" w:rsidRPr="006B2E0E" w:rsidRDefault="007F3126">
      <w:pPr>
        <w:pStyle w:val="oPf15pod"/>
        <w:rPr>
          <w:rFonts w:asciiTheme="minorHAnsi" w:hAnsiTheme="minorHAnsi"/>
        </w:rPr>
      </w:pPr>
      <w:r w:rsidRPr="006B2E0E">
        <w:rPr>
          <w:rFonts w:asciiTheme="minorHAnsi" w:hAnsiTheme="minorHAnsi"/>
        </w:rPr>
        <w:t>Vu la délibération du Conseil communal, en séance le 25 mars 2025, par laquelle il arrête la composition du Comité d’accompagnement (COPIL) ;</w:t>
      </w:r>
    </w:p>
    <w:p w14:paraId="72086192" w14:textId="77777777" w:rsidR="0054438F" w:rsidRPr="006B2E0E" w:rsidRDefault="007F3126">
      <w:pPr>
        <w:pStyle w:val="oPf15pod"/>
        <w:rPr>
          <w:rFonts w:asciiTheme="minorHAnsi" w:hAnsiTheme="minorHAnsi"/>
        </w:rPr>
      </w:pPr>
      <w:r w:rsidRPr="006B2E0E">
        <w:rPr>
          <w:rFonts w:asciiTheme="minorHAnsi" w:hAnsiTheme="minorHAnsi"/>
        </w:rPr>
        <w:t>Considérant la proposition de convention pour les années 2025-2026 de l'intercommunale IPALLE Sud-Hainaut jointe à la présente ;</w:t>
      </w:r>
    </w:p>
    <w:p w14:paraId="469401D8" w14:textId="77777777" w:rsidR="0054438F" w:rsidRPr="006B2E0E" w:rsidRDefault="007F3126">
      <w:pPr>
        <w:pStyle w:val="oPf15pod"/>
        <w:rPr>
          <w:rFonts w:asciiTheme="minorHAnsi" w:hAnsiTheme="minorHAnsi"/>
        </w:rPr>
      </w:pPr>
      <w:r w:rsidRPr="006B2E0E">
        <w:rPr>
          <w:rFonts w:asciiTheme="minorHAnsi" w:hAnsiTheme="minorHAnsi"/>
        </w:rPr>
        <w:t>Considérant que cette convention reprend 4 thématiques :</w:t>
      </w:r>
    </w:p>
    <w:p w14:paraId="37179336" w14:textId="77777777" w:rsidR="0054438F" w:rsidRPr="006B2E0E" w:rsidRDefault="007F3126">
      <w:pPr>
        <w:pStyle w:val="oPf15pod"/>
        <w:rPr>
          <w:rFonts w:asciiTheme="minorHAnsi" w:hAnsiTheme="minorHAnsi"/>
        </w:rPr>
      </w:pPr>
      <w:r w:rsidRPr="006B2E0E">
        <w:rPr>
          <w:rFonts w:asciiTheme="minorHAnsi" w:hAnsiTheme="minorHAnsi"/>
        </w:rPr>
        <w:t>- Thématique n°1 : La réduction des déchets sur le site de l'Administration communale</w:t>
      </w:r>
    </w:p>
    <w:p w14:paraId="1E774CFF" w14:textId="77777777" w:rsidR="0054438F" w:rsidRPr="006B2E0E" w:rsidRDefault="007F3126">
      <w:pPr>
        <w:pStyle w:val="oPf15pod"/>
        <w:rPr>
          <w:rFonts w:asciiTheme="minorHAnsi" w:hAnsiTheme="minorHAnsi"/>
        </w:rPr>
      </w:pPr>
      <w:r w:rsidRPr="006B2E0E">
        <w:rPr>
          <w:rFonts w:asciiTheme="minorHAnsi" w:hAnsiTheme="minorHAnsi"/>
        </w:rPr>
        <w:t>- Thématique n°2 : La réduction des déchets dans les établissements scolaires</w:t>
      </w:r>
    </w:p>
    <w:p w14:paraId="61D185F6" w14:textId="77777777" w:rsidR="0054438F" w:rsidRPr="006B2E0E" w:rsidRDefault="007F3126">
      <w:pPr>
        <w:pStyle w:val="oPf15pod"/>
        <w:rPr>
          <w:rFonts w:asciiTheme="minorHAnsi" w:hAnsiTheme="minorHAnsi"/>
        </w:rPr>
      </w:pPr>
      <w:r w:rsidRPr="006B2E0E">
        <w:rPr>
          <w:rFonts w:asciiTheme="minorHAnsi" w:hAnsiTheme="minorHAnsi"/>
        </w:rPr>
        <w:t>- Thématique n°3 : Les initiatives locales de réparation et de réutilisation</w:t>
      </w:r>
    </w:p>
    <w:p w14:paraId="3E0D1877" w14:textId="77777777" w:rsidR="0054438F" w:rsidRPr="006B2E0E" w:rsidRDefault="007F3126">
      <w:pPr>
        <w:pStyle w:val="oPf15pod"/>
        <w:rPr>
          <w:rFonts w:asciiTheme="minorHAnsi" w:hAnsiTheme="minorHAnsi"/>
        </w:rPr>
      </w:pPr>
      <w:r w:rsidRPr="006B2E0E">
        <w:rPr>
          <w:rFonts w:asciiTheme="minorHAnsi" w:hAnsiTheme="minorHAnsi"/>
        </w:rPr>
        <w:t>- Thématique n°4 : Organisation de conférences - séances d'information</w:t>
      </w:r>
    </w:p>
    <w:p w14:paraId="17706EDD" w14:textId="77777777" w:rsidR="0054438F" w:rsidRPr="006B2E0E" w:rsidRDefault="007F3126">
      <w:pPr>
        <w:pStyle w:val="oPf15pod"/>
        <w:rPr>
          <w:rFonts w:asciiTheme="minorHAnsi" w:hAnsiTheme="minorHAnsi"/>
        </w:rPr>
      </w:pPr>
      <w:r w:rsidRPr="006B2E0E">
        <w:rPr>
          <w:rFonts w:asciiTheme="minorHAnsi" w:hAnsiTheme="minorHAnsi"/>
        </w:rPr>
        <w:t>Considérant que les actions à conduire pour mener une démarche zéro-déchet sont à déterminer entre 4 axes :</w:t>
      </w:r>
    </w:p>
    <w:p w14:paraId="4F59E1C3" w14:textId="77777777" w:rsidR="0054438F" w:rsidRPr="006B2E0E" w:rsidRDefault="007F3126">
      <w:pPr>
        <w:pStyle w:val="oPf15pod"/>
        <w:rPr>
          <w:rFonts w:asciiTheme="minorHAnsi" w:hAnsiTheme="minorHAnsi"/>
        </w:rPr>
      </w:pPr>
      <w:r w:rsidRPr="006B2E0E">
        <w:rPr>
          <w:rFonts w:asciiTheme="minorHAnsi" w:hAnsiTheme="minorHAnsi"/>
        </w:rPr>
        <w:t>A) Une exemplarité de l’administration,</w:t>
      </w:r>
    </w:p>
    <w:p w14:paraId="4636C8A3" w14:textId="77777777" w:rsidR="0054438F" w:rsidRPr="006B2E0E" w:rsidRDefault="007F3126">
      <w:pPr>
        <w:pStyle w:val="oPf15pod"/>
        <w:rPr>
          <w:rFonts w:asciiTheme="minorHAnsi" w:hAnsiTheme="minorHAnsi"/>
        </w:rPr>
      </w:pPr>
      <w:r w:rsidRPr="006B2E0E">
        <w:rPr>
          <w:rFonts w:asciiTheme="minorHAnsi" w:hAnsiTheme="minorHAnsi"/>
        </w:rPr>
        <w:t>B) Une collaboration avec les commerces,</w:t>
      </w:r>
    </w:p>
    <w:p w14:paraId="3EBBE40A" w14:textId="77777777" w:rsidR="0054438F" w:rsidRPr="006B2E0E" w:rsidRDefault="007F3126">
      <w:pPr>
        <w:pStyle w:val="oPf15pod"/>
        <w:rPr>
          <w:rFonts w:asciiTheme="minorHAnsi" w:hAnsiTheme="minorHAnsi"/>
        </w:rPr>
      </w:pPr>
      <w:r w:rsidRPr="006B2E0E">
        <w:rPr>
          <w:rFonts w:asciiTheme="minorHAnsi" w:hAnsiTheme="minorHAnsi"/>
        </w:rPr>
        <w:t>C) Une collaboration avec les acteurs sociaux,</w:t>
      </w:r>
    </w:p>
    <w:p w14:paraId="492830C5" w14:textId="77777777" w:rsidR="0054438F" w:rsidRPr="006B2E0E" w:rsidRDefault="007F3126">
      <w:pPr>
        <w:pStyle w:val="oPf15pod"/>
        <w:rPr>
          <w:rFonts w:asciiTheme="minorHAnsi" w:hAnsiTheme="minorHAnsi"/>
        </w:rPr>
      </w:pPr>
      <w:r w:rsidRPr="006B2E0E">
        <w:rPr>
          <w:rFonts w:asciiTheme="minorHAnsi" w:hAnsiTheme="minorHAnsi"/>
        </w:rPr>
        <w:t>D) Mise en place d’actions, d’informations, d’animations, de formations… auprès de public cible (écoles et autres, …) ;</w:t>
      </w:r>
    </w:p>
    <w:p w14:paraId="25E3C6F1" w14:textId="77777777" w:rsidR="0054438F" w:rsidRPr="006B2E0E" w:rsidRDefault="007F3126">
      <w:pPr>
        <w:pStyle w:val="oPf15pod"/>
        <w:rPr>
          <w:rFonts w:asciiTheme="minorHAnsi" w:hAnsiTheme="minorHAnsi"/>
        </w:rPr>
      </w:pPr>
      <w:r w:rsidRPr="006B2E0E">
        <w:rPr>
          <w:rFonts w:asciiTheme="minorHAnsi" w:hAnsiTheme="minorHAnsi"/>
        </w:rPr>
        <w:t> </w:t>
      </w:r>
    </w:p>
    <w:p w14:paraId="2E53C911" w14:textId="77777777" w:rsidR="0054438F" w:rsidRPr="006B2E0E" w:rsidRDefault="007F3126">
      <w:pPr>
        <w:pStyle w:val="oPf15pod"/>
        <w:rPr>
          <w:rFonts w:asciiTheme="minorHAnsi" w:hAnsiTheme="minorHAnsi"/>
        </w:rPr>
      </w:pPr>
      <w:r w:rsidRPr="006B2E0E">
        <w:rPr>
          <w:rFonts w:asciiTheme="minorHAnsi" w:hAnsiTheme="minorHAnsi"/>
        </w:rPr>
        <w:t>Considérant que la volonté politique et du service environnement en charge de la thématique </w:t>
      </w:r>
      <w:r w:rsidRPr="006B2E0E">
        <w:rPr>
          <w:rStyle w:val="oPf4pod"/>
          <w:rFonts w:asciiTheme="minorHAnsi" w:hAnsiTheme="minorHAnsi"/>
        </w:rPr>
        <w:t>zéro-déchet</w:t>
      </w:r>
      <w:r w:rsidRPr="006B2E0E">
        <w:rPr>
          <w:rFonts w:asciiTheme="minorHAnsi" w:hAnsiTheme="minorHAnsi"/>
        </w:rPr>
        <w:t> est la mise en place d’une stratégie à long terme, d'un plan d'actions sur plusieurs années ;</w:t>
      </w:r>
    </w:p>
    <w:p w14:paraId="5F556FE2" w14:textId="77777777" w:rsidR="0054438F" w:rsidRPr="006B2E0E" w:rsidRDefault="007F3126">
      <w:pPr>
        <w:pStyle w:val="oPf15pod"/>
        <w:rPr>
          <w:rFonts w:asciiTheme="minorHAnsi" w:hAnsiTheme="minorHAnsi"/>
        </w:rPr>
      </w:pPr>
      <w:r w:rsidRPr="006B2E0E">
        <w:rPr>
          <w:rFonts w:asciiTheme="minorHAnsi" w:hAnsiTheme="minorHAnsi"/>
        </w:rPr>
        <w:t>Considérant que l’outil de gestion permettant d’instaurer une </w:t>
      </w:r>
      <w:r w:rsidRPr="006B2E0E">
        <w:rPr>
          <w:rStyle w:val="oPf4pod"/>
          <w:rFonts w:asciiTheme="minorHAnsi" w:hAnsiTheme="minorHAnsi"/>
        </w:rPr>
        <w:t>vision à long terme</w:t>
      </w:r>
      <w:r w:rsidRPr="006B2E0E">
        <w:rPr>
          <w:rFonts w:asciiTheme="minorHAnsi" w:hAnsiTheme="minorHAnsi"/>
        </w:rPr>
        <w:t>, pour cibler les</w:t>
      </w:r>
      <w:r w:rsidRPr="006B2E0E">
        <w:rPr>
          <w:rStyle w:val="oPf4pod"/>
          <w:rFonts w:asciiTheme="minorHAnsi" w:hAnsiTheme="minorHAnsi"/>
        </w:rPr>
        <w:t> orientations prioritaires afin </w:t>
      </w:r>
      <w:r w:rsidRPr="006B2E0E">
        <w:rPr>
          <w:rFonts w:asciiTheme="minorHAnsi" w:hAnsiTheme="minorHAnsi"/>
        </w:rPr>
        <w:t>qu’une planification structurée et réaliste se mette en place est le </w:t>
      </w:r>
      <w:r w:rsidRPr="006B2E0E">
        <w:rPr>
          <w:rStyle w:val="oPf4pod"/>
          <w:rFonts w:asciiTheme="minorHAnsi" w:hAnsiTheme="minorHAnsi"/>
        </w:rPr>
        <w:t>PST – Programme Stratégique Transversal ;</w:t>
      </w:r>
    </w:p>
    <w:p w14:paraId="6BB221B7" w14:textId="77777777" w:rsidR="0054438F" w:rsidRPr="006B2E0E" w:rsidRDefault="007F3126">
      <w:pPr>
        <w:pStyle w:val="oPf15pod"/>
        <w:rPr>
          <w:rFonts w:asciiTheme="minorHAnsi" w:hAnsiTheme="minorHAnsi"/>
        </w:rPr>
      </w:pPr>
      <w:r w:rsidRPr="006B2E0E">
        <w:rPr>
          <w:rFonts w:asciiTheme="minorHAnsi" w:hAnsiTheme="minorHAnsi"/>
        </w:rPr>
        <w:t> </w:t>
      </w:r>
    </w:p>
    <w:p w14:paraId="2BC469E9" w14:textId="77777777" w:rsidR="0054438F" w:rsidRPr="006B2E0E" w:rsidRDefault="007F3126">
      <w:pPr>
        <w:pStyle w:val="oPf15pod"/>
        <w:rPr>
          <w:rFonts w:asciiTheme="minorHAnsi" w:hAnsiTheme="minorHAnsi"/>
        </w:rPr>
      </w:pPr>
      <w:r w:rsidRPr="006B2E0E">
        <w:rPr>
          <w:rFonts w:asciiTheme="minorHAnsi" w:hAnsiTheme="minorHAnsi"/>
        </w:rPr>
        <w:t>Considérant qu'il ressort pour l'année 2025 les propositions suivantes :</w:t>
      </w:r>
    </w:p>
    <w:p w14:paraId="291FD002" w14:textId="77777777" w:rsidR="0054438F" w:rsidRPr="006B2E0E" w:rsidRDefault="007F3126">
      <w:pPr>
        <w:pStyle w:val="oPf15pod"/>
        <w:rPr>
          <w:rFonts w:asciiTheme="minorHAnsi" w:hAnsiTheme="minorHAnsi"/>
        </w:rPr>
      </w:pPr>
      <w:r w:rsidRPr="006B2E0E">
        <w:rPr>
          <w:rFonts w:asciiTheme="minorHAnsi" w:hAnsiTheme="minorHAnsi"/>
        </w:rPr>
        <w:t>A) Exemplarité de l’administration :</w:t>
      </w:r>
    </w:p>
    <w:tbl>
      <w:tblPr>
        <w:tblW w:w="5000" w:type="pct"/>
        <w:tblLayout w:type="fixed"/>
        <w:tblCellMar>
          <w:left w:w="0" w:type="dxa"/>
          <w:right w:w="0" w:type="dxa"/>
        </w:tblCellMar>
        <w:tblLook w:val="04A0" w:firstRow="1" w:lastRow="0" w:firstColumn="1" w:lastColumn="0" w:noHBand="0" w:noVBand="1"/>
      </w:tblPr>
      <w:tblGrid>
        <w:gridCol w:w="1952"/>
        <w:gridCol w:w="7119"/>
      </w:tblGrid>
      <w:tr w:rsidR="0054438F" w:rsidRPr="006B2E0E" w14:paraId="720F2614" w14:textId="77777777">
        <w:tc>
          <w:tcPr>
            <w:tcW w:w="1952" w:type="dxa"/>
            <w:vMerge w:val="restart"/>
            <w:shd w:val="clear" w:color="auto" w:fill="FDFDFD"/>
          </w:tcPr>
          <w:p w14:paraId="447BB7B1" w14:textId="77777777" w:rsidR="0054438F" w:rsidRPr="006B2E0E" w:rsidRDefault="007F3126">
            <w:pPr>
              <w:pStyle w:val="oPf17pod"/>
              <w:rPr>
                <w:rFonts w:asciiTheme="minorHAnsi" w:hAnsiTheme="minorHAnsi"/>
              </w:rPr>
            </w:pPr>
            <w:r w:rsidRPr="006B2E0E">
              <w:rPr>
                <w:rStyle w:val="oPf4pod"/>
                <w:rFonts w:asciiTheme="minorHAnsi" w:hAnsiTheme="minorHAnsi"/>
              </w:rPr>
              <w:t>2025</w:t>
            </w:r>
          </w:p>
        </w:tc>
        <w:tc>
          <w:tcPr>
            <w:tcW w:w="7119" w:type="dxa"/>
            <w:shd w:val="clear" w:color="auto" w:fill="FDFDFD"/>
          </w:tcPr>
          <w:p w14:paraId="5942C868" w14:textId="77777777" w:rsidR="0054438F" w:rsidRPr="006B2E0E" w:rsidRDefault="007F3126">
            <w:pPr>
              <w:pStyle w:val="Tablecell"/>
              <w:rPr>
                <w:rFonts w:asciiTheme="minorHAnsi" w:hAnsiTheme="minorHAnsi"/>
              </w:rPr>
            </w:pPr>
            <w:r w:rsidRPr="006B2E0E">
              <w:rPr>
                <w:rStyle w:val="oPf4pod"/>
                <w:rFonts w:asciiTheme="minorHAnsi" w:hAnsiTheme="minorHAnsi"/>
              </w:rPr>
              <w:t>Fiche d’action n°A.1</w:t>
            </w:r>
          </w:p>
        </w:tc>
      </w:tr>
      <w:tr w:rsidR="0054438F" w:rsidRPr="006B2E0E" w14:paraId="438540B6" w14:textId="77777777">
        <w:tc>
          <w:tcPr>
            <w:tcW w:w="1952" w:type="dxa"/>
            <w:vMerge/>
            <w:shd w:val="clear" w:color="auto" w:fill="FDFDFD"/>
          </w:tcPr>
          <w:p w14:paraId="4A34C779" w14:textId="77777777" w:rsidR="0054438F" w:rsidRPr="006B2E0E" w:rsidRDefault="0054438F">
            <w:pPr>
              <w:rPr>
                <w:rFonts w:asciiTheme="minorHAnsi" w:hAnsiTheme="minorHAnsi"/>
              </w:rPr>
            </w:pPr>
          </w:p>
        </w:tc>
        <w:tc>
          <w:tcPr>
            <w:tcW w:w="7119" w:type="dxa"/>
            <w:shd w:val="clear" w:color="auto" w:fill="FDFDFD"/>
          </w:tcPr>
          <w:p w14:paraId="65D550AF" w14:textId="77777777" w:rsidR="0054438F" w:rsidRPr="006B2E0E" w:rsidRDefault="007F3126">
            <w:pPr>
              <w:pStyle w:val="oPf17pod"/>
              <w:rPr>
                <w:rFonts w:asciiTheme="minorHAnsi" w:hAnsiTheme="minorHAnsi"/>
              </w:rPr>
            </w:pPr>
            <w:r w:rsidRPr="006B2E0E">
              <w:rPr>
                <w:rStyle w:val="oPf4pod"/>
                <w:rFonts w:asciiTheme="minorHAnsi" w:hAnsiTheme="minorHAnsi"/>
              </w:rPr>
              <w:t>Type de mesure</w:t>
            </w:r>
            <w:r w:rsidRPr="006B2E0E">
              <w:rPr>
                <w:rFonts w:asciiTheme="minorHAnsi" w:hAnsiTheme="minorHAnsi"/>
              </w:rPr>
              <w:t> : Réalisation d’une action relevant d'une démarche d'exemplarité des institutions communales de réduction des pertes et du gaspillage alimentaire.</w:t>
            </w:r>
          </w:p>
        </w:tc>
      </w:tr>
      <w:tr w:rsidR="0054438F" w:rsidRPr="006B2E0E" w14:paraId="5D5E3BF3" w14:textId="77777777">
        <w:tc>
          <w:tcPr>
            <w:tcW w:w="1952" w:type="dxa"/>
            <w:vMerge/>
            <w:shd w:val="clear" w:color="auto" w:fill="FDFDFD"/>
          </w:tcPr>
          <w:p w14:paraId="6A10589C" w14:textId="77777777" w:rsidR="0054438F" w:rsidRPr="006B2E0E" w:rsidRDefault="0054438F">
            <w:pPr>
              <w:rPr>
                <w:rFonts w:asciiTheme="minorHAnsi" w:hAnsiTheme="minorHAnsi"/>
              </w:rPr>
            </w:pPr>
          </w:p>
        </w:tc>
        <w:tc>
          <w:tcPr>
            <w:tcW w:w="7119" w:type="dxa"/>
            <w:shd w:val="clear" w:color="auto" w:fill="FDFDFD"/>
          </w:tcPr>
          <w:p w14:paraId="1024585A" w14:textId="77777777" w:rsidR="0054438F" w:rsidRPr="006B2E0E" w:rsidRDefault="007F3126">
            <w:pPr>
              <w:pStyle w:val="oPf17pod"/>
              <w:rPr>
                <w:rFonts w:asciiTheme="minorHAnsi" w:hAnsiTheme="minorHAnsi"/>
              </w:rPr>
            </w:pPr>
            <w:r w:rsidRPr="006B2E0E">
              <w:rPr>
                <w:rFonts w:asciiTheme="minorHAnsi" w:hAnsiTheme="minorHAnsi"/>
              </w:rPr>
              <w:t>La sensibilisation au gaspillage alimentaire se réalise à partir d’une fresque sur la thématique (de type fresque du développement durable).</w:t>
            </w:r>
          </w:p>
        </w:tc>
      </w:tr>
      <w:tr w:rsidR="0054438F" w:rsidRPr="006B2E0E" w14:paraId="4B5D19FE" w14:textId="77777777">
        <w:tc>
          <w:tcPr>
            <w:tcW w:w="1952" w:type="dxa"/>
            <w:vMerge/>
            <w:shd w:val="clear" w:color="auto" w:fill="FDFDFD"/>
          </w:tcPr>
          <w:p w14:paraId="032ECF85" w14:textId="77777777" w:rsidR="0054438F" w:rsidRPr="006B2E0E" w:rsidRDefault="0054438F">
            <w:pPr>
              <w:rPr>
                <w:rFonts w:asciiTheme="minorHAnsi" w:hAnsiTheme="minorHAnsi"/>
              </w:rPr>
            </w:pPr>
          </w:p>
        </w:tc>
        <w:tc>
          <w:tcPr>
            <w:tcW w:w="7119" w:type="dxa"/>
            <w:shd w:val="clear" w:color="auto" w:fill="FDFDFD"/>
          </w:tcPr>
          <w:p w14:paraId="35DBC68F" w14:textId="77777777" w:rsidR="0054438F" w:rsidRPr="006B2E0E" w:rsidRDefault="007F3126">
            <w:pPr>
              <w:pStyle w:val="Tablecell"/>
              <w:rPr>
                <w:rFonts w:asciiTheme="minorHAnsi" w:hAnsiTheme="minorHAnsi"/>
              </w:rPr>
            </w:pPr>
            <w:r w:rsidRPr="006B2E0E">
              <w:rPr>
                <w:rStyle w:val="oPf4pod"/>
                <w:rFonts w:asciiTheme="minorHAnsi" w:hAnsiTheme="minorHAnsi"/>
              </w:rPr>
              <w:t>Fiche d’action n°A.2</w:t>
            </w:r>
          </w:p>
        </w:tc>
      </w:tr>
      <w:tr w:rsidR="0054438F" w:rsidRPr="006B2E0E" w14:paraId="655BD9C0" w14:textId="77777777">
        <w:tc>
          <w:tcPr>
            <w:tcW w:w="1952" w:type="dxa"/>
            <w:vMerge/>
            <w:shd w:val="clear" w:color="auto" w:fill="FDFDFD"/>
          </w:tcPr>
          <w:p w14:paraId="4DBAFF09" w14:textId="77777777" w:rsidR="0054438F" w:rsidRPr="006B2E0E" w:rsidRDefault="0054438F">
            <w:pPr>
              <w:rPr>
                <w:rFonts w:asciiTheme="minorHAnsi" w:hAnsiTheme="minorHAnsi"/>
              </w:rPr>
            </w:pPr>
          </w:p>
        </w:tc>
        <w:tc>
          <w:tcPr>
            <w:tcW w:w="7119" w:type="dxa"/>
            <w:shd w:val="clear" w:color="auto" w:fill="FDFDFD"/>
          </w:tcPr>
          <w:p w14:paraId="19D6ED57" w14:textId="77777777" w:rsidR="0054438F" w:rsidRPr="006B2E0E" w:rsidRDefault="007F3126">
            <w:pPr>
              <w:pStyle w:val="oPf17pod"/>
              <w:rPr>
                <w:rFonts w:asciiTheme="minorHAnsi" w:hAnsiTheme="minorHAnsi"/>
              </w:rPr>
            </w:pPr>
            <w:r w:rsidRPr="006B2E0E">
              <w:rPr>
                <w:rStyle w:val="oPf4pod"/>
                <w:rFonts w:asciiTheme="minorHAnsi" w:hAnsiTheme="minorHAnsi"/>
              </w:rPr>
              <w:t>Type de mesure</w:t>
            </w:r>
            <w:r w:rsidRPr="006B2E0E">
              <w:rPr>
                <w:rFonts w:asciiTheme="minorHAnsi" w:hAnsiTheme="minorHAnsi"/>
              </w:rPr>
              <w:t> : Réalisation d’un audit complet de gestion des flux déchets de l’administration communale via IPALLE Sud Hainaut.</w:t>
            </w:r>
          </w:p>
        </w:tc>
      </w:tr>
    </w:tbl>
    <w:p w14:paraId="0FBD8EF8" w14:textId="77777777" w:rsidR="0054438F" w:rsidRPr="006B2E0E" w:rsidRDefault="007F3126">
      <w:pPr>
        <w:pStyle w:val="oPf15pod"/>
        <w:rPr>
          <w:rFonts w:asciiTheme="minorHAnsi" w:hAnsiTheme="minorHAnsi"/>
        </w:rPr>
      </w:pPr>
      <w:r w:rsidRPr="006B2E0E">
        <w:rPr>
          <w:rFonts w:asciiTheme="minorHAnsi" w:hAnsiTheme="minorHAnsi"/>
        </w:rPr>
        <w:t>B) Une collaboration avec les commerces</w:t>
      </w:r>
    </w:p>
    <w:tbl>
      <w:tblPr>
        <w:tblW w:w="5000" w:type="pct"/>
        <w:tblLayout w:type="fixed"/>
        <w:tblCellMar>
          <w:left w:w="0" w:type="dxa"/>
          <w:right w:w="0" w:type="dxa"/>
        </w:tblCellMar>
        <w:tblLook w:val="04A0" w:firstRow="1" w:lastRow="0" w:firstColumn="1" w:lastColumn="0" w:noHBand="0" w:noVBand="1"/>
      </w:tblPr>
      <w:tblGrid>
        <w:gridCol w:w="1952"/>
        <w:gridCol w:w="7119"/>
      </w:tblGrid>
      <w:tr w:rsidR="0054438F" w:rsidRPr="006B2E0E" w14:paraId="5D59C1FF" w14:textId="77777777">
        <w:tc>
          <w:tcPr>
            <w:tcW w:w="1952" w:type="dxa"/>
            <w:vMerge w:val="restart"/>
            <w:shd w:val="clear" w:color="auto" w:fill="FDFDFD"/>
          </w:tcPr>
          <w:p w14:paraId="76226900" w14:textId="77777777" w:rsidR="0054438F" w:rsidRPr="006B2E0E" w:rsidRDefault="007F3126">
            <w:pPr>
              <w:pStyle w:val="oPf17pod"/>
              <w:rPr>
                <w:rFonts w:asciiTheme="minorHAnsi" w:hAnsiTheme="minorHAnsi"/>
              </w:rPr>
            </w:pPr>
            <w:r w:rsidRPr="006B2E0E">
              <w:rPr>
                <w:rStyle w:val="oPf4pod"/>
                <w:rFonts w:asciiTheme="minorHAnsi" w:hAnsiTheme="minorHAnsi"/>
              </w:rPr>
              <w:t>2025</w:t>
            </w:r>
          </w:p>
        </w:tc>
        <w:tc>
          <w:tcPr>
            <w:tcW w:w="7119" w:type="dxa"/>
            <w:shd w:val="clear" w:color="auto" w:fill="FDFDFD"/>
          </w:tcPr>
          <w:p w14:paraId="21232BF3" w14:textId="77777777" w:rsidR="0054438F" w:rsidRPr="006B2E0E" w:rsidRDefault="007F3126">
            <w:pPr>
              <w:pStyle w:val="Tablecell"/>
              <w:rPr>
                <w:rFonts w:asciiTheme="minorHAnsi" w:hAnsiTheme="minorHAnsi"/>
              </w:rPr>
            </w:pPr>
            <w:r w:rsidRPr="006B2E0E">
              <w:rPr>
                <w:rStyle w:val="oPf4pod"/>
                <w:rFonts w:asciiTheme="minorHAnsi" w:hAnsiTheme="minorHAnsi"/>
              </w:rPr>
              <w:t>Fiche d’action n°B.1</w:t>
            </w:r>
          </w:p>
        </w:tc>
      </w:tr>
      <w:tr w:rsidR="0054438F" w:rsidRPr="006B2E0E" w14:paraId="4A55A190" w14:textId="77777777">
        <w:tc>
          <w:tcPr>
            <w:tcW w:w="1952" w:type="dxa"/>
            <w:vMerge/>
            <w:shd w:val="clear" w:color="auto" w:fill="FDFDFD"/>
          </w:tcPr>
          <w:p w14:paraId="577440BB" w14:textId="77777777" w:rsidR="0054438F" w:rsidRPr="006B2E0E" w:rsidRDefault="0054438F">
            <w:pPr>
              <w:rPr>
                <w:rFonts w:asciiTheme="minorHAnsi" w:hAnsiTheme="minorHAnsi"/>
              </w:rPr>
            </w:pPr>
          </w:p>
        </w:tc>
        <w:tc>
          <w:tcPr>
            <w:tcW w:w="7119" w:type="dxa"/>
            <w:shd w:val="clear" w:color="auto" w:fill="FDFDFD"/>
          </w:tcPr>
          <w:p w14:paraId="21E431C2" w14:textId="77777777" w:rsidR="0054438F" w:rsidRPr="006B2E0E" w:rsidRDefault="007F3126">
            <w:pPr>
              <w:pStyle w:val="oPf17pod"/>
              <w:rPr>
                <w:rFonts w:asciiTheme="minorHAnsi" w:hAnsiTheme="minorHAnsi"/>
              </w:rPr>
            </w:pPr>
            <w:r w:rsidRPr="006B2E0E">
              <w:rPr>
                <w:rStyle w:val="oPf4pod"/>
                <w:rFonts w:asciiTheme="minorHAnsi" w:hAnsiTheme="minorHAnsi"/>
              </w:rPr>
              <w:t>Type de mesure</w:t>
            </w:r>
            <w:r w:rsidRPr="006B2E0E">
              <w:rPr>
                <w:rFonts w:asciiTheme="minorHAnsi" w:hAnsiTheme="minorHAnsi"/>
              </w:rPr>
              <w:t> : Registre – cadastre des entreprises locales</w:t>
            </w:r>
          </w:p>
        </w:tc>
      </w:tr>
    </w:tbl>
    <w:p w14:paraId="5223F318" w14:textId="77777777" w:rsidR="0054438F" w:rsidRPr="006B2E0E" w:rsidRDefault="007F3126">
      <w:pPr>
        <w:pStyle w:val="oPf15pod"/>
        <w:rPr>
          <w:rFonts w:asciiTheme="minorHAnsi" w:hAnsiTheme="minorHAnsi"/>
        </w:rPr>
      </w:pPr>
      <w:r w:rsidRPr="006B2E0E">
        <w:rPr>
          <w:rFonts w:asciiTheme="minorHAnsi" w:hAnsiTheme="minorHAnsi"/>
        </w:rPr>
        <w:t>C) Une collaboration avec les acteurs de l'économie sociale:</w:t>
      </w:r>
    </w:p>
    <w:tbl>
      <w:tblPr>
        <w:tblW w:w="5000" w:type="pct"/>
        <w:tblLayout w:type="fixed"/>
        <w:tblCellMar>
          <w:left w:w="0" w:type="dxa"/>
          <w:right w:w="0" w:type="dxa"/>
        </w:tblCellMar>
        <w:tblLook w:val="04A0" w:firstRow="1" w:lastRow="0" w:firstColumn="1" w:lastColumn="0" w:noHBand="0" w:noVBand="1"/>
      </w:tblPr>
      <w:tblGrid>
        <w:gridCol w:w="1952"/>
        <w:gridCol w:w="7119"/>
      </w:tblGrid>
      <w:tr w:rsidR="0054438F" w:rsidRPr="006B2E0E" w14:paraId="035580DC" w14:textId="77777777">
        <w:tc>
          <w:tcPr>
            <w:tcW w:w="1952" w:type="dxa"/>
            <w:vMerge w:val="restart"/>
            <w:shd w:val="clear" w:color="auto" w:fill="FDFDFD"/>
          </w:tcPr>
          <w:p w14:paraId="4831BB22" w14:textId="77777777" w:rsidR="0054438F" w:rsidRPr="006B2E0E" w:rsidRDefault="007F3126">
            <w:pPr>
              <w:pStyle w:val="oPf17pod"/>
              <w:rPr>
                <w:rFonts w:asciiTheme="minorHAnsi" w:hAnsiTheme="minorHAnsi"/>
              </w:rPr>
            </w:pPr>
            <w:r w:rsidRPr="006B2E0E">
              <w:rPr>
                <w:rStyle w:val="oPf4pod"/>
                <w:rFonts w:asciiTheme="minorHAnsi" w:hAnsiTheme="minorHAnsi"/>
              </w:rPr>
              <w:t>2025</w:t>
            </w:r>
          </w:p>
        </w:tc>
        <w:tc>
          <w:tcPr>
            <w:tcW w:w="7119" w:type="dxa"/>
            <w:shd w:val="clear" w:color="auto" w:fill="FDFDFD"/>
          </w:tcPr>
          <w:p w14:paraId="36E4D1E8" w14:textId="77777777" w:rsidR="0054438F" w:rsidRPr="006B2E0E" w:rsidRDefault="007F3126">
            <w:pPr>
              <w:pStyle w:val="Tablecell"/>
              <w:rPr>
                <w:rFonts w:asciiTheme="minorHAnsi" w:hAnsiTheme="minorHAnsi"/>
              </w:rPr>
            </w:pPr>
            <w:r w:rsidRPr="006B2E0E">
              <w:rPr>
                <w:rStyle w:val="oPf4pod"/>
                <w:rFonts w:asciiTheme="minorHAnsi" w:hAnsiTheme="minorHAnsi"/>
              </w:rPr>
              <w:t>Fiche d’action n°C.1</w:t>
            </w:r>
          </w:p>
        </w:tc>
      </w:tr>
      <w:tr w:rsidR="0054438F" w:rsidRPr="006B2E0E" w14:paraId="163F3F6F" w14:textId="77777777">
        <w:tc>
          <w:tcPr>
            <w:tcW w:w="1952" w:type="dxa"/>
            <w:vMerge/>
            <w:shd w:val="clear" w:color="auto" w:fill="FDFDFD"/>
          </w:tcPr>
          <w:p w14:paraId="023D27A8" w14:textId="77777777" w:rsidR="0054438F" w:rsidRPr="006B2E0E" w:rsidRDefault="0054438F">
            <w:pPr>
              <w:rPr>
                <w:rFonts w:asciiTheme="minorHAnsi" w:hAnsiTheme="minorHAnsi"/>
              </w:rPr>
            </w:pPr>
          </w:p>
        </w:tc>
        <w:tc>
          <w:tcPr>
            <w:tcW w:w="7119" w:type="dxa"/>
            <w:shd w:val="clear" w:color="auto" w:fill="FDFDFD"/>
          </w:tcPr>
          <w:p w14:paraId="7F270030" w14:textId="77777777" w:rsidR="0054438F" w:rsidRPr="006B2E0E" w:rsidRDefault="007F3126">
            <w:pPr>
              <w:pStyle w:val="oPf17pod"/>
              <w:rPr>
                <w:rFonts w:asciiTheme="minorHAnsi" w:hAnsiTheme="minorHAnsi"/>
              </w:rPr>
            </w:pPr>
            <w:r w:rsidRPr="006B2E0E">
              <w:rPr>
                <w:rStyle w:val="oPf4pod"/>
                <w:rFonts w:asciiTheme="minorHAnsi" w:hAnsiTheme="minorHAnsi"/>
              </w:rPr>
              <w:t>Type de mesure</w:t>
            </w:r>
            <w:r w:rsidRPr="006B2E0E">
              <w:rPr>
                <w:rFonts w:asciiTheme="minorHAnsi" w:hAnsiTheme="minorHAnsi"/>
              </w:rPr>
              <w:t xml:space="preserve"> : Promouvoir les actions de la Ressourcerie et du </w:t>
            </w:r>
            <w:proofErr w:type="spellStart"/>
            <w:r w:rsidRPr="006B2E0E">
              <w:rPr>
                <w:rFonts w:asciiTheme="minorHAnsi" w:hAnsiTheme="minorHAnsi"/>
              </w:rPr>
              <w:t>Repair</w:t>
            </w:r>
            <w:proofErr w:type="spellEnd"/>
            <w:r w:rsidRPr="006B2E0E">
              <w:rPr>
                <w:rFonts w:asciiTheme="minorHAnsi" w:hAnsiTheme="minorHAnsi"/>
              </w:rPr>
              <w:t xml:space="preserve"> Café.</w:t>
            </w:r>
          </w:p>
        </w:tc>
      </w:tr>
    </w:tbl>
    <w:p w14:paraId="13713176" w14:textId="77777777" w:rsidR="0054438F" w:rsidRPr="006B2E0E" w:rsidRDefault="007F3126">
      <w:pPr>
        <w:pStyle w:val="oPf15pod"/>
        <w:rPr>
          <w:rFonts w:asciiTheme="minorHAnsi" w:hAnsiTheme="minorHAnsi"/>
        </w:rPr>
      </w:pPr>
      <w:r w:rsidRPr="006B2E0E">
        <w:rPr>
          <w:rFonts w:asciiTheme="minorHAnsi" w:hAnsiTheme="minorHAnsi"/>
        </w:rPr>
        <w:t>D) Mise en place d’actions, d’informations, d’animations, de formations… auprès de public cible (écoles et autres, …)</w:t>
      </w:r>
    </w:p>
    <w:tbl>
      <w:tblPr>
        <w:tblW w:w="5000" w:type="pct"/>
        <w:tblLayout w:type="fixed"/>
        <w:tblCellMar>
          <w:left w:w="0" w:type="dxa"/>
          <w:right w:w="0" w:type="dxa"/>
        </w:tblCellMar>
        <w:tblLook w:val="04A0" w:firstRow="1" w:lastRow="0" w:firstColumn="1" w:lastColumn="0" w:noHBand="0" w:noVBand="1"/>
      </w:tblPr>
      <w:tblGrid>
        <w:gridCol w:w="1952"/>
        <w:gridCol w:w="7119"/>
      </w:tblGrid>
      <w:tr w:rsidR="0054438F" w:rsidRPr="006B2E0E" w14:paraId="5583CBCF" w14:textId="77777777">
        <w:tc>
          <w:tcPr>
            <w:tcW w:w="1952" w:type="dxa"/>
            <w:vMerge w:val="restart"/>
            <w:shd w:val="clear" w:color="auto" w:fill="FDFDFD"/>
          </w:tcPr>
          <w:p w14:paraId="78832ED1" w14:textId="77777777" w:rsidR="0054438F" w:rsidRPr="006B2E0E" w:rsidRDefault="007F3126">
            <w:pPr>
              <w:pStyle w:val="oPf17pod"/>
              <w:rPr>
                <w:rFonts w:asciiTheme="minorHAnsi" w:hAnsiTheme="minorHAnsi"/>
              </w:rPr>
            </w:pPr>
            <w:r w:rsidRPr="006B2E0E">
              <w:rPr>
                <w:rStyle w:val="oPf4pod"/>
                <w:rFonts w:asciiTheme="minorHAnsi" w:hAnsiTheme="minorHAnsi"/>
              </w:rPr>
              <w:t>2025</w:t>
            </w:r>
          </w:p>
        </w:tc>
        <w:tc>
          <w:tcPr>
            <w:tcW w:w="7119" w:type="dxa"/>
            <w:shd w:val="clear" w:color="auto" w:fill="FDFDFD"/>
          </w:tcPr>
          <w:p w14:paraId="5BA7F58B" w14:textId="77777777" w:rsidR="0054438F" w:rsidRPr="006B2E0E" w:rsidRDefault="007F3126">
            <w:pPr>
              <w:pStyle w:val="Tablecell"/>
              <w:rPr>
                <w:rFonts w:asciiTheme="minorHAnsi" w:hAnsiTheme="minorHAnsi"/>
              </w:rPr>
            </w:pPr>
            <w:r w:rsidRPr="006B2E0E">
              <w:rPr>
                <w:rStyle w:val="oPf4pod"/>
                <w:rFonts w:asciiTheme="minorHAnsi" w:hAnsiTheme="minorHAnsi"/>
              </w:rPr>
              <w:t>Fiche d’action n°D.1</w:t>
            </w:r>
          </w:p>
        </w:tc>
      </w:tr>
      <w:tr w:rsidR="0054438F" w:rsidRPr="006B2E0E" w14:paraId="53E3E555" w14:textId="77777777">
        <w:tc>
          <w:tcPr>
            <w:tcW w:w="1952" w:type="dxa"/>
            <w:vMerge/>
            <w:shd w:val="clear" w:color="auto" w:fill="FDFDFD"/>
          </w:tcPr>
          <w:p w14:paraId="3C2E96C5" w14:textId="77777777" w:rsidR="0054438F" w:rsidRPr="006B2E0E" w:rsidRDefault="0054438F">
            <w:pPr>
              <w:rPr>
                <w:rFonts w:asciiTheme="minorHAnsi" w:hAnsiTheme="minorHAnsi"/>
              </w:rPr>
            </w:pPr>
          </w:p>
        </w:tc>
        <w:tc>
          <w:tcPr>
            <w:tcW w:w="7119" w:type="dxa"/>
            <w:shd w:val="clear" w:color="auto" w:fill="FDFDFD"/>
          </w:tcPr>
          <w:p w14:paraId="625AE3D9" w14:textId="77777777" w:rsidR="0054438F" w:rsidRPr="006B2E0E" w:rsidRDefault="007F3126">
            <w:pPr>
              <w:pStyle w:val="oPf17pod"/>
              <w:rPr>
                <w:rFonts w:asciiTheme="minorHAnsi" w:hAnsiTheme="minorHAnsi"/>
              </w:rPr>
            </w:pPr>
            <w:r w:rsidRPr="006B2E0E">
              <w:rPr>
                <w:rStyle w:val="oPf4pod"/>
                <w:rFonts w:asciiTheme="minorHAnsi" w:hAnsiTheme="minorHAnsi"/>
              </w:rPr>
              <w:t>Type de mesure</w:t>
            </w:r>
            <w:r w:rsidRPr="006B2E0E">
              <w:rPr>
                <w:rFonts w:asciiTheme="minorHAnsi" w:hAnsiTheme="minorHAnsi"/>
              </w:rPr>
              <w:t xml:space="preserve"> : Sensibilisation des nouveaux domiciliés sur la commune de Lobbes à travers un </w:t>
            </w:r>
            <w:proofErr w:type="spellStart"/>
            <w:r w:rsidRPr="006B2E0E">
              <w:rPr>
                <w:rFonts w:asciiTheme="minorHAnsi" w:hAnsiTheme="minorHAnsi"/>
              </w:rPr>
              <w:t>Welcome</w:t>
            </w:r>
            <w:proofErr w:type="spellEnd"/>
            <w:r w:rsidRPr="006B2E0E">
              <w:rPr>
                <w:rFonts w:asciiTheme="minorHAnsi" w:hAnsiTheme="minorHAnsi"/>
              </w:rPr>
              <w:t xml:space="preserve"> Pack : Fourniture d’un kit avec toutes les informations pratiques.</w:t>
            </w:r>
          </w:p>
        </w:tc>
      </w:tr>
      <w:tr w:rsidR="0054438F" w:rsidRPr="006B2E0E" w14:paraId="56A04256" w14:textId="77777777">
        <w:tc>
          <w:tcPr>
            <w:tcW w:w="1952" w:type="dxa"/>
            <w:shd w:val="clear" w:color="auto" w:fill="FDFDFD"/>
          </w:tcPr>
          <w:p w14:paraId="68E1BE20" w14:textId="77777777" w:rsidR="0054438F" w:rsidRPr="006B2E0E" w:rsidRDefault="007F3126">
            <w:pPr>
              <w:pStyle w:val="oPf17pod"/>
              <w:rPr>
                <w:rFonts w:asciiTheme="minorHAnsi" w:hAnsiTheme="minorHAnsi"/>
              </w:rPr>
            </w:pPr>
            <w:r w:rsidRPr="006B2E0E">
              <w:rPr>
                <w:rFonts w:asciiTheme="minorHAnsi" w:hAnsiTheme="minorHAnsi"/>
              </w:rPr>
              <w:t> </w:t>
            </w:r>
          </w:p>
        </w:tc>
        <w:tc>
          <w:tcPr>
            <w:tcW w:w="7119" w:type="dxa"/>
            <w:shd w:val="clear" w:color="auto" w:fill="FDFDFD"/>
          </w:tcPr>
          <w:p w14:paraId="3747C012" w14:textId="77777777" w:rsidR="0054438F" w:rsidRPr="006B2E0E" w:rsidRDefault="007F3126">
            <w:pPr>
              <w:pStyle w:val="oPf17pod"/>
              <w:rPr>
                <w:rFonts w:asciiTheme="minorHAnsi" w:hAnsiTheme="minorHAnsi"/>
              </w:rPr>
            </w:pPr>
            <w:r w:rsidRPr="006B2E0E">
              <w:rPr>
                <w:rStyle w:val="oPf4pod"/>
                <w:rFonts w:asciiTheme="minorHAnsi" w:hAnsiTheme="minorHAnsi"/>
              </w:rPr>
              <w:t>Fiche d’action D.2</w:t>
            </w:r>
          </w:p>
        </w:tc>
      </w:tr>
      <w:tr w:rsidR="0054438F" w:rsidRPr="006B2E0E" w14:paraId="08FB8654" w14:textId="77777777">
        <w:tc>
          <w:tcPr>
            <w:tcW w:w="1952" w:type="dxa"/>
            <w:shd w:val="clear" w:color="auto" w:fill="FDFDFD"/>
          </w:tcPr>
          <w:p w14:paraId="5D1DC83D" w14:textId="77777777" w:rsidR="0054438F" w:rsidRPr="006B2E0E" w:rsidRDefault="007F3126">
            <w:pPr>
              <w:pStyle w:val="oPf17pod"/>
              <w:rPr>
                <w:rFonts w:asciiTheme="minorHAnsi" w:hAnsiTheme="minorHAnsi"/>
              </w:rPr>
            </w:pPr>
            <w:r w:rsidRPr="006B2E0E">
              <w:rPr>
                <w:rFonts w:asciiTheme="minorHAnsi" w:hAnsiTheme="minorHAnsi"/>
              </w:rPr>
              <w:t> </w:t>
            </w:r>
          </w:p>
        </w:tc>
        <w:tc>
          <w:tcPr>
            <w:tcW w:w="7119" w:type="dxa"/>
            <w:shd w:val="clear" w:color="auto" w:fill="FDFDFD"/>
          </w:tcPr>
          <w:p w14:paraId="5A97B4AF" w14:textId="77777777" w:rsidR="0054438F" w:rsidRPr="006B2E0E" w:rsidRDefault="007F3126">
            <w:pPr>
              <w:pStyle w:val="oPf17pod"/>
              <w:rPr>
                <w:rFonts w:asciiTheme="minorHAnsi" w:hAnsiTheme="minorHAnsi"/>
              </w:rPr>
            </w:pPr>
            <w:r w:rsidRPr="006B2E0E">
              <w:rPr>
                <w:rStyle w:val="oPf4pod"/>
                <w:rFonts w:asciiTheme="minorHAnsi" w:hAnsiTheme="minorHAnsi"/>
              </w:rPr>
              <w:t>Type de mesure : </w:t>
            </w:r>
            <w:r w:rsidRPr="006B2E0E">
              <w:rPr>
                <w:rFonts w:asciiTheme="minorHAnsi" w:hAnsiTheme="minorHAnsi"/>
              </w:rPr>
              <w:t xml:space="preserve">Animations dans les écoles – plaine de jeux avec l’Intercommunale </w:t>
            </w:r>
            <w:proofErr w:type="spellStart"/>
            <w:r w:rsidRPr="006B2E0E">
              <w:rPr>
                <w:rFonts w:asciiTheme="minorHAnsi" w:hAnsiTheme="minorHAnsi"/>
              </w:rPr>
              <w:t>Ipalle</w:t>
            </w:r>
            <w:proofErr w:type="spellEnd"/>
            <w:r w:rsidRPr="006B2E0E">
              <w:rPr>
                <w:rFonts w:asciiTheme="minorHAnsi" w:hAnsiTheme="minorHAnsi"/>
              </w:rPr>
              <w:t>.</w:t>
            </w:r>
          </w:p>
        </w:tc>
      </w:tr>
      <w:tr w:rsidR="0054438F" w:rsidRPr="006B2E0E" w14:paraId="6D11B905" w14:textId="77777777">
        <w:tc>
          <w:tcPr>
            <w:tcW w:w="1952" w:type="dxa"/>
            <w:shd w:val="clear" w:color="auto" w:fill="FDFDFD"/>
          </w:tcPr>
          <w:p w14:paraId="345CF572" w14:textId="77777777" w:rsidR="0054438F" w:rsidRPr="006B2E0E" w:rsidRDefault="007F3126">
            <w:pPr>
              <w:pStyle w:val="oPf17pod"/>
              <w:rPr>
                <w:rFonts w:asciiTheme="minorHAnsi" w:hAnsiTheme="minorHAnsi"/>
              </w:rPr>
            </w:pPr>
            <w:r w:rsidRPr="006B2E0E">
              <w:rPr>
                <w:rFonts w:asciiTheme="minorHAnsi" w:hAnsiTheme="minorHAnsi"/>
              </w:rPr>
              <w:t> </w:t>
            </w:r>
          </w:p>
        </w:tc>
        <w:tc>
          <w:tcPr>
            <w:tcW w:w="7119" w:type="dxa"/>
            <w:shd w:val="clear" w:color="auto" w:fill="FDFDFD"/>
          </w:tcPr>
          <w:p w14:paraId="6D40E157" w14:textId="77777777" w:rsidR="0054438F" w:rsidRPr="006B2E0E" w:rsidRDefault="007F3126">
            <w:pPr>
              <w:pStyle w:val="oPf17pod"/>
              <w:rPr>
                <w:rFonts w:asciiTheme="minorHAnsi" w:hAnsiTheme="minorHAnsi"/>
              </w:rPr>
            </w:pPr>
            <w:r w:rsidRPr="006B2E0E">
              <w:rPr>
                <w:rStyle w:val="oPf4pod"/>
                <w:rFonts w:asciiTheme="minorHAnsi" w:hAnsiTheme="minorHAnsi"/>
              </w:rPr>
              <w:t>Fiche d’action D.3</w:t>
            </w:r>
          </w:p>
        </w:tc>
      </w:tr>
      <w:tr w:rsidR="0054438F" w:rsidRPr="006B2E0E" w14:paraId="7AE47A18" w14:textId="77777777">
        <w:tc>
          <w:tcPr>
            <w:tcW w:w="1952" w:type="dxa"/>
            <w:shd w:val="clear" w:color="auto" w:fill="FDFDFD"/>
          </w:tcPr>
          <w:p w14:paraId="5BF3DCBE" w14:textId="77777777" w:rsidR="0054438F" w:rsidRPr="006B2E0E" w:rsidRDefault="007F3126">
            <w:pPr>
              <w:pStyle w:val="oPf17pod"/>
              <w:rPr>
                <w:rFonts w:asciiTheme="minorHAnsi" w:hAnsiTheme="minorHAnsi"/>
              </w:rPr>
            </w:pPr>
            <w:r w:rsidRPr="006B2E0E">
              <w:rPr>
                <w:rFonts w:asciiTheme="minorHAnsi" w:hAnsiTheme="minorHAnsi"/>
              </w:rPr>
              <w:t> </w:t>
            </w:r>
          </w:p>
        </w:tc>
        <w:tc>
          <w:tcPr>
            <w:tcW w:w="7119" w:type="dxa"/>
            <w:shd w:val="clear" w:color="auto" w:fill="FDFDFD"/>
          </w:tcPr>
          <w:p w14:paraId="35683C77" w14:textId="77777777" w:rsidR="0054438F" w:rsidRPr="006B2E0E" w:rsidRDefault="007F3126">
            <w:pPr>
              <w:pStyle w:val="oPf17pod"/>
              <w:rPr>
                <w:rFonts w:asciiTheme="minorHAnsi" w:hAnsiTheme="minorHAnsi"/>
              </w:rPr>
            </w:pPr>
            <w:r w:rsidRPr="006B2E0E">
              <w:rPr>
                <w:rStyle w:val="oPf4pod"/>
                <w:rFonts w:asciiTheme="minorHAnsi" w:hAnsiTheme="minorHAnsi"/>
              </w:rPr>
              <w:t>Type de mesure : </w:t>
            </w:r>
            <w:r w:rsidRPr="006B2E0E">
              <w:rPr>
                <w:rFonts w:asciiTheme="minorHAnsi" w:hAnsiTheme="minorHAnsi"/>
              </w:rPr>
              <w:t xml:space="preserve">Accompagnement global des établissements scolaires (audit, gestion déchets) avec l’Intercommunale </w:t>
            </w:r>
            <w:proofErr w:type="spellStart"/>
            <w:r w:rsidRPr="006B2E0E">
              <w:rPr>
                <w:rFonts w:asciiTheme="minorHAnsi" w:hAnsiTheme="minorHAnsi"/>
              </w:rPr>
              <w:t>Ipalle</w:t>
            </w:r>
            <w:proofErr w:type="spellEnd"/>
            <w:r w:rsidRPr="006B2E0E">
              <w:rPr>
                <w:rFonts w:asciiTheme="minorHAnsi" w:hAnsiTheme="minorHAnsi"/>
              </w:rPr>
              <w:t>.</w:t>
            </w:r>
          </w:p>
        </w:tc>
      </w:tr>
    </w:tbl>
    <w:p w14:paraId="2A2CD4E5" w14:textId="77777777" w:rsidR="0054438F" w:rsidRPr="006B2E0E" w:rsidRDefault="007F3126">
      <w:pPr>
        <w:pStyle w:val="oPf18pod"/>
        <w:rPr>
          <w:rFonts w:asciiTheme="minorHAnsi" w:hAnsiTheme="minorHAnsi"/>
        </w:rPr>
      </w:pPr>
      <w:r w:rsidRPr="006B2E0E">
        <w:rPr>
          <w:rFonts w:asciiTheme="minorHAnsi" w:hAnsiTheme="minorHAnsi"/>
        </w:rPr>
        <w:t> </w:t>
      </w:r>
    </w:p>
    <w:p w14:paraId="14F01782" w14:textId="77777777" w:rsidR="0054438F" w:rsidRPr="006B2E0E" w:rsidRDefault="007F3126">
      <w:pPr>
        <w:pStyle w:val="oPf15pod"/>
        <w:rPr>
          <w:rFonts w:asciiTheme="minorHAnsi" w:hAnsiTheme="minorHAnsi"/>
        </w:rPr>
      </w:pPr>
      <w:r w:rsidRPr="006B2E0E">
        <w:rPr>
          <w:rFonts w:asciiTheme="minorHAnsi" w:hAnsiTheme="minorHAnsi"/>
        </w:rPr>
        <w:t>Considérant la proposition de planification pour l'année 2025-2026 en concordance avec la grille de décision exposée ci-dessus ;</w:t>
      </w:r>
    </w:p>
    <w:p w14:paraId="59C2802F" w14:textId="77777777" w:rsidR="0054438F" w:rsidRPr="006B2E0E" w:rsidRDefault="007F3126">
      <w:pPr>
        <w:pStyle w:val="oPf15pod"/>
        <w:rPr>
          <w:rFonts w:asciiTheme="minorHAnsi" w:hAnsiTheme="minorHAnsi"/>
        </w:rPr>
      </w:pPr>
      <w:r w:rsidRPr="006B2E0E">
        <w:rPr>
          <w:rFonts w:asciiTheme="minorHAnsi" w:hAnsiTheme="minorHAnsi"/>
        </w:rPr>
        <w:t>Considérant que, suite à la réunion de ce mercredi 9 juillet 2025 avec l’échevin en charge de la matière, </w:t>
      </w:r>
      <w:r w:rsidRPr="006B2E0E">
        <w:rPr>
          <w:rStyle w:val="oPf4pod"/>
          <w:rFonts w:asciiTheme="minorHAnsi" w:hAnsiTheme="minorHAnsi"/>
        </w:rPr>
        <w:t>l</w:t>
      </w:r>
      <w:r w:rsidRPr="006B2E0E">
        <w:rPr>
          <w:rFonts w:asciiTheme="minorHAnsi" w:hAnsiTheme="minorHAnsi"/>
        </w:rPr>
        <w:t>a programmation des Thématiques 2025-2026 est la suivante ;</w:t>
      </w:r>
    </w:p>
    <w:p w14:paraId="15BC807D" w14:textId="77777777" w:rsidR="0054438F" w:rsidRPr="006B2E0E" w:rsidRDefault="007F3126">
      <w:pPr>
        <w:pStyle w:val="oPf15pod"/>
        <w:rPr>
          <w:rFonts w:asciiTheme="minorHAnsi" w:hAnsiTheme="minorHAnsi"/>
        </w:rPr>
      </w:pPr>
      <w:r w:rsidRPr="006B2E0E">
        <w:rPr>
          <w:rFonts w:asciiTheme="minorHAnsi" w:hAnsiTheme="minorHAnsi"/>
        </w:rPr>
        <w:t>- La Thématique n°1 : audit - Réduction des déchets sur le site de l'Administration Communale ne sera pas activée étant donné la programmation de la fin des travaux de la rénovation énergétique du bâtiment communal vers septembre 2026 ;</w:t>
      </w:r>
    </w:p>
    <w:p w14:paraId="7B9A0716" w14:textId="77777777" w:rsidR="0054438F" w:rsidRPr="006B2E0E" w:rsidRDefault="007F3126">
      <w:pPr>
        <w:pStyle w:val="oPf15pod"/>
        <w:rPr>
          <w:rFonts w:asciiTheme="minorHAnsi" w:hAnsiTheme="minorHAnsi"/>
        </w:rPr>
      </w:pPr>
      <w:r w:rsidRPr="006B2E0E">
        <w:rPr>
          <w:rFonts w:asciiTheme="minorHAnsi" w:hAnsiTheme="minorHAnsi"/>
        </w:rPr>
        <w:t>- La Thématique n°2 : audit - Réduction des déchets dans les établissements scolaires sera demandée pour chaque établissement de l'entité sur la période 2025-2026 ;</w:t>
      </w:r>
    </w:p>
    <w:p w14:paraId="5F0EC25D" w14:textId="77777777" w:rsidR="0054438F" w:rsidRPr="006B2E0E" w:rsidRDefault="007F3126">
      <w:pPr>
        <w:pStyle w:val="oPf15pod"/>
        <w:rPr>
          <w:rFonts w:asciiTheme="minorHAnsi" w:hAnsiTheme="minorHAnsi"/>
        </w:rPr>
      </w:pPr>
      <w:r w:rsidRPr="006B2E0E">
        <w:rPr>
          <w:rFonts w:asciiTheme="minorHAnsi" w:hAnsiTheme="minorHAnsi"/>
        </w:rPr>
        <w:t>- La Thématique n°3 : Les initiatives locales de réparation et de réutilisation - une journée évènement tout public sera proposée à la fête de l'environnement 2026 ;</w:t>
      </w:r>
    </w:p>
    <w:p w14:paraId="54434EDD" w14:textId="77777777" w:rsidR="0054438F" w:rsidRPr="006B2E0E" w:rsidRDefault="007F3126">
      <w:pPr>
        <w:pStyle w:val="oPf15pod"/>
        <w:rPr>
          <w:rFonts w:asciiTheme="minorHAnsi" w:hAnsiTheme="minorHAnsi"/>
        </w:rPr>
      </w:pPr>
      <w:r w:rsidRPr="006B2E0E">
        <w:rPr>
          <w:rFonts w:asciiTheme="minorHAnsi" w:hAnsiTheme="minorHAnsi"/>
        </w:rPr>
        <w:t>- La Thématique n°4 : Organisation de conférences et de séances d'information qui seront proposées de la manière suivante :</w:t>
      </w:r>
    </w:p>
    <w:p w14:paraId="35354F66" w14:textId="77777777" w:rsidR="0054438F" w:rsidRPr="006B2E0E" w:rsidRDefault="007F3126">
      <w:pPr>
        <w:pStyle w:val="oPf19pod"/>
        <w:numPr>
          <w:ilvl w:val="0"/>
          <w:numId w:val="5"/>
        </w:numPr>
        <w:tabs>
          <w:tab w:val="clear" w:pos="922"/>
          <w:tab w:val="left" w:pos="0"/>
        </w:tabs>
        <w:ind w:firstLine="373"/>
        <w:rPr>
          <w:rFonts w:asciiTheme="minorHAnsi" w:hAnsiTheme="minorHAnsi"/>
        </w:rPr>
      </w:pPr>
      <w:r w:rsidRPr="006B2E0E">
        <w:rPr>
          <w:rFonts w:asciiTheme="minorHAnsi" w:hAnsiTheme="minorHAnsi"/>
        </w:rPr>
        <w:t>Une séance d'information sur Les 5 R et le Zoom sur le tri pour le public du Plan de Cohésion Sociale ;</w:t>
      </w:r>
    </w:p>
    <w:p w14:paraId="5933D119" w14:textId="77777777" w:rsidR="0054438F" w:rsidRPr="006B2E0E" w:rsidRDefault="007F3126">
      <w:pPr>
        <w:pStyle w:val="oPf19pod"/>
        <w:numPr>
          <w:ilvl w:val="0"/>
          <w:numId w:val="5"/>
        </w:numPr>
        <w:tabs>
          <w:tab w:val="clear" w:pos="922"/>
          <w:tab w:val="left" w:pos="0"/>
        </w:tabs>
        <w:ind w:firstLine="373"/>
        <w:rPr>
          <w:rFonts w:asciiTheme="minorHAnsi" w:hAnsiTheme="minorHAnsi"/>
        </w:rPr>
      </w:pPr>
      <w:r w:rsidRPr="006B2E0E">
        <w:rPr>
          <w:rFonts w:asciiTheme="minorHAnsi" w:hAnsiTheme="minorHAnsi"/>
        </w:rPr>
        <w:t>Une conférence et un atelier jeux relatifs au gaspillage alimentaire seront planifiés lors d'un évènement sur la thématique d'alimentation durable ;</w:t>
      </w:r>
    </w:p>
    <w:p w14:paraId="33E98C24" w14:textId="77777777" w:rsidR="0054438F" w:rsidRPr="006B2E0E" w:rsidRDefault="007F3126">
      <w:pPr>
        <w:pStyle w:val="oPf19pod"/>
        <w:numPr>
          <w:ilvl w:val="0"/>
          <w:numId w:val="5"/>
        </w:numPr>
        <w:tabs>
          <w:tab w:val="clear" w:pos="922"/>
          <w:tab w:val="left" w:pos="0"/>
        </w:tabs>
        <w:ind w:firstLine="373"/>
        <w:rPr>
          <w:rFonts w:asciiTheme="minorHAnsi" w:hAnsiTheme="minorHAnsi"/>
        </w:rPr>
      </w:pPr>
      <w:r w:rsidRPr="006B2E0E">
        <w:rPr>
          <w:rFonts w:asciiTheme="minorHAnsi" w:hAnsiTheme="minorHAnsi"/>
        </w:rPr>
        <w:t>Les conférences et séances d'informations sur les déchets alimentaires et le compostage à domicile seront proposées lors de la fête de l'environnement 2025 (22 ou 29 novembre 2025) ;</w:t>
      </w:r>
    </w:p>
    <w:p w14:paraId="21B215AD" w14:textId="77777777" w:rsidR="0054438F" w:rsidRPr="006B2E0E" w:rsidRDefault="007F3126">
      <w:pPr>
        <w:pStyle w:val="oPf15pod"/>
        <w:rPr>
          <w:rFonts w:asciiTheme="minorHAnsi" w:hAnsiTheme="minorHAnsi"/>
        </w:rPr>
      </w:pPr>
      <w:r w:rsidRPr="006B2E0E">
        <w:rPr>
          <w:rFonts w:asciiTheme="minorHAnsi" w:hAnsiTheme="minorHAnsi"/>
        </w:rPr>
        <w:t>Considérant les estimations budgétaires pour l'année 2025 d'un montant de 1000 € et pour l'année 2026, d'approximativement 1100 €, repris sous la référence du subside prévention déchets - démarche zéro déchet ;</w:t>
      </w:r>
    </w:p>
    <w:p w14:paraId="47F64418" w14:textId="77777777" w:rsidR="0054438F" w:rsidRPr="006B2E0E" w:rsidRDefault="007F3126">
      <w:pPr>
        <w:pStyle w:val="oPf15pod"/>
        <w:rPr>
          <w:rFonts w:asciiTheme="minorHAnsi" w:hAnsiTheme="minorHAnsi"/>
        </w:rPr>
      </w:pPr>
      <w:r w:rsidRPr="006B2E0E">
        <w:rPr>
          <w:rFonts w:asciiTheme="minorHAnsi" w:hAnsiTheme="minorHAnsi"/>
        </w:rPr>
        <w:t>Considérant que la dépense sera imputée à l'article budgétaire 879/122-48 ;</w:t>
      </w:r>
    </w:p>
    <w:p w14:paraId="4D9F3A0A" w14:textId="77777777" w:rsidR="0054438F" w:rsidRPr="006B2E0E" w:rsidRDefault="0054438F">
      <w:pPr>
        <w:ind w:firstLine="850"/>
        <w:rPr>
          <w:rFonts w:asciiTheme="minorHAnsi" w:hAnsiTheme="minorHAnsi"/>
        </w:rPr>
      </w:pPr>
    </w:p>
    <w:p w14:paraId="70826BFE" w14:textId="77777777" w:rsidR="0054438F" w:rsidRPr="006B2E0E" w:rsidRDefault="007F3126">
      <w:pPr>
        <w:pStyle w:val="oPf2pod"/>
        <w:rPr>
          <w:rFonts w:asciiTheme="minorHAnsi" w:hAnsiTheme="minorHAnsi"/>
        </w:rPr>
      </w:pPr>
      <w:r w:rsidRPr="006B2E0E">
        <w:rPr>
          <w:rStyle w:val="oPf4pod"/>
          <w:rFonts w:asciiTheme="minorHAnsi" w:hAnsiTheme="minorHAnsi"/>
        </w:rPr>
        <w:t>DECIDE, </w:t>
      </w:r>
    </w:p>
    <w:p w14:paraId="5675F1B9" w14:textId="77777777" w:rsidR="0054438F" w:rsidRPr="006B2E0E" w:rsidRDefault="007F3126">
      <w:pPr>
        <w:pStyle w:val="oPf2pod"/>
        <w:rPr>
          <w:rFonts w:asciiTheme="minorHAnsi" w:hAnsiTheme="minorHAnsi"/>
        </w:rPr>
      </w:pPr>
      <w:r w:rsidRPr="006B2E0E">
        <w:rPr>
          <w:rFonts w:asciiTheme="minorHAnsi" w:hAnsiTheme="minorHAnsi"/>
        </w:rPr>
        <w:t> </w:t>
      </w:r>
    </w:p>
    <w:p w14:paraId="05C72931" w14:textId="77777777" w:rsidR="0054438F" w:rsidRPr="006B2E0E" w:rsidRDefault="007F3126">
      <w:pPr>
        <w:pStyle w:val="oPf2pod"/>
        <w:rPr>
          <w:rFonts w:asciiTheme="minorHAnsi" w:hAnsiTheme="minorHAnsi"/>
        </w:rPr>
      </w:pPr>
      <w:r w:rsidRPr="006B2E0E">
        <w:rPr>
          <w:rStyle w:val="oPf1pod"/>
          <w:rFonts w:asciiTheme="minorHAnsi" w:hAnsiTheme="minorHAnsi"/>
        </w:rPr>
        <w:t>Article 1</w:t>
      </w:r>
      <w:r w:rsidRPr="006B2E0E">
        <w:rPr>
          <w:rStyle w:val="oPf3pod"/>
          <w:rFonts w:asciiTheme="minorHAnsi" w:hAnsiTheme="minorHAnsi"/>
        </w:rPr>
        <w:t>er</w:t>
      </w:r>
      <w:r w:rsidRPr="006B2E0E">
        <w:rPr>
          <w:rStyle w:val="oPf4pod"/>
          <w:rFonts w:asciiTheme="minorHAnsi" w:hAnsiTheme="minorHAnsi"/>
        </w:rPr>
        <w:t>. :  </w:t>
      </w:r>
      <w:r w:rsidRPr="006B2E0E">
        <w:rPr>
          <w:rFonts w:asciiTheme="minorHAnsi" w:hAnsiTheme="minorHAnsi"/>
        </w:rPr>
        <w:t>D'approuver la convention de l'intercommunale IPALLE pour mission d'accompagnement en matière de prévention et de réduction des déchets, de formation et de sensibilisation - année 2025-2026.</w:t>
      </w:r>
    </w:p>
    <w:p w14:paraId="4483EE41" w14:textId="77777777" w:rsidR="0054438F" w:rsidRPr="006B2E0E" w:rsidRDefault="007F3126">
      <w:pPr>
        <w:pStyle w:val="oPf2pod"/>
        <w:rPr>
          <w:rFonts w:asciiTheme="minorHAnsi" w:hAnsiTheme="minorHAnsi"/>
        </w:rPr>
      </w:pPr>
      <w:r w:rsidRPr="006B2E0E">
        <w:rPr>
          <w:rFonts w:asciiTheme="minorHAnsi" w:hAnsiTheme="minorHAnsi"/>
        </w:rPr>
        <w:t> </w:t>
      </w:r>
    </w:p>
    <w:p w14:paraId="145808F6" w14:textId="77777777" w:rsidR="0054438F" w:rsidRPr="006B2E0E" w:rsidRDefault="007F3126">
      <w:pPr>
        <w:pStyle w:val="oPf2pod"/>
        <w:rPr>
          <w:rFonts w:asciiTheme="minorHAnsi" w:hAnsiTheme="minorHAnsi"/>
        </w:rPr>
      </w:pPr>
      <w:r w:rsidRPr="006B2E0E">
        <w:rPr>
          <w:rStyle w:val="oPf1pod"/>
          <w:rFonts w:asciiTheme="minorHAnsi" w:hAnsiTheme="minorHAnsi"/>
        </w:rPr>
        <w:t>Art. 2</w:t>
      </w:r>
      <w:r w:rsidRPr="006B2E0E">
        <w:rPr>
          <w:rStyle w:val="oPf4pod"/>
          <w:rFonts w:asciiTheme="minorHAnsi" w:hAnsiTheme="minorHAnsi"/>
        </w:rPr>
        <w:t>. : </w:t>
      </w:r>
      <w:r w:rsidRPr="006B2E0E">
        <w:rPr>
          <w:rFonts w:asciiTheme="minorHAnsi" w:hAnsiTheme="minorHAnsi"/>
        </w:rPr>
        <w:t> La présente délibération et la convention signée seront transmises à l'Intercommunale IPALLE Sud-Hainaut ainsi qu'à Madame la Directrice financière et au service comptabilité.</w:t>
      </w:r>
    </w:p>
    <w:p w14:paraId="105C7493" w14:textId="77777777" w:rsidR="0054438F" w:rsidRPr="006B2E0E" w:rsidRDefault="007F3126">
      <w:pPr>
        <w:tabs>
          <w:tab w:val="left" w:pos="993"/>
        </w:tabs>
        <w:spacing w:after="159" w:line="259" w:lineRule="auto"/>
        <w:jc w:val="center"/>
        <w:rPr>
          <w:rFonts w:asciiTheme="minorHAnsi" w:hAnsiTheme="minorHAnsi"/>
          <w:color w:val="000000"/>
          <w:sz w:val="22"/>
        </w:rPr>
      </w:pPr>
      <w:r w:rsidRPr="006B2E0E">
        <w:rPr>
          <w:rFonts w:asciiTheme="minorHAnsi" w:hAnsiTheme="minorHAnsi"/>
          <w:color w:val="000000"/>
          <w:sz w:val="22"/>
        </w:rPr>
        <w:t>--------------------------------</w:t>
      </w:r>
    </w:p>
    <w:p w14:paraId="45F0EF83" w14:textId="77777777" w:rsidR="0054438F" w:rsidRPr="006B2E0E" w:rsidRDefault="0054438F">
      <w:pPr>
        <w:rPr>
          <w:rFonts w:asciiTheme="minorHAnsi" w:hAnsiTheme="minorHAnsi"/>
          <w:sz w:val="4"/>
          <w:szCs w:val="4"/>
        </w:rPr>
      </w:pPr>
    </w:p>
    <w:p w14:paraId="472152B3" w14:textId="77777777" w:rsidR="0054438F" w:rsidRPr="006B2E0E" w:rsidRDefault="0054438F">
      <w:pPr>
        <w:rPr>
          <w:rFonts w:asciiTheme="minorHAnsi" w:hAnsiTheme="minorHAnsi"/>
        </w:rPr>
      </w:pPr>
    </w:p>
    <w:p w14:paraId="646E7C42" w14:textId="56D060FF" w:rsidR="0054438F" w:rsidRPr="007F3126" w:rsidRDefault="007F3126" w:rsidP="007F3126">
      <w:pPr>
        <w:pStyle w:val="Paragraphedeliste"/>
        <w:numPr>
          <w:ilvl w:val="0"/>
          <w:numId w:val="14"/>
        </w:numPr>
        <w:rPr>
          <w:rFonts w:asciiTheme="minorHAnsi" w:hAnsiTheme="minorHAnsi"/>
        </w:rPr>
      </w:pPr>
      <w:r w:rsidRPr="007F3126">
        <w:rPr>
          <w:rFonts w:asciiTheme="minorHAnsi" w:hAnsiTheme="minorHAnsi"/>
          <w:b/>
          <w:bCs/>
          <w:u w:val="single"/>
        </w:rPr>
        <w:t>Objet</w:t>
      </w:r>
      <w:r w:rsidRPr="007F3126">
        <w:rPr>
          <w:rFonts w:asciiTheme="minorHAnsi" w:hAnsiTheme="minorHAnsi"/>
        </w:rPr>
        <w:t> : Foyer de la Haute Sambre — Désignation des représentants à l'Assemblée générale — Abrogation de la délibération du Conseil communal du 25.03.25 — Prise d'acte</w:t>
      </w:r>
    </w:p>
    <w:p w14:paraId="7DA1EB01" w14:textId="77777777" w:rsidR="0054438F" w:rsidRPr="006B2E0E" w:rsidRDefault="0054438F">
      <w:pPr>
        <w:rPr>
          <w:rFonts w:asciiTheme="minorHAnsi" w:hAnsiTheme="minorHAnsi"/>
        </w:rPr>
      </w:pPr>
    </w:p>
    <w:p w14:paraId="47C18F4E" w14:textId="77777777" w:rsidR="0054438F" w:rsidRPr="006B2E0E" w:rsidRDefault="007F3126">
      <w:pPr>
        <w:tabs>
          <w:tab w:val="left" w:pos="0"/>
        </w:tabs>
        <w:ind w:right="79" w:firstLine="851"/>
        <w:contextualSpacing/>
        <w:jc w:val="both"/>
        <w:rPr>
          <w:rFonts w:asciiTheme="minorHAnsi" w:hAnsiTheme="minorHAnsi"/>
        </w:rPr>
      </w:pPr>
      <w:r w:rsidRPr="006B2E0E">
        <w:rPr>
          <w:rFonts w:asciiTheme="minorHAnsi" w:hAnsiTheme="minorHAnsi"/>
        </w:rPr>
        <w:t>Le Conseil Communal, siégeant en séance publique</w:t>
      </w:r>
    </w:p>
    <w:p w14:paraId="67A38C9C" w14:textId="77777777" w:rsidR="0054438F" w:rsidRPr="006B2E0E" w:rsidRDefault="0054438F">
      <w:pPr>
        <w:tabs>
          <w:tab w:val="left" w:pos="0"/>
        </w:tabs>
        <w:ind w:right="79" w:firstLine="851"/>
        <w:contextualSpacing/>
        <w:jc w:val="both"/>
        <w:rPr>
          <w:rFonts w:asciiTheme="minorHAnsi" w:hAnsiTheme="minorHAnsi"/>
        </w:rPr>
      </w:pPr>
    </w:p>
    <w:p w14:paraId="08561E62" w14:textId="77777777" w:rsidR="0054438F" w:rsidRPr="006B2E0E" w:rsidRDefault="007F3126">
      <w:pPr>
        <w:pStyle w:val="oPf2pod"/>
        <w:rPr>
          <w:rFonts w:asciiTheme="minorHAnsi" w:hAnsiTheme="minorHAnsi"/>
        </w:rPr>
      </w:pPr>
      <w:r w:rsidRPr="006B2E0E">
        <w:rPr>
          <w:rFonts w:asciiTheme="minorHAnsi" w:hAnsiTheme="minorHAnsi"/>
        </w:rPr>
        <w:t>Vu l'article L1122-30 du Code de la Démocratie locale et de la Décentralisation relatif aux attributions du Conseil communal</w:t>
      </w:r>
      <w:r w:rsidRPr="006B2E0E">
        <w:rPr>
          <w:rFonts w:ascii="Arial" w:hAnsi="Arial" w:cs="Arial"/>
        </w:rPr>
        <w:t> </w:t>
      </w:r>
      <w:r w:rsidRPr="006B2E0E">
        <w:rPr>
          <w:rFonts w:asciiTheme="minorHAnsi" w:hAnsiTheme="minorHAnsi"/>
        </w:rPr>
        <w:t>;</w:t>
      </w:r>
    </w:p>
    <w:p w14:paraId="6AD843AE" w14:textId="77777777" w:rsidR="0054438F" w:rsidRPr="006B2E0E" w:rsidRDefault="007F3126">
      <w:pPr>
        <w:pStyle w:val="oPf2pod"/>
        <w:rPr>
          <w:rFonts w:asciiTheme="minorHAnsi" w:hAnsiTheme="minorHAnsi"/>
        </w:rPr>
      </w:pPr>
      <w:r w:rsidRPr="006B2E0E">
        <w:rPr>
          <w:rFonts w:asciiTheme="minorHAnsi" w:hAnsiTheme="minorHAnsi"/>
        </w:rPr>
        <w:t>Vu l'article L1234-2. §1er du Code de la Démocratie locale et de la Décentralisation libellé comme suit : </w:t>
      </w:r>
      <w:r w:rsidRPr="006B2E0E">
        <w:rPr>
          <w:rStyle w:val="oPf6pod"/>
          <w:rFonts w:asciiTheme="minorHAnsi" w:hAnsiTheme="minorHAnsi"/>
        </w:rPr>
        <w:t>" Le Conseil communal nomme les représentants de la commune dans les ASBL dont une commune ou plusieurs communes sont membres. Il peut retirer ces mandats "</w:t>
      </w:r>
      <w:r w:rsidRPr="006B2E0E">
        <w:rPr>
          <w:rStyle w:val="oPf6pod"/>
          <w:rFonts w:ascii="Arial" w:hAnsi="Arial" w:cs="Arial"/>
        </w:rPr>
        <w:t> </w:t>
      </w:r>
      <w:r w:rsidRPr="006B2E0E">
        <w:rPr>
          <w:rStyle w:val="oPf6pod"/>
          <w:rFonts w:asciiTheme="minorHAnsi" w:hAnsiTheme="minorHAnsi"/>
        </w:rPr>
        <w:t>;</w:t>
      </w:r>
    </w:p>
    <w:p w14:paraId="05A95F41" w14:textId="77777777" w:rsidR="0054438F" w:rsidRPr="006B2E0E" w:rsidRDefault="007F3126">
      <w:pPr>
        <w:pStyle w:val="oPf2pod"/>
        <w:rPr>
          <w:rFonts w:asciiTheme="minorHAnsi" w:hAnsiTheme="minorHAnsi"/>
        </w:rPr>
      </w:pPr>
      <w:r w:rsidRPr="006B2E0E">
        <w:rPr>
          <w:rFonts w:asciiTheme="minorHAnsi" w:hAnsiTheme="minorHAnsi"/>
        </w:rPr>
        <w:t>Vu l'article 146 du Code Wallon de l'Habitation Durable</w:t>
      </w:r>
      <w:r w:rsidRPr="006B2E0E">
        <w:rPr>
          <w:rFonts w:ascii="Arial" w:hAnsi="Arial" w:cs="Arial"/>
        </w:rPr>
        <w:t> </w:t>
      </w:r>
      <w:r w:rsidRPr="006B2E0E">
        <w:rPr>
          <w:rFonts w:asciiTheme="minorHAnsi" w:hAnsiTheme="minorHAnsi"/>
        </w:rPr>
        <w:t>;</w:t>
      </w:r>
    </w:p>
    <w:p w14:paraId="4DB7E999" w14:textId="77777777" w:rsidR="0054438F" w:rsidRPr="006B2E0E" w:rsidRDefault="007F3126">
      <w:pPr>
        <w:pStyle w:val="oPf2pod"/>
        <w:rPr>
          <w:rFonts w:asciiTheme="minorHAnsi" w:hAnsiTheme="minorHAnsi"/>
        </w:rPr>
      </w:pPr>
      <w:r w:rsidRPr="006B2E0E">
        <w:rPr>
          <w:rFonts w:asciiTheme="minorHAnsi" w:hAnsiTheme="minorHAnsi"/>
        </w:rPr>
        <w:t>Vu le décret du 28 mars 2024 modifiant le Code de la Démocratie Locale et de la Décentralisation en vue de simplifier le fonctionnement et l'organisation des organes communaux et provinciaux</w:t>
      </w:r>
      <w:r w:rsidRPr="006B2E0E">
        <w:rPr>
          <w:rFonts w:ascii="Arial" w:hAnsi="Arial" w:cs="Arial"/>
        </w:rPr>
        <w:t> </w:t>
      </w:r>
      <w:r w:rsidRPr="006B2E0E">
        <w:rPr>
          <w:rFonts w:asciiTheme="minorHAnsi" w:hAnsiTheme="minorHAnsi"/>
        </w:rPr>
        <w:t>;</w:t>
      </w:r>
    </w:p>
    <w:p w14:paraId="23897A23" w14:textId="77777777" w:rsidR="0054438F" w:rsidRPr="006B2E0E" w:rsidRDefault="007F3126">
      <w:pPr>
        <w:pStyle w:val="oPf2pod"/>
        <w:rPr>
          <w:rFonts w:asciiTheme="minorHAnsi" w:hAnsiTheme="minorHAnsi"/>
        </w:rPr>
      </w:pPr>
      <w:r w:rsidRPr="006B2E0E">
        <w:rPr>
          <w:rFonts w:asciiTheme="minorHAnsi" w:hAnsiTheme="minorHAnsi"/>
        </w:rPr>
        <w:t>Vu la délibération du Conseil communal en séance du 25 mars 2025 ;</w:t>
      </w:r>
    </w:p>
    <w:p w14:paraId="6C1F453D" w14:textId="77777777" w:rsidR="0054438F" w:rsidRPr="006B2E0E" w:rsidRDefault="007F3126">
      <w:pPr>
        <w:pStyle w:val="oPf2pod"/>
        <w:rPr>
          <w:rFonts w:asciiTheme="minorHAnsi" w:hAnsiTheme="minorHAnsi"/>
        </w:rPr>
      </w:pPr>
      <w:r w:rsidRPr="006B2E0E">
        <w:rPr>
          <w:rFonts w:asciiTheme="minorHAnsi" w:hAnsiTheme="minorHAnsi"/>
        </w:rPr>
        <w:t>Considérant l'erreur matérielle dans l'acte délibératif du Conseil communal du 25 mars 2025 ;</w:t>
      </w:r>
    </w:p>
    <w:p w14:paraId="06B01BAA" w14:textId="77777777" w:rsidR="0054438F" w:rsidRPr="006B2E0E" w:rsidRDefault="007F3126">
      <w:pPr>
        <w:pStyle w:val="oPf2pod"/>
        <w:rPr>
          <w:rFonts w:asciiTheme="minorHAnsi" w:hAnsiTheme="minorHAnsi"/>
        </w:rPr>
      </w:pPr>
      <w:r w:rsidRPr="006B2E0E">
        <w:rPr>
          <w:rFonts w:asciiTheme="minorHAnsi" w:hAnsiTheme="minorHAnsi"/>
        </w:rPr>
        <w:t>Considérant que Monsieur Julien CORNIL avait été désigné pour représenter la minorité du Conseil communal à l'Assemblée générale du Foyer de la Haute Sambre ;</w:t>
      </w:r>
    </w:p>
    <w:p w14:paraId="2D220ED1" w14:textId="77777777" w:rsidR="0054438F" w:rsidRPr="006B2E0E" w:rsidRDefault="007F3126">
      <w:pPr>
        <w:pStyle w:val="oPf2pod"/>
        <w:rPr>
          <w:rFonts w:asciiTheme="minorHAnsi" w:hAnsiTheme="minorHAnsi"/>
        </w:rPr>
      </w:pPr>
      <w:r w:rsidRPr="006B2E0E">
        <w:rPr>
          <w:rFonts w:asciiTheme="minorHAnsi" w:hAnsiTheme="minorHAnsi"/>
        </w:rPr>
        <w:t>Considérant que la délibération du Conseil communal ne fait pas mention de cette désignation et que le PV dudit Conseil a été approuvé en ce sens ;</w:t>
      </w:r>
    </w:p>
    <w:p w14:paraId="0E9F3B66" w14:textId="77777777" w:rsidR="0054438F" w:rsidRPr="006B2E0E" w:rsidRDefault="007F3126">
      <w:pPr>
        <w:pStyle w:val="oPf2pod"/>
        <w:rPr>
          <w:rFonts w:asciiTheme="minorHAnsi" w:hAnsiTheme="minorHAnsi"/>
        </w:rPr>
      </w:pPr>
      <w:r w:rsidRPr="006B2E0E">
        <w:rPr>
          <w:rFonts w:asciiTheme="minorHAnsi" w:hAnsiTheme="minorHAnsi"/>
        </w:rPr>
        <w:t>Considérant qu'il y a lieu d'abroger la décision du Conseil communal en séance du 25 mars 2025 ;</w:t>
      </w:r>
    </w:p>
    <w:p w14:paraId="0DB678DF" w14:textId="77777777" w:rsidR="0054438F" w:rsidRPr="006B2E0E" w:rsidRDefault="0054438F">
      <w:pPr>
        <w:ind w:firstLine="850"/>
        <w:rPr>
          <w:rFonts w:asciiTheme="minorHAnsi" w:hAnsiTheme="minorHAnsi"/>
        </w:rPr>
      </w:pPr>
    </w:p>
    <w:p w14:paraId="2C47BB0F" w14:textId="77777777" w:rsidR="0054438F" w:rsidRPr="006B2E0E" w:rsidRDefault="007F3126">
      <w:pPr>
        <w:pStyle w:val="oPf2pod"/>
        <w:rPr>
          <w:rFonts w:asciiTheme="minorHAnsi" w:hAnsiTheme="minorHAnsi"/>
        </w:rPr>
      </w:pPr>
      <w:r w:rsidRPr="006B2E0E">
        <w:rPr>
          <w:rStyle w:val="oPf4pod"/>
          <w:rFonts w:asciiTheme="minorHAnsi" w:hAnsiTheme="minorHAnsi"/>
        </w:rPr>
        <w:t>PREND ACTE :</w:t>
      </w:r>
    </w:p>
    <w:p w14:paraId="56E00331" w14:textId="77777777" w:rsidR="0054438F" w:rsidRPr="006B2E0E" w:rsidRDefault="007F3126">
      <w:pPr>
        <w:pStyle w:val="oPf2pod"/>
        <w:rPr>
          <w:rFonts w:asciiTheme="minorHAnsi" w:hAnsiTheme="minorHAnsi"/>
        </w:rPr>
      </w:pPr>
      <w:r w:rsidRPr="006B2E0E">
        <w:rPr>
          <w:rFonts w:asciiTheme="minorHAnsi" w:hAnsiTheme="minorHAnsi"/>
        </w:rPr>
        <w:t> </w:t>
      </w:r>
    </w:p>
    <w:p w14:paraId="6AE75959" w14:textId="77777777" w:rsidR="0054438F" w:rsidRPr="006B2E0E" w:rsidRDefault="007F3126">
      <w:pPr>
        <w:pStyle w:val="oPf2pod"/>
        <w:rPr>
          <w:rFonts w:asciiTheme="minorHAnsi" w:hAnsiTheme="minorHAnsi"/>
        </w:rPr>
      </w:pPr>
      <w:r w:rsidRPr="006B2E0E">
        <w:rPr>
          <w:rStyle w:val="oPf1pod"/>
          <w:rFonts w:asciiTheme="minorHAnsi" w:hAnsiTheme="minorHAnsi"/>
        </w:rPr>
        <w:t>Article unique</w:t>
      </w:r>
      <w:r w:rsidRPr="006B2E0E">
        <w:rPr>
          <w:rStyle w:val="oPf4pod"/>
          <w:rFonts w:asciiTheme="minorHAnsi" w:hAnsiTheme="minorHAnsi"/>
        </w:rPr>
        <w:t xml:space="preserve"> : </w:t>
      </w:r>
      <w:r w:rsidRPr="006B2E0E">
        <w:rPr>
          <w:rFonts w:asciiTheme="minorHAnsi" w:hAnsiTheme="minorHAnsi"/>
        </w:rPr>
        <w:t>de l'abrogation de</w:t>
      </w:r>
      <w:r w:rsidRPr="006B2E0E">
        <w:rPr>
          <w:rStyle w:val="oPf4pod"/>
          <w:rFonts w:asciiTheme="minorHAnsi" w:hAnsiTheme="minorHAnsi"/>
        </w:rPr>
        <w:t> </w:t>
      </w:r>
      <w:r w:rsidRPr="006B2E0E">
        <w:rPr>
          <w:rFonts w:asciiTheme="minorHAnsi" w:hAnsiTheme="minorHAnsi"/>
        </w:rPr>
        <w:t>la décision du Conseil communal en séance du 25 mars 2025 relative à la désignation des représentants à l'Assemblée générale du Foyer de la Haute Sambre.</w:t>
      </w:r>
    </w:p>
    <w:p w14:paraId="485B9069" w14:textId="77777777" w:rsidR="0054438F" w:rsidRPr="006B2E0E" w:rsidRDefault="007F3126">
      <w:pPr>
        <w:tabs>
          <w:tab w:val="left" w:pos="993"/>
        </w:tabs>
        <w:spacing w:after="159" w:line="259" w:lineRule="auto"/>
        <w:jc w:val="center"/>
        <w:rPr>
          <w:rFonts w:asciiTheme="minorHAnsi" w:hAnsiTheme="minorHAnsi"/>
          <w:color w:val="000000"/>
          <w:sz w:val="22"/>
        </w:rPr>
      </w:pPr>
      <w:r w:rsidRPr="006B2E0E">
        <w:rPr>
          <w:rFonts w:asciiTheme="minorHAnsi" w:hAnsiTheme="minorHAnsi"/>
          <w:color w:val="000000"/>
          <w:sz w:val="22"/>
        </w:rPr>
        <w:t>--------------------------------</w:t>
      </w:r>
    </w:p>
    <w:p w14:paraId="7BBFE754" w14:textId="77777777" w:rsidR="0054438F" w:rsidRPr="006B2E0E" w:rsidRDefault="0054438F">
      <w:pPr>
        <w:rPr>
          <w:rFonts w:asciiTheme="minorHAnsi" w:hAnsiTheme="minorHAnsi"/>
          <w:sz w:val="4"/>
          <w:szCs w:val="4"/>
        </w:rPr>
      </w:pPr>
    </w:p>
    <w:p w14:paraId="0C1A83E5" w14:textId="77777777" w:rsidR="0054438F" w:rsidRPr="006B2E0E" w:rsidRDefault="0054438F">
      <w:pPr>
        <w:rPr>
          <w:rFonts w:asciiTheme="minorHAnsi" w:hAnsiTheme="minorHAnsi"/>
        </w:rPr>
      </w:pPr>
    </w:p>
    <w:p w14:paraId="70429DC3" w14:textId="4D50AB49" w:rsidR="0054438F" w:rsidRPr="007F3126" w:rsidRDefault="007F3126" w:rsidP="007F3126">
      <w:pPr>
        <w:pStyle w:val="Paragraphedeliste"/>
        <w:numPr>
          <w:ilvl w:val="0"/>
          <w:numId w:val="14"/>
        </w:numPr>
        <w:rPr>
          <w:rFonts w:asciiTheme="minorHAnsi" w:hAnsiTheme="minorHAnsi"/>
        </w:rPr>
      </w:pPr>
      <w:r w:rsidRPr="007F3126">
        <w:rPr>
          <w:rFonts w:asciiTheme="minorHAnsi" w:hAnsiTheme="minorHAnsi"/>
          <w:b/>
          <w:bCs/>
          <w:u w:val="single"/>
        </w:rPr>
        <w:t>Objet</w:t>
      </w:r>
      <w:r w:rsidRPr="007F3126">
        <w:rPr>
          <w:rFonts w:asciiTheme="minorHAnsi" w:hAnsiTheme="minorHAnsi"/>
        </w:rPr>
        <w:t> : Foyer de la Haute Sambre — Désignation des représentants à l'Assemblée générale — Prise d'acte</w:t>
      </w:r>
    </w:p>
    <w:p w14:paraId="46AB3D2C" w14:textId="77777777" w:rsidR="0054438F" w:rsidRPr="006B2E0E" w:rsidRDefault="0054438F">
      <w:pPr>
        <w:rPr>
          <w:rFonts w:asciiTheme="minorHAnsi" w:hAnsiTheme="minorHAnsi"/>
        </w:rPr>
      </w:pPr>
    </w:p>
    <w:p w14:paraId="32569A3A" w14:textId="77777777" w:rsidR="0054438F" w:rsidRPr="006B2E0E" w:rsidRDefault="007F3126">
      <w:pPr>
        <w:tabs>
          <w:tab w:val="left" w:pos="0"/>
        </w:tabs>
        <w:ind w:right="79" w:firstLine="851"/>
        <w:contextualSpacing/>
        <w:jc w:val="both"/>
        <w:rPr>
          <w:rFonts w:asciiTheme="minorHAnsi" w:hAnsiTheme="minorHAnsi"/>
        </w:rPr>
      </w:pPr>
      <w:r w:rsidRPr="006B2E0E">
        <w:rPr>
          <w:rFonts w:asciiTheme="minorHAnsi" w:hAnsiTheme="minorHAnsi"/>
        </w:rPr>
        <w:t>Le Conseil Communal, siégeant en séance publique</w:t>
      </w:r>
    </w:p>
    <w:p w14:paraId="3F67635C" w14:textId="77777777" w:rsidR="0054438F" w:rsidRPr="006B2E0E" w:rsidRDefault="0054438F">
      <w:pPr>
        <w:tabs>
          <w:tab w:val="left" w:pos="0"/>
        </w:tabs>
        <w:ind w:right="79" w:firstLine="851"/>
        <w:contextualSpacing/>
        <w:jc w:val="both"/>
        <w:rPr>
          <w:rFonts w:asciiTheme="minorHAnsi" w:hAnsiTheme="minorHAnsi"/>
        </w:rPr>
      </w:pPr>
    </w:p>
    <w:p w14:paraId="7C5B946A" w14:textId="77777777" w:rsidR="0054438F" w:rsidRPr="006B2E0E" w:rsidRDefault="007F3126">
      <w:pPr>
        <w:pStyle w:val="oPf2pod"/>
        <w:rPr>
          <w:rFonts w:asciiTheme="minorHAnsi" w:hAnsiTheme="minorHAnsi"/>
        </w:rPr>
      </w:pPr>
      <w:r w:rsidRPr="006B2E0E">
        <w:rPr>
          <w:rFonts w:asciiTheme="minorHAnsi" w:hAnsiTheme="minorHAnsi"/>
        </w:rPr>
        <w:t>Vu l'article L1122-30 du Code de la Démocratie locale et de la Décentralisation relatif aux attributions du Conseil communal</w:t>
      </w:r>
      <w:r w:rsidRPr="006B2E0E">
        <w:rPr>
          <w:rFonts w:ascii="Arial" w:hAnsi="Arial" w:cs="Arial"/>
        </w:rPr>
        <w:t> </w:t>
      </w:r>
      <w:r w:rsidRPr="006B2E0E">
        <w:rPr>
          <w:rFonts w:asciiTheme="minorHAnsi" w:hAnsiTheme="minorHAnsi"/>
        </w:rPr>
        <w:t>;</w:t>
      </w:r>
    </w:p>
    <w:p w14:paraId="60599819" w14:textId="77777777" w:rsidR="0054438F" w:rsidRPr="006B2E0E" w:rsidRDefault="007F3126">
      <w:pPr>
        <w:pStyle w:val="oPf2pod"/>
        <w:rPr>
          <w:rFonts w:asciiTheme="minorHAnsi" w:hAnsiTheme="minorHAnsi"/>
        </w:rPr>
      </w:pPr>
      <w:r w:rsidRPr="006B2E0E">
        <w:rPr>
          <w:rFonts w:asciiTheme="minorHAnsi" w:hAnsiTheme="minorHAnsi"/>
        </w:rPr>
        <w:t>Vu l'article L1234-2. §1er du Code de la Démocratie locale et de la Décentralisation libellé comme suit : </w:t>
      </w:r>
      <w:r w:rsidRPr="006B2E0E">
        <w:rPr>
          <w:rStyle w:val="oPf6pod"/>
          <w:rFonts w:asciiTheme="minorHAnsi" w:hAnsiTheme="minorHAnsi"/>
        </w:rPr>
        <w:t>" Le Conseil communal nomme les représentants de la commune dans les ASBL dont une commune ou plusieurs communes sont membres. Il peut retirer ces mandats "</w:t>
      </w:r>
      <w:r w:rsidRPr="006B2E0E">
        <w:rPr>
          <w:rStyle w:val="oPf6pod"/>
          <w:rFonts w:ascii="Arial" w:hAnsi="Arial" w:cs="Arial"/>
        </w:rPr>
        <w:t> </w:t>
      </w:r>
      <w:r w:rsidRPr="006B2E0E">
        <w:rPr>
          <w:rStyle w:val="oPf6pod"/>
          <w:rFonts w:asciiTheme="minorHAnsi" w:hAnsiTheme="minorHAnsi"/>
        </w:rPr>
        <w:t>;</w:t>
      </w:r>
    </w:p>
    <w:p w14:paraId="682CDF01" w14:textId="77777777" w:rsidR="0054438F" w:rsidRPr="006B2E0E" w:rsidRDefault="007F3126">
      <w:pPr>
        <w:pStyle w:val="oPf2pod"/>
        <w:rPr>
          <w:rFonts w:asciiTheme="minorHAnsi" w:hAnsiTheme="minorHAnsi"/>
        </w:rPr>
      </w:pPr>
      <w:r w:rsidRPr="006B2E0E">
        <w:rPr>
          <w:rFonts w:asciiTheme="minorHAnsi" w:hAnsiTheme="minorHAnsi"/>
        </w:rPr>
        <w:t>Vu l'article 146 du Code Wallon de l'Habitation Durable</w:t>
      </w:r>
      <w:r w:rsidRPr="006B2E0E">
        <w:rPr>
          <w:rFonts w:ascii="Arial" w:hAnsi="Arial" w:cs="Arial"/>
        </w:rPr>
        <w:t> </w:t>
      </w:r>
      <w:r w:rsidRPr="006B2E0E">
        <w:rPr>
          <w:rFonts w:asciiTheme="minorHAnsi" w:hAnsiTheme="minorHAnsi"/>
        </w:rPr>
        <w:t>;</w:t>
      </w:r>
    </w:p>
    <w:p w14:paraId="1C742718" w14:textId="77777777" w:rsidR="0054438F" w:rsidRPr="006B2E0E" w:rsidRDefault="007F3126">
      <w:pPr>
        <w:pStyle w:val="oPf2pod"/>
        <w:rPr>
          <w:rFonts w:asciiTheme="minorHAnsi" w:hAnsiTheme="minorHAnsi"/>
        </w:rPr>
      </w:pPr>
      <w:r w:rsidRPr="006B2E0E">
        <w:rPr>
          <w:rFonts w:asciiTheme="minorHAnsi" w:hAnsiTheme="minorHAnsi"/>
        </w:rPr>
        <w:t>Vu le décret du 28 mars 2024 modifiant le Code de la Démocratie Locale et de la Décentralisation en vue de simplifier le fonctionnement et l'organisation des organes communaux et provinciaux</w:t>
      </w:r>
      <w:r w:rsidRPr="006B2E0E">
        <w:rPr>
          <w:rFonts w:ascii="Arial" w:hAnsi="Arial" w:cs="Arial"/>
        </w:rPr>
        <w:t> </w:t>
      </w:r>
      <w:r w:rsidRPr="006B2E0E">
        <w:rPr>
          <w:rFonts w:asciiTheme="minorHAnsi" w:hAnsiTheme="minorHAnsi"/>
        </w:rPr>
        <w:t>;</w:t>
      </w:r>
    </w:p>
    <w:p w14:paraId="2F0C959E" w14:textId="77777777" w:rsidR="0054438F" w:rsidRPr="006B2E0E" w:rsidRDefault="007F3126">
      <w:pPr>
        <w:pStyle w:val="oPf2pod"/>
        <w:rPr>
          <w:rFonts w:asciiTheme="minorHAnsi" w:hAnsiTheme="minorHAnsi"/>
        </w:rPr>
      </w:pPr>
      <w:r w:rsidRPr="006B2E0E">
        <w:rPr>
          <w:rFonts w:asciiTheme="minorHAnsi" w:hAnsiTheme="minorHAnsi"/>
        </w:rPr>
        <w:t>Considérant que par application du clivage majorité/opposition, il y a lieu de désigner deux représentants de la majorité et un de la minorité à l'Assemblée générale du Foyer de la Haute Sambre ;</w:t>
      </w:r>
    </w:p>
    <w:p w14:paraId="10D49655" w14:textId="77777777" w:rsidR="0054438F" w:rsidRPr="006B2E0E" w:rsidRDefault="007F3126">
      <w:pPr>
        <w:pStyle w:val="oPf2pod"/>
        <w:rPr>
          <w:rFonts w:asciiTheme="minorHAnsi" w:hAnsiTheme="minorHAnsi"/>
        </w:rPr>
      </w:pPr>
      <w:r w:rsidRPr="006B2E0E">
        <w:rPr>
          <w:rFonts w:asciiTheme="minorHAnsi" w:hAnsiTheme="minorHAnsi"/>
        </w:rPr>
        <w:t>Considérant que Monsieur Stéphane BASILE, Madame Laura LEYMAN et Monsieur Neil CARLIER ont déposé leur candidature afin de représenter la majorité à l'Assemblée générale du Foyer de la Haute Sambre ;</w:t>
      </w:r>
    </w:p>
    <w:p w14:paraId="4697FCBE" w14:textId="77777777" w:rsidR="0054438F" w:rsidRPr="006B2E0E" w:rsidRDefault="007F3126">
      <w:pPr>
        <w:pStyle w:val="oPf2pod"/>
        <w:rPr>
          <w:rFonts w:asciiTheme="minorHAnsi" w:hAnsiTheme="minorHAnsi"/>
        </w:rPr>
      </w:pPr>
      <w:r w:rsidRPr="006B2E0E">
        <w:rPr>
          <w:rFonts w:asciiTheme="minorHAnsi" w:hAnsiTheme="minorHAnsi"/>
        </w:rPr>
        <w:t>Considérant que Monsieur Julien CORNIL a déposé sa candidature afin de représenter la minorité à l'Assemblée générale du Foyer de la Haute Sambre ;</w:t>
      </w:r>
    </w:p>
    <w:p w14:paraId="4FC7D1E6" w14:textId="77777777" w:rsidR="0054438F" w:rsidRPr="006B2E0E" w:rsidRDefault="007F3126">
      <w:pPr>
        <w:pStyle w:val="oPf2pod"/>
        <w:rPr>
          <w:rFonts w:asciiTheme="minorHAnsi" w:hAnsiTheme="minorHAnsi"/>
        </w:rPr>
      </w:pPr>
      <w:r w:rsidRPr="006B2E0E">
        <w:rPr>
          <w:rFonts w:asciiTheme="minorHAnsi" w:hAnsiTheme="minorHAnsi"/>
        </w:rPr>
        <w:t>Considérant que Monsieur Luc MOHYMONT a déposé sa candidature afin de représenter la minorité à l'Assemblée générale du Foyer de la Haute Sambre ;</w:t>
      </w:r>
    </w:p>
    <w:p w14:paraId="3FCC4C55" w14:textId="77777777" w:rsidR="0054438F" w:rsidRPr="006B2E0E" w:rsidRDefault="007F3126">
      <w:pPr>
        <w:pStyle w:val="oPf2pod"/>
        <w:rPr>
          <w:rFonts w:asciiTheme="minorHAnsi" w:hAnsiTheme="minorHAnsi"/>
        </w:rPr>
      </w:pPr>
      <w:r w:rsidRPr="006B2E0E">
        <w:rPr>
          <w:rFonts w:asciiTheme="minorHAnsi" w:hAnsiTheme="minorHAnsi"/>
        </w:rPr>
        <w:t>Considérant qu'en séance du 25 mars 2025, Monsieur Neil CARLIER a retiré sa candidature ;</w:t>
      </w:r>
    </w:p>
    <w:p w14:paraId="1B992250" w14:textId="77777777" w:rsidR="0054438F" w:rsidRPr="006B2E0E" w:rsidRDefault="007F3126">
      <w:pPr>
        <w:pStyle w:val="oPf2pod"/>
        <w:rPr>
          <w:rFonts w:asciiTheme="minorHAnsi" w:hAnsiTheme="minorHAnsi"/>
        </w:rPr>
      </w:pPr>
      <w:r w:rsidRPr="006B2E0E">
        <w:rPr>
          <w:rFonts w:asciiTheme="minorHAnsi" w:hAnsiTheme="minorHAnsi"/>
        </w:rPr>
        <w:t>Considérant qu'en séance du 25 mars 2025, Monsieur Julien CORNIL avait été désigné pour représenter la minorité du Conseil communal à l'Assemblée générale du Foyer de la Haute Sambre ;</w:t>
      </w:r>
    </w:p>
    <w:p w14:paraId="5CC60AD6" w14:textId="77777777" w:rsidR="0054438F" w:rsidRPr="006B2E0E" w:rsidRDefault="007F3126">
      <w:pPr>
        <w:pStyle w:val="oPf2pod"/>
        <w:rPr>
          <w:rFonts w:asciiTheme="minorHAnsi" w:hAnsiTheme="minorHAnsi"/>
        </w:rPr>
      </w:pPr>
      <w:r w:rsidRPr="006B2E0E">
        <w:rPr>
          <w:rFonts w:asciiTheme="minorHAnsi" w:hAnsiTheme="minorHAnsi"/>
        </w:rPr>
        <w:t>Considérant que la délibération du Conseil communal du 25 mars 2025, ne fait pas mention de cette désignation et que le PV dudit Conseil a été approuvé en ce sens ;</w:t>
      </w:r>
    </w:p>
    <w:p w14:paraId="349AA14A" w14:textId="77777777" w:rsidR="0054438F" w:rsidRPr="006B2E0E" w:rsidRDefault="007F3126">
      <w:pPr>
        <w:pStyle w:val="oPf2pod"/>
        <w:rPr>
          <w:rFonts w:asciiTheme="minorHAnsi" w:hAnsiTheme="minorHAnsi"/>
        </w:rPr>
      </w:pPr>
      <w:r w:rsidRPr="006B2E0E">
        <w:rPr>
          <w:rFonts w:asciiTheme="minorHAnsi" w:hAnsiTheme="minorHAnsi"/>
        </w:rPr>
        <w:t>Considérant qu'il y a lieu de désigner Monsieur Julien CORNIL conformément aux votes effectués en séance du 25 mars 2025 ;</w:t>
      </w:r>
    </w:p>
    <w:p w14:paraId="2B2A5CCA" w14:textId="77777777" w:rsidR="0054438F" w:rsidRPr="006B2E0E" w:rsidRDefault="0054438F">
      <w:pPr>
        <w:ind w:firstLine="850"/>
        <w:rPr>
          <w:rFonts w:asciiTheme="minorHAnsi" w:hAnsiTheme="minorHAnsi"/>
        </w:rPr>
      </w:pPr>
    </w:p>
    <w:p w14:paraId="1336811C" w14:textId="77777777" w:rsidR="0054438F" w:rsidRPr="006B2E0E" w:rsidRDefault="007F3126">
      <w:pPr>
        <w:pStyle w:val="oPf2pod"/>
        <w:rPr>
          <w:rFonts w:asciiTheme="minorHAnsi" w:hAnsiTheme="minorHAnsi"/>
        </w:rPr>
      </w:pPr>
      <w:r w:rsidRPr="006B2E0E">
        <w:rPr>
          <w:rStyle w:val="oPf4pod"/>
          <w:rFonts w:asciiTheme="minorHAnsi" w:hAnsiTheme="minorHAnsi"/>
        </w:rPr>
        <w:t>PREND ACTE :</w:t>
      </w:r>
    </w:p>
    <w:p w14:paraId="2D03CCD7" w14:textId="77777777" w:rsidR="0054438F" w:rsidRPr="006B2E0E" w:rsidRDefault="007F3126">
      <w:pPr>
        <w:pStyle w:val="oPf2pod"/>
        <w:rPr>
          <w:rFonts w:asciiTheme="minorHAnsi" w:hAnsiTheme="minorHAnsi"/>
        </w:rPr>
      </w:pPr>
      <w:r w:rsidRPr="006B2E0E">
        <w:rPr>
          <w:rFonts w:asciiTheme="minorHAnsi" w:hAnsiTheme="minorHAnsi"/>
        </w:rPr>
        <w:t> </w:t>
      </w:r>
    </w:p>
    <w:p w14:paraId="05D61A64" w14:textId="77777777" w:rsidR="0054438F" w:rsidRPr="006B2E0E" w:rsidRDefault="007F3126">
      <w:pPr>
        <w:pStyle w:val="oPf2pod"/>
        <w:rPr>
          <w:rFonts w:asciiTheme="minorHAnsi" w:hAnsiTheme="minorHAnsi"/>
        </w:rPr>
      </w:pPr>
      <w:r w:rsidRPr="006B2E0E">
        <w:rPr>
          <w:rFonts w:asciiTheme="minorHAnsi" w:hAnsiTheme="minorHAnsi"/>
        </w:rPr>
        <w:t>Monsieur Stéphane BASILE et Madame Laura LEYMAN sont désignés comme représentants de la majorité à l'Assemblée générale du Foyer de la Haute Sambre.</w:t>
      </w:r>
    </w:p>
    <w:p w14:paraId="01BF3058" w14:textId="77777777" w:rsidR="0054438F" w:rsidRPr="006B2E0E" w:rsidRDefault="007F3126">
      <w:pPr>
        <w:pStyle w:val="oPf2pod"/>
        <w:rPr>
          <w:rFonts w:asciiTheme="minorHAnsi" w:hAnsiTheme="minorHAnsi"/>
        </w:rPr>
      </w:pPr>
      <w:r w:rsidRPr="006B2E0E">
        <w:rPr>
          <w:rFonts w:asciiTheme="minorHAnsi" w:hAnsiTheme="minorHAnsi"/>
        </w:rPr>
        <w:t>Monsieur Julien CORNIL est désigné comme représentant de la minorité à l'Assemblée générale du Foyer de la Haute Sambre.</w:t>
      </w:r>
    </w:p>
    <w:p w14:paraId="1EAE546C" w14:textId="77777777" w:rsidR="0054438F" w:rsidRPr="006B2E0E" w:rsidRDefault="007F3126">
      <w:pPr>
        <w:tabs>
          <w:tab w:val="left" w:pos="993"/>
        </w:tabs>
        <w:spacing w:after="159" w:line="259" w:lineRule="auto"/>
        <w:jc w:val="center"/>
        <w:rPr>
          <w:rFonts w:asciiTheme="minorHAnsi" w:hAnsiTheme="minorHAnsi"/>
          <w:color w:val="000000"/>
          <w:sz w:val="22"/>
        </w:rPr>
      </w:pPr>
      <w:r w:rsidRPr="006B2E0E">
        <w:rPr>
          <w:rFonts w:asciiTheme="minorHAnsi" w:hAnsiTheme="minorHAnsi"/>
          <w:color w:val="000000"/>
          <w:sz w:val="22"/>
        </w:rPr>
        <w:t>--------------------------------</w:t>
      </w:r>
    </w:p>
    <w:p w14:paraId="20E96C69" w14:textId="77777777" w:rsidR="0054438F" w:rsidRPr="006B2E0E" w:rsidRDefault="0054438F">
      <w:pPr>
        <w:rPr>
          <w:rFonts w:asciiTheme="minorHAnsi" w:hAnsiTheme="minorHAnsi"/>
          <w:sz w:val="4"/>
          <w:szCs w:val="4"/>
        </w:rPr>
      </w:pPr>
    </w:p>
    <w:p w14:paraId="35F0B2F7" w14:textId="77777777" w:rsidR="0054438F" w:rsidRPr="006B2E0E" w:rsidRDefault="0054438F">
      <w:pPr>
        <w:rPr>
          <w:rFonts w:asciiTheme="minorHAnsi" w:hAnsiTheme="minorHAnsi"/>
        </w:rPr>
      </w:pPr>
    </w:p>
    <w:p w14:paraId="6E0E77C2" w14:textId="3BE9E27F" w:rsidR="0054438F" w:rsidRPr="007F3126" w:rsidRDefault="007F3126" w:rsidP="007F3126">
      <w:pPr>
        <w:pStyle w:val="Paragraphedeliste"/>
        <w:numPr>
          <w:ilvl w:val="0"/>
          <w:numId w:val="14"/>
        </w:numPr>
        <w:rPr>
          <w:rFonts w:asciiTheme="minorHAnsi" w:hAnsiTheme="minorHAnsi"/>
        </w:rPr>
      </w:pPr>
      <w:r w:rsidRPr="007F3126">
        <w:rPr>
          <w:rFonts w:asciiTheme="minorHAnsi" w:hAnsiTheme="minorHAnsi"/>
          <w:b/>
          <w:bCs/>
          <w:u w:val="single"/>
        </w:rPr>
        <w:t>Objet</w:t>
      </w:r>
      <w:r w:rsidRPr="007F3126">
        <w:rPr>
          <w:rFonts w:asciiTheme="minorHAnsi" w:hAnsiTheme="minorHAnsi"/>
        </w:rPr>
        <w:t xml:space="preserve"> : Fonctionnement institutionnel — Contrat Rivière Sambre &amp; Affluents — Candidatures au Conseil d'administration — Vote à bulletin secret </w:t>
      </w:r>
    </w:p>
    <w:p w14:paraId="3C153900" w14:textId="77777777" w:rsidR="0054438F" w:rsidRPr="006B2E0E" w:rsidRDefault="0054438F">
      <w:pPr>
        <w:rPr>
          <w:rFonts w:asciiTheme="minorHAnsi" w:hAnsiTheme="minorHAnsi"/>
        </w:rPr>
      </w:pPr>
    </w:p>
    <w:p w14:paraId="153881A8" w14:textId="77777777" w:rsidR="0054438F" w:rsidRPr="006B2E0E" w:rsidRDefault="007F3126">
      <w:pPr>
        <w:tabs>
          <w:tab w:val="left" w:pos="0"/>
        </w:tabs>
        <w:ind w:right="79" w:firstLine="851"/>
        <w:contextualSpacing/>
        <w:jc w:val="both"/>
        <w:rPr>
          <w:rFonts w:asciiTheme="minorHAnsi" w:hAnsiTheme="minorHAnsi"/>
        </w:rPr>
      </w:pPr>
      <w:r w:rsidRPr="006B2E0E">
        <w:rPr>
          <w:rFonts w:asciiTheme="minorHAnsi" w:hAnsiTheme="minorHAnsi"/>
        </w:rPr>
        <w:t>Le Conseil Communal, siégeant en séance publique</w:t>
      </w:r>
    </w:p>
    <w:p w14:paraId="33D2B68A" w14:textId="77777777" w:rsidR="0054438F" w:rsidRPr="006B2E0E" w:rsidRDefault="0054438F">
      <w:pPr>
        <w:tabs>
          <w:tab w:val="left" w:pos="0"/>
        </w:tabs>
        <w:ind w:right="79" w:firstLine="851"/>
        <w:contextualSpacing/>
        <w:jc w:val="both"/>
        <w:rPr>
          <w:rFonts w:asciiTheme="minorHAnsi" w:hAnsiTheme="minorHAnsi"/>
        </w:rPr>
      </w:pPr>
    </w:p>
    <w:p w14:paraId="35B1A1ED" w14:textId="77777777" w:rsidR="0054438F" w:rsidRPr="006B2E0E" w:rsidRDefault="007F3126">
      <w:pPr>
        <w:pStyle w:val="oPf2pod"/>
        <w:rPr>
          <w:rFonts w:asciiTheme="minorHAnsi" w:hAnsiTheme="minorHAnsi"/>
        </w:rPr>
      </w:pPr>
      <w:r w:rsidRPr="006B2E0E">
        <w:rPr>
          <w:rFonts w:asciiTheme="minorHAnsi" w:hAnsiTheme="minorHAnsi"/>
        </w:rPr>
        <w:t>Vu le Code la démocratie locale et de la Décentralisation, particulièrement, l'article L1122-30 ;</w:t>
      </w:r>
    </w:p>
    <w:p w14:paraId="7A9DDA1C" w14:textId="77777777" w:rsidR="0054438F" w:rsidRPr="006B2E0E" w:rsidRDefault="007F3126">
      <w:pPr>
        <w:pStyle w:val="oPf2pod"/>
        <w:rPr>
          <w:rFonts w:asciiTheme="minorHAnsi" w:hAnsiTheme="minorHAnsi"/>
        </w:rPr>
      </w:pPr>
      <w:r w:rsidRPr="006B2E0E">
        <w:rPr>
          <w:rFonts w:asciiTheme="minorHAnsi" w:hAnsiTheme="minorHAnsi"/>
        </w:rPr>
        <w:t>Vu la Directive 2000/60/CE sur l’Eau, communément appelée Directive Cadre Eau (ou DCE), constituant le cadre dans lequel doit s’insérer la législation européenne portant sur les eaux de surface, les eaux souterraines ;</w:t>
      </w:r>
    </w:p>
    <w:p w14:paraId="14C55C49" w14:textId="77777777" w:rsidR="0054438F" w:rsidRPr="006B2E0E" w:rsidRDefault="007F3126">
      <w:pPr>
        <w:pStyle w:val="oPf2pod"/>
        <w:rPr>
          <w:rFonts w:asciiTheme="minorHAnsi" w:hAnsiTheme="minorHAnsi"/>
        </w:rPr>
      </w:pPr>
      <w:r w:rsidRPr="006B2E0E">
        <w:rPr>
          <w:rFonts w:asciiTheme="minorHAnsi" w:hAnsiTheme="minorHAnsi"/>
        </w:rPr>
        <w:t>Vu le Décret du 27 mai 2004 relatif au Livre II du Code de l’Environnement constituant le Code de l’Eau ;</w:t>
      </w:r>
    </w:p>
    <w:p w14:paraId="72721696" w14:textId="77777777" w:rsidR="0054438F" w:rsidRPr="006B2E0E" w:rsidRDefault="007F3126">
      <w:pPr>
        <w:pStyle w:val="oPf2pod"/>
        <w:rPr>
          <w:rFonts w:asciiTheme="minorHAnsi" w:hAnsiTheme="minorHAnsi"/>
        </w:rPr>
      </w:pPr>
      <w:r w:rsidRPr="006B2E0E">
        <w:rPr>
          <w:rFonts w:asciiTheme="minorHAnsi" w:hAnsiTheme="minorHAnsi"/>
        </w:rPr>
        <w:t>Vu le décret du 28 mars 2024 modifiant le Code de la Démocratie Locale et de la Décentralisation en vue de simplifier le fonctionnement et l'organisation des organes communaux et provinciaux ;</w:t>
      </w:r>
    </w:p>
    <w:p w14:paraId="1DD96FEE" w14:textId="77777777" w:rsidR="0054438F" w:rsidRPr="006B2E0E" w:rsidRDefault="007F3126">
      <w:pPr>
        <w:pStyle w:val="oPf2pod"/>
        <w:rPr>
          <w:rFonts w:asciiTheme="minorHAnsi" w:hAnsiTheme="minorHAnsi"/>
        </w:rPr>
      </w:pPr>
      <w:r w:rsidRPr="006B2E0E">
        <w:rPr>
          <w:rFonts w:asciiTheme="minorHAnsi" w:hAnsiTheme="minorHAnsi"/>
        </w:rPr>
        <w:t>Vu l'Arrêté du Gouvernement wallon du 7 novembre 2007 portant modification de la partie décrétale du Livre II du Code de l'Environnement (M.B. 19.12.07), notamment l'art.D.32 relatif aux contrats de rivière ;</w:t>
      </w:r>
    </w:p>
    <w:p w14:paraId="39A7C59E" w14:textId="77777777" w:rsidR="0054438F" w:rsidRPr="006B2E0E" w:rsidRDefault="007F3126">
      <w:pPr>
        <w:pStyle w:val="oPf2pod"/>
        <w:rPr>
          <w:rFonts w:asciiTheme="minorHAnsi" w:hAnsiTheme="minorHAnsi"/>
        </w:rPr>
      </w:pPr>
      <w:r w:rsidRPr="006B2E0E">
        <w:rPr>
          <w:rFonts w:asciiTheme="minorHAnsi" w:hAnsiTheme="minorHAnsi"/>
        </w:rPr>
        <w:t>Vu l’Arrêté du Gouvernement wallon du 13 novembre 2008 modifiant le Livre II du Code de l’Environnement contenant le Code de l’Eau, relatif aux contrats de rivière ;</w:t>
      </w:r>
    </w:p>
    <w:p w14:paraId="7455152A" w14:textId="77777777" w:rsidR="0054438F" w:rsidRPr="006B2E0E" w:rsidRDefault="007F3126">
      <w:pPr>
        <w:pStyle w:val="oPf2pod"/>
        <w:rPr>
          <w:rFonts w:asciiTheme="minorHAnsi" w:hAnsiTheme="minorHAnsi"/>
        </w:rPr>
      </w:pPr>
      <w:r w:rsidRPr="006B2E0E">
        <w:rPr>
          <w:rFonts w:asciiTheme="minorHAnsi" w:hAnsiTheme="minorHAnsi"/>
        </w:rPr>
        <w:t>Vu la Délibération du Conseil Communal du 26 juillet 2022 désignant Mme DELLEAU en qualité d'administrateur au sein de l'organe d'administration du Contrat Rivière Sambre et Affluents pour la période 2023 &amp; 2025 ;</w:t>
      </w:r>
    </w:p>
    <w:p w14:paraId="7F19D321" w14:textId="77777777" w:rsidR="0054438F" w:rsidRPr="006B2E0E" w:rsidRDefault="007F3126">
      <w:pPr>
        <w:pStyle w:val="oPf2pod"/>
        <w:rPr>
          <w:rFonts w:asciiTheme="minorHAnsi" w:hAnsiTheme="minorHAnsi"/>
        </w:rPr>
      </w:pPr>
      <w:r w:rsidRPr="006B2E0E">
        <w:rPr>
          <w:rFonts w:asciiTheme="minorHAnsi" w:hAnsiTheme="minorHAnsi"/>
        </w:rPr>
        <w:t>Vu les statuts de l'ASBL, notamment son article 22 qui stipule que " </w:t>
      </w:r>
      <w:r w:rsidRPr="006B2E0E">
        <w:rPr>
          <w:rStyle w:val="oPf6pod"/>
          <w:rFonts w:asciiTheme="minorHAnsi" w:hAnsiTheme="minorHAnsi"/>
        </w:rPr>
        <w:t xml:space="preserve">Le Conseil d’Administration est composé de quatre personnes au moins, nommées par le Comité de Rivière pour un terme de 3 ans, et en tout temps révocables par lui. Le Coordinateur du Contrat de Rivière excepté, le nombre d’administrateurs doit toujours être un multiple de trois, de sorte que chacun des trois groupes visés à l’article D.32, § 1er du Code de l’Eau dispose d’un nombre égal d’administrateurs. En cas de </w:t>
      </w:r>
      <w:proofErr w:type="gramStart"/>
      <w:r w:rsidRPr="006B2E0E">
        <w:rPr>
          <w:rStyle w:val="oPf6pod"/>
          <w:rFonts w:asciiTheme="minorHAnsi" w:hAnsiTheme="minorHAnsi"/>
        </w:rPr>
        <w:t>vacance</w:t>
      </w:r>
      <w:proofErr w:type="gramEnd"/>
      <w:r w:rsidRPr="006B2E0E">
        <w:rPr>
          <w:rStyle w:val="oPf6pod"/>
          <w:rFonts w:asciiTheme="minorHAnsi" w:hAnsiTheme="minorHAnsi"/>
        </w:rPr>
        <w:t xml:space="preserve"> au cours d'un mandat, un administrateur provisoire est nommé par le Comité de Rivière. Il achève dans ce cas le mandat de l'administrateur qu'il remplace. La désignation de l’administrateur provisoire devra se faire dans le respect de la règle de parité prévue à l’alinéa 2 " ;</w:t>
      </w:r>
    </w:p>
    <w:p w14:paraId="1CC5A854" w14:textId="77777777" w:rsidR="0054438F" w:rsidRPr="006B2E0E" w:rsidRDefault="007F3126">
      <w:pPr>
        <w:pStyle w:val="oPf2pod"/>
        <w:rPr>
          <w:rFonts w:asciiTheme="minorHAnsi" w:hAnsiTheme="minorHAnsi"/>
        </w:rPr>
      </w:pPr>
      <w:r w:rsidRPr="006B2E0E">
        <w:rPr>
          <w:rFonts w:asciiTheme="minorHAnsi" w:hAnsiTheme="minorHAnsi"/>
        </w:rPr>
        <w:t>Considérant le courrier transmis par l'ASBL Contrat Rivières Sambre et Affluents daté du 22 mai 2025, relatif à la demande de proposer une candidature en tant qu’Administrateur à cette ASBL pour la période 2026 à 2028, correspondant au renouvellement du Programme d’Actions 2026-2028 ;</w:t>
      </w:r>
    </w:p>
    <w:p w14:paraId="65D7646C" w14:textId="77777777" w:rsidR="0054438F" w:rsidRPr="006B2E0E" w:rsidRDefault="007F3126">
      <w:pPr>
        <w:pStyle w:val="oPf2pod"/>
        <w:rPr>
          <w:rFonts w:asciiTheme="minorHAnsi" w:hAnsiTheme="minorHAnsi"/>
        </w:rPr>
      </w:pPr>
      <w:r w:rsidRPr="006B2E0E">
        <w:rPr>
          <w:rFonts w:asciiTheme="minorHAnsi" w:hAnsiTheme="minorHAnsi"/>
        </w:rPr>
        <w:t>Considérant le courrier transmis aux chefs de groupe en date du 15 juillet 2025, les invitant à solliciter les membres de leur groupe politique pour un éventuel dépôt de leur candidature </w:t>
      </w:r>
      <w:r w:rsidRPr="006B2E0E">
        <w:rPr>
          <w:rStyle w:val="oPf1pod"/>
          <w:rFonts w:asciiTheme="minorHAnsi" w:hAnsiTheme="minorHAnsi"/>
        </w:rPr>
        <w:t>avant le lundi 21 juillet 2025, à minuit ;</w:t>
      </w:r>
    </w:p>
    <w:p w14:paraId="13346F22" w14:textId="77777777" w:rsidR="0054438F" w:rsidRPr="006B2E0E" w:rsidRDefault="007F3126">
      <w:pPr>
        <w:pStyle w:val="oPf2pod"/>
        <w:rPr>
          <w:rFonts w:asciiTheme="minorHAnsi" w:hAnsiTheme="minorHAnsi"/>
        </w:rPr>
      </w:pPr>
      <w:r w:rsidRPr="006B2E0E">
        <w:rPr>
          <w:rFonts w:asciiTheme="minorHAnsi" w:hAnsiTheme="minorHAnsi"/>
        </w:rPr>
        <w:t>Considérant qu'aucune candidature n'a été transmise à l'administration dans les délais impartis ;</w:t>
      </w:r>
    </w:p>
    <w:p w14:paraId="5D983468" w14:textId="77777777" w:rsidR="0054438F" w:rsidRPr="006B2E0E" w:rsidRDefault="007F3126">
      <w:pPr>
        <w:pStyle w:val="oPf2pod"/>
        <w:rPr>
          <w:rFonts w:asciiTheme="minorHAnsi" w:hAnsiTheme="minorHAnsi"/>
        </w:rPr>
      </w:pPr>
      <w:r w:rsidRPr="006B2E0E">
        <w:rPr>
          <w:rFonts w:asciiTheme="minorHAnsi" w:hAnsiTheme="minorHAnsi"/>
        </w:rPr>
        <w:t>Considérant qu'en séance le Président sollicite les Conseillers communaux pour un dépôt de candidature ;</w:t>
      </w:r>
    </w:p>
    <w:p w14:paraId="331F5771" w14:textId="77777777" w:rsidR="0054438F" w:rsidRPr="006B2E0E" w:rsidRDefault="007F3126">
      <w:pPr>
        <w:pStyle w:val="oPf2pod"/>
        <w:rPr>
          <w:rFonts w:asciiTheme="minorHAnsi" w:hAnsiTheme="minorHAnsi"/>
        </w:rPr>
      </w:pPr>
      <w:r w:rsidRPr="006B2E0E">
        <w:rPr>
          <w:rFonts w:asciiTheme="minorHAnsi" w:hAnsiTheme="minorHAnsi"/>
        </w:rPr>
        <w:t>Considérant que :</w:t>
      </w:r>
    </w:p>
    <w:p w14:paraId="546A65D6" w14:textId="77777777" w:rsidR="0054438F" w:rsidRPr="006B2E0E" w:rsidRDefault="007F3126">
      <w:pPr>
        <w:pStyle w:val="oPf2pod"/>
        <w:rPr>
          <w:rFonts w:asciiTheme="minorHAnsi" w:hAnsiTheme="minorHAnsi"/>
        </w:rPr>
      </w:pPr>
      <w:r w:rsidRPr="006B2E0E">
        <w:rPr>
          <w:rFonts w:asciiTheme="minorHAnsi" w:hAnsiTheme="minorHAnsi"/>
        </w:rPr>
        <w:t>- Monsieur/Madame              ;</w:t>
      </w:r>
    </w:p>
    <w:p w14:paraId="10D1B024" w14:textId="77777777" w:rsidR="0054438F" w:rsidRPr="006B2E0E" w:rsidRDefault="007F3126">
      <w:pPr>
        <w:pStyle w:val="oPf2pod"/>
        <w:rPr>
          <w:rFonts w:asciiTheme="minorHAnsi" w:hAnsiTheme="minorHAnsi"/>
        </w:rPr>
      </w:pPr>
      <w:r w:rsidRPr="006B2E0E">
        <w:rPr>
          <w:rFonts w:asciiTheme="minorHAnsi" w:hAnsiTheme="minorHAnsi"/>
        </w:rPr>
        <w:t>- Monsieur/Madame              ;</w:t>
      </w:r>
    </w:p>
    <w:p w14:paraId="575F100C" w14:textId="77777777" w:rsidR="0054438F" w:rsidRPr="006B2E0E" w:rsidRDefault="007F3126">
      <w:pPr>
        <w:pStyle w:val="oPf2pod"/>
        <w:rPr>
          <w:rFonts w:asciiTheme="minorHAnsi" w:hAnsiTheme="minorHAnsi"/>
        </w:rPr>
      </w:pPr>
      <w:r w:rsidRPr="006B2E0E">
        <w:rPr>
          <w:rFonts w:asciiTheme="minorHAnsi" w:hAnsiTheme="minorHAnsi"/>
        </w:rPr>
        <w:t>-Monsieur/Madame               ont présenté leur candidature afin de représenter la commune de Lobbes au Conseil d'administration du Contrat Rivières Sambre et Affluents ;</w:t>
      </w:r>
    </w:p>
    <w:p w14:paraId="74F77453" w14:textId="77777777" w:rsidR="0054438F" w:rsidRPr="006B2E0E" w:rsidRDefault="0054438F">
      <w:pPr>
        <w:ind w:firstLine="850"/>
        <w:rPr>
          <w:rFonts w:asciiTheme="minorHAnsi" w:hAnsiTheme="minorHAnsi"/>
        </w:rPr>
      </w:pPr>
    </w:p>
    <w:p w14:paraId="5436776E" w14:textId="77777777" w:rsidR="0054438F" w:rsidRPr="006B2E0E" w:rsidRDefault="007F3126">
      <w:pPr>
        <w:pStyle w:val="oPf2pod"/>
        <w:rPr>
          <w:rFonts w:asciiTheme="minorHAnsi" w:hAnsiTheme="minorHAnsi"/>
        </w:rPr>
      </w:pPr>
      <w:r w:rsidRPr="006B2E0E">
        <w:rPr>
          <w:rStyle w:val="oPf4pod"/>
          <w:rFonts w:asciiTheme="minorHAnsi" w:hAnsiTheme="minorHAnsi"/>
        </w:rPr>
        <w:t>DÉCIDE, </w:t>
      </w:r>
    </w:p>
    <w:p w14:paraId="4890AABA" w14:textId="77777777" w:rsidR="0054438F" w:rsidRPr="006B2E0E" w:rsidRDefault="007F3126">
      <w:pPr>
        <w:pStyle w:val="oPf2pod"/>
        <w:rPr>
          <w:rFonts w:asciiTheme="minorHAnsi" w:hAnsiTheme="minorHAnsi"/>
        </w:rPr>
      </w:pPr>
      <w:r w:rsidRPr="006B2E0E">
        <w:rPr>
          <w:rFonts w:asciiTheme="minorHAnsi" w:hAnsiTheme="minorHAnsi"/>
        </w:rPr>
        <w:t> </w:t>
      </w:r>
    </w:p>
    <w:p w14:paraId="70F26D65" w14:textId="77777777" w:rsidR="0054438F" w:rsidRPr="006B2E0E" w:rsidRDefault="007F3126">
      <w:pPr>
        <w:pStyle w:val="oPf2pod"/>
        <w:rPr>
          <w:rFonts w:asciiTheme="minorHAnsi" w:hAnsiTheme="minorHAnsi"/>
        </w:rPr>
      </w:pPr>
      <w:r w:rsidRPr="006B2E0E">
        <w:rPr>
          <w:rStyle w:val="oPf1pod"/>
          <w:rFonts w:asciiTheme="minorHAnsi" w:hAnsiTheme="minorHAnsi"/>
        </w:rPr>
        <w:t>Article 1</w:t>
      </w:r>
      <w:r w:rsidRPr="006B2E0E">
        <w:rPr>
          <w:rStyle w:val="oPf3pod"/>
          <w:rFonts w:asciiTheme="minorHAnsi" w:hAnsiTheme="minorHAnsi"/>
        </w:rPr>
        <w:t>er</w:t>
      </w:r>
      <w:r w:rsidRPr="006B2E0E">
        <w:rPr>
          <w:rStyle w:val="oPf4pod"/>
          <w:rFonts w:asciiTheme="minorHAnsi" w:hAnsiTheme="minorHAnsi"/>
        </w:rPr>
        <w:t>. : </w:t>
      </w:r>
      <w:r w:rsidRPr="006B2E0E">
        <w:rPr>
          <w:rFonts w:asciiTheme="minorHAnsi" w:hAnsiTheme="minorHAnsi"/>
        </w:rPr>
        <w:t>De proposer la candidature de Monsieur/Madame            en tant qu'Administrateur à l'ASBL Contrat Rivières Sambre et Affluents, pour la période de 2026 à 2028.</w:t>
      </w:r>
    </w:p>
    <w:p w14:paraId="1F5BB501" w14:textId="77777777" w:rsidR="0054438F" w:rsidRPr="006B2E0E" w:rsidRDefault="007F3126">
      <w:pPr>
        <w:pStyle w:val="oPf2pod"/>
        <w:rPr>
          <w:rFonts w:asciiTheme="minorHAnsi" w:hAnsiTheme="minorHAnsi"/>
        </w:rPr>
      </w:pPr>
      <w:r w:rsidRPr="006B2E0E">
        <w:rPr>
          <w:rFonts w:asciiTheme="minorHAnsi" w:hAnsiTheme="minorHAnsi"/>
        </w:rPr>
        <w:t> </w:t>
      </w:r>
    </w:p>
    <w:p w14:paraId="1C3B9DD7" w14:textId="77777777" w:rsidR="0054438F" w:rsidRPr="006B2E0E" w:rsidRDefault="007F3126">
      <w:pPr>
        <w:pStyle w:val="oPf2pod"/>
        <w:rPr>
          <w:rFonts w:asciiTheme="minorHAnsi" w:hAnsiTheme="minorHAnsi"/>
        </w:rPr>
      </w:pPr>
      <w:r w:rsidRPr="006B2E0E">
        <w:rPr>
          <w:rStyle w:val="oPf5pod"/>
          <w:rFonts w:asciiTheme="minorHAnsi" w:hAnsiTheme="minorHAnsi"/>
        </w:rPr>
        <w:t>Art. 2</w:t>
      </w:r>
      <w:r w:rsidRPr="006B2E0E">
        <w:rPr>
          <w:rStyle w:val="oPf4pod"/>
          <w:rFonts w:asciiTheme="minorHAnsi" w:hAnsiTheme="minorHAnsi"/>
        </w:rPr>
        <w:t>.</w:t>
      </w:r>
      <w:r w:rsidRPr="006B2E0E">
        <w:rPr>
          <w:rFonts w:asciiTheme="minorHAnsi" w:hAnsiTheme="minorHAnsi"/>
        </w:rPr>
        <w:t xml:space="preserve"> : de transmettre la présente délibération à l'ASBL Contrat Rivière Sambre et Affluents ainsi qu'à l'intéressé(e).</w:t>
      </w:r>
    </w:p>
    <w:p w14:paraId="3622F69B" w14:textId="77777777" w:rsidR="0054438F" w:rsidRPr="006B2E0E" w:rsidRDefault="007F3126">
      <w:pPr>
        <w:tabs>
          <w:tab w:val="left" w:pos="993"/>
        </w:tabs>
        <w:spacing w:after="159" w:line="259" w:lineRule="auto"/>
        <w:jc w:val="center"/>
        <w:rPr>
          <w:rFonts w:asciiTheme="minorHAnsi" w:hAnsiTheme="minorHAnsi"/>
          <w:color w:val="000000"/>
          <w:sz w:val="22"/>
        </w:rPr>
      </w:pPr>
      <w:r w:rsidRPr="006B2E0E">
        <w:rPr>
          <w:rFonts w:asciiTheme="minorHAnsi" w:hAnsiTheme="minorHAnsi"/>
          <w:color w:val="000000"/>
          <w:sz w:val="22"/>
        </w:rPr>
        <w:t>--------------------------------</w:t>
      </w:r>
    </w:p>
    <w:p w14:paraId="765B664E" w14:textId="77777777" w:rsidR="0054438F" w:rsidRPr="006B2E0E" w:rsidRDefault="0054438F">
      <w:pPr>
        <w:rPr>
          <w:rFonts w:asciiTheme="minorHAnsi" w:hAnsiTheme="minorHAnsi"/>
          <w:sz w:val="4"/>
          <w:szCs w:val="4"/>
        </w:rPr>
      </w:pPr>
    </w:p>
    <w:p w14:paraId="2B70C1E9" w14:textId="77777777" w:rsidR="0054438F" w:rsidRPr="006B2E0E" w:rsidRDefault="0054438F">
      <w:pPr>
        <w:rPr>
          <w:rFonts w:asciiTheme="minorHAnsi" w:hAnsiTheme="minorHAnsi"/>
        </w:rPr>
      </w:pPr>
    </w:p>
    <w:p w14:paraId="1FCBDFFD" w14:textId="3AC810E1" w:rsidR="0054438F" w:rsidRPr="007F3126" w:rsidRDefault="007F3126" w:rsidP="007F3126">
      <w:pPr>
        <w:pStyle w:val="Paragraphedeliste"/>
        <w:numPr>
          <w:ilvl w:val="0"/>
          <w:numId w:val="14"/>
        </w:numPr>
        <w:rPr>
          <w:rFonts w:asciiTheme="minorHAnsi" w:hAnsiTheme="minorHAnsi"/>
        </w:rPr>
      </w:pPr>
      <w:r w:rsidRPr="007F3126">
        <w:rPr>
          <w:rFonts w:asciiTheme="minorHAnsi" w:hAnsiTheme="minorHAnsi"/>
          <w:b/>
          <w:bCs/>
          <w:u w:val="single"/>
        </w:rPr>
        <w:t>Objet</w:t>
      </w:r>
      <w:r w:rsidRPr="007F3126">
        <w:rPr>
          <w:rFonts w:asciiTheme="minorHAnsi" w:hAnsiTheme="minorHAnsi"/>
        </w:rPr>
        <w:t> : Affaires générales — IMIO — Convocation à l'Assemblée générale du 30 septembre 2025 — Approbation de l'ordre du jour — Vote</w:t>
      </w:r>
    </w:p>
    <w:p w14:paraId="6B5CA64E" w14:textId="77777777" w:rsidR="0054438F" w:rsidRPr="006B2E0E" w:rsidRDefault="0054438F">
      <w:pPr>
        <w:rPr>
          <w:rFonts w:asciiTheme="minorHAnsi" w:hAnsiTheme="minorHAnsi"/>
        </w:rPr>
      </w:pPr>
    </w:p>
    <w:p w14:paraId="5C64DD6B" w14:textId="77777777" w:rsidR="0054438F" w:rsidRPr="006B2E0E" w:rsidRDefault="007F3126">
      <w:pPr>
        <w:tabs>
          <w:tab w:val="left" w:pos="0"/>
        </w:tabs>
        <w:ind w:right="79" w:firstLine="851"/>
        <w:contextualSpacing/>
        <w:jc w:val="both"/>
        <w:rPr>
          <w:rFonts w:asciiTheme="minorHAnsi" w:hAnsiTheme="minorHAnsi"/>
        </w:rPr>
      </w:pPr>
      <w:r w:rsidRPr="006B2E0E">
        <w:rPr>
          <w:rFonts w:asciiTheme="minorHAnsi" w:hAnsiTheme="minorHAnsi"/>
        </w:rPr>
        <w:t>Le Conseil Communal, siégeant en séance publique</w:t>
      </w:r>
    </w:p>
    <w:p w14:paraId="248F3F0B" w14:textId="77777777" w:rsidR="0054438F" w:rsidRPr="006B2E0E" w:rsidRDefault="0054438F">
      <w:pPr>
        <w:tabs>
          <w:tab w:val="left" w:pos="0"/>
        </w:tabs>
        <w:ind w:right="79" w:firstLine="851"/>
        <w:contextualSpacing/>
        <w:jc w:val="both"/>
        <w:rPr>
          <w:rFonts w:asciiTheme="minorHAnsi" w:hAnsiTheme="minorHAnsi"/>
        </w:rPr>
      </w:pPr>
    </w:p>
    <w:p w14:paraId="2672556D" w14:textId="77777777" w:rsidR="0054438F" w:rsidRPr="006B2E0E" w:rsidRDefault="007F3126">
      <w:pPr>
        <w:pStyle w:val="oPf2pod"/>
        <w:rPr>
          <w:rFonts w:asciiTheme="minorHAnsi" w:hAnsiTheme="minorHAnsi"/>
        </w:rPr>
      </w:pPr>
      <w:r w:rsidRPr="006B2E0E">
        <w:rPr>
          <w:rFonts w:asciiTheme="minorHAnsi" w:hAnsiTheme="minorHAnsi"/>
        </w:rPr>
        <w:t>Vu le code de la démocratie et de la décentralisation et plus particulièrement les articles 1523-15 à L1523-20 relatifs aux intercommunales ;</w:t>
      </w:r>
    </w:p>
    <w:p w14:paraId="0B43F491" w14:textId="77777777" w:rsidR="0054438F" w:rsidRPr="006B2E0E" w:rsidRDefault="007F3126">
      <w:pPr>
        <w:pStyle w:val="oPf2pod"/>
        <w:rPr>
          <w:rFonts w:asciiTheme="minorHAnsi" w:hAnsiTheme="minorHAnsi"/>
        </w:rPr>
      </w:pPr>
      <w:r w:rsidRPr="006B2E0E">
        <w:rPr>
          <w:rFonts w:asciiTheme="minorHAnsi" w:hAnsiTheme="minorHAnsi"/>
        </w:rPr>
        <w:t>Vu la délibération du Conseil communal du 27 juillet 2021 portant sur la prise de participation de la commune de Lobbes à l'intercommunale de mutualisation en matière informatique et organisationnelle (IMIO) ;</w:t>
      </w:r>
    </w:p>
    <w:p w14:paraId="490A1A78" w14:textId="77777777" w:rsidR="0054438F" w:rsidRPr="006B2E0E" w:rsidRDefault="007F3126">
      <w:pPr>
        <w:pStyle w:val="oPf2pod"/>
        <w:rPr>
          <w:rFonts w:asciiTheme="minorHAnsi" w:hAnsiTheme="minorHAnsi"/>
        </w:rPr>
      </w:pPr>
      <w:r w:rsidRPr="006B2E0E">
        <w:rPr>
          <w:rFonts w:asciiTheme="minorHAnsi" w:hAnsiTheme="minorHAnsi"/>
        </w:rPr>
        <w:t>Considérant que la commune de Lobbes a été convoquée à l'Assemblée générale d'IMIO du 30 septembre 2025 par lettre datée du 5 juin 2025</w:t>
      </w:r>
      <w:r w:rsidRPr="006B2E0E">
        <w:rPr>
          <w:rFonts w:ascii="Arial" w:hAnsi="Arial" w:cs="Arial"/>
        </w:rPr>
        <w:t> </w:t>
      </w:r>
      <w:r w:rsidRPr="006B2E0E">
        <w:rPr>
          <w:rFonts w:asciiTheme="minorHAnsi" w:hAnsiTheme="minorHAnsi"/>
        </w:rPr>
        <w:t>;</w:t>
      </w:r>
    </w:p>
    <w:p w14:paraId="23A6457D" w14:textId="77777777" w:rsidR="0054438F" w:rsidRPr="006B2E0E" w:rsidRDefault="007F3126">
      <w:pPr>
        <w:pStyle w:val="oPf2pod"/>
        <w:rPr>
          <w:rFonts w:asciiTheme="minorHAnsi" w:hAnsiTheme="minorHAnsi"/>
        </w:rPr>
      </w:pPr>
      <w:r w:rsidRPr="006B2E0E">
        <w:rPr>
          <w:rFonts w:asciiTheme="minorHAnsi" w:hAnsiTheme="minorHAnsi"/>
        </w:rPr>
        <w:t>Considérant que le Conseil doit se prononcer sur les points de l’ordre du jour de l’Assemblée générale adressé par l’intercommunale ;</w:t>
      </w:r>
    </w:p>
    <w:p w14:paraId="3CC4825C" w14:textId="77777777" w:rsidR="0054438F" w:rsidRPr="006B2E0E" w:rsidRDefault="007F3126">
      <w:pPr>
        <w:pStyle w:val="oPf2pod"/>
        <w:rPr>
          <w:rFonts w:asciiTheme="minorHAnsi" w:hAnsiTheme="minorHAnsi"/>
        </w:rPr>
      </w:pPr>
      <w:r w:rsidRPr="006B2E0E">
        <w:rPr>
          <w:rFonts w:asciiTheme="minorHAnsi" w:hAnsiTheme="minorHAnsi"/>
        </w:rPr>
        <w:t>Considérant que l'ordre du jour porte sur :</w:t>
      </w:r>
    </w:p>
    <w:p w14:paraId="59C9D4DE" w14:textId="77777777" w:rsidR="0054438F" w:rsidRPr="006B2E0E" w:rsidRDefault="007F3126">
      <w:pPr>
        <w:pStyle w:val="oPf20pod"/>
        <w:numPr>
          <w:ilvl w:val="0"/>
          <w:numId w:val="6"/>
        </w:numPr>
        <w:tabs>
          <w:tab w:val="clear" w:pos="922"/>
          <w:tab w:val="left" w:pos="0"/>
        </w:tabs>
        <w:ind w:firstLine="373"/>
        <w:rPr>
          <w:rFonts w:asciiTheme="minorHAnsi" w:hAnsiTheme="minorHAnsi"/>
        </w:rPr>
      </w:pPr>
      <w:r w:rsidRPr="006B2E0E">
        <w:rPr>
          <w:rFonts w:asciiTheme="minorHAnsi" w:hAnsiTheme="minorHAnsi"/>
        </w:rPr>
        <w:t>Décharge aux administrateurs ;</w:t>
      </w:r>
    </w:p>
    <w:p w14:paraId="2EF8337F" w14:textId="77777777" w:rsidR="0054438F" w:rsidRPr="006B2E0E" w:rsidRDefault="007F3126">
      <w:pPr>
        <w:pStyle w:val="oPf20pod"/>
        <w:tabs>
          <w:tab w:val="clear" w:pos="922"/>
          <w:tab w:val="left" w:pos="0"/>
        </w:tabs>
        <w:ind w:firstLine="373"/>
        <w:rPr>
          <w:rFonts w:asciiTheme="minorHAnsi" w:hAnsiTheme="minorHAnsi"/>
        </w:rPr>
      </w:pPr>
      <w:r w:rsidRPr="006B2E0E">
        <w:rPr>
          <w:rFonts w:asciiTheme="minorHAnsi" w:hAnsiTheme="minorHAnsi"/>
        </w:rPr>
        <w:t>Démission d'office des administrateurs ;</w:t>
      </w:r>
    </w:p>
    <w:p w14:paraId="02DC69BB" w14:textId="77777777" w:rsidR="0054438F" w:rsidRPr="006B2E0E" w:rsidRDefault="007F3126">
      <w:pPr>
        <w:pStyle w:val="oPf20pod"/>
        <w:tabs>
          <w:tab w:val="clear" w:pos="922"/>
          <w:tab w:val="left" w:pos="0"/>
        </w:tabs>
        <w:ind w:firstLine="373"/>
        <w:rPr>
          <w:rFonts w:asciiTheme="minorHAnsi" w:hAnsiTheme="minorHAnsi"/>
        </w:rPr>
      </w:pPr>
      <w:r w:rsidRPr="006B2E0E">
        <w:rPr>
          <w:rFonts w:asciiTheme="minorHAnsi" w:hAnsiTheme="minorHAnsi"/>
        </w:rPr>
        <w:t>Renouvellement du Conseil d'Administration.</w:t>
      </w:r>
    </w:p>
    <w:p w14:paraId="5CD0CF33" w14:textId="77777777" w:rsidR="0054438F" w:rsidRPr="006B2E0E" w:rsidRDefault="007F3126">
      <w:pPr>
        <w:pStyle w:val="oPf2pod"/>
        <w:rPr>
          <w:rFonts w:asciiTheme="minorHAnsi" w:hAnsiTheme="minorHAnsi"/>
        </w:rPr>
      </w:pPr>
      <w:r w:rsidRPr="006B2E0E">
        <w:rPr>
          <w:rFonts w:asciiTheme="minorHAnsi" w:hAnsiTheme="minorHAnsi"/>
        </w:rPr>
        <w:t>Considérant que les points précités sont de la compétence de l’Assemblée Générale, et ce, conformément aux statuts de l’intercommunale IMIO ;</w:t>
      </w:r>
    </w:p>
    <w:p w14:paraId="51A9AE12" w14:textId="77777777" w:rsidR="0054438F" w:rsidRPr="006B2E0E" w:rsidRDefault="0054438F">
      <w:pPr>
        <w:ind w:firstLine="850"/>
        <w:rPr>
          <w:rFonts w:asciiTheme="minorHAnsi" w:hAnsiTheme="minorHAnsi"/>
        </w:rPr>
      </w:pPr>
    </w:p>
    <w:p w14:paraId="7587D183" w14:textId="77777777" w:rsidR="0054438F" w:rsidRPr="006B2E0E" w:rsidRDefault="007F3126">
      <w:pPr>
        <w:pStyle w:val="oPf2pod"/>
        <w:rPr>
          <w:rFonts w:asciiTheme="minorHAnsi" w:hAnsiTheme="minorHAnsi"/>
        </w:rPr>
      </w:pPr>
      <w:r w:rsidRPr="006B2E0E">
        <w:rPr>
          <w:rStyle w:val="oPf4pod"/>
          <w:rFonts w:asciiTheme="minorHAnsi" w:hAnsiTheme="minorHAnsi"/>
        </w:rPr>
        <w:t>DECIDE : </w:t>
      </w:r>
    </w:p>
    <w:p w14:paraId="767D7AC9" w14:textId="77777777" w:rsidR="0054438F" w:rsidRPr="006B2E0E" w:rsidRDefault="007F3126">
      <w:pPr>
        <w:pStyle w:val="oPf2pod"/>
        <w:rPr>
          <w:rFonts w:asciiTheme="minorHAnsi" w:hAnsiTheme="minorHAnsi"/>
        </w:rPr>
      </w:pPr>
      <w:r w:rsidRPr="006B2E0E">
        <w:rPr>
          <w:rFonts w:asciiTheme="minorHAnsi" w:hAnsiTheme="minorHAnsi"/>
        </w:rPr>
        <w:t> </w:t>
      </w:r>
    </w:p>
    <w:p w14:paraId="46DC55F3" w14:textId="77777777" w:rsidR="0054438F" w:rsidRPr="006B2E0E" w:rsidRDefault="007F3126">
      <w:pPr>
        <w:pStyle w:val="oPf2pod"/>
        <w:rPr>
          <w:rFonts w:asciiTheme="minorHAnsi" w:hAnsiTheme="minorHAnsi"/>
        </w:rPr>
      </w:pPr>
      <w:r w:rsidRPr="006B2E0E">
        <w:rPr>
          <w:rStyle w:val="oPf1pod"/>
          <w:rFonts w:asciiTheme="minorHAnsi" w:hAnsiTheme="minorHAnsi"/>
        </w:rPr>
        <w:t>Article 1</w:t>
      </w:r>
      <w:r w:rsidRPr="006B2E0E">
        <w:rPr>
          <w:rStyle w:val="oPf3pod"/>
          <w:rFonts w:asciiTheme="minorHAnsi" w:hAnsiTheme="minorHAnsi"/>
        </w:rPr>
        <w:t>er</w:t>
      </w:r>
      <w:r w:rsidRPr="006B2E0E">
        <w:rPr>
          <w:rStyle w:val="oPf4pod"/>
          <w:rFonts w:asciiTheme="minorHAnsi" w:hAnsiTheme="minorHAnsi"/>
        </w:rPr>
        <w:t>. </w:t>
      </w:r>
      <w:r w:rsidRPr="006B2E0E">
        <w:rPr>
          <w:rFonts w:asciiTheme="minorHAnsi" w:hAnsiTheme="minorHAnsi"/>
        </w:rPr>
        <w:t>d'approuver les points portés à l'ordre du jour de l'Assemblée générale d'IMIO du 30 septembre 2025 :</w:t>
      </w:r>
    </w:p>
    <w:p w14:paraId="0DDA1888" w14:textId="77777777" w:rsidR="0054438F" w:rsidRPr="006B2E0E" w:rsidRDefault="007F3126">
      <w:pPr>
        <w:pStyle w:val="oPf20pod"/>
        <w:numPr>
          <w:ilvl w:val="0"/>
          <w:numId w:val="8"/>
        </w:numPr>
        <w:tabs>
          <w:tab w:val="clear" w:pos="922"/>
          <w:tab w:val="left" w:pos="0"/>
        </w:tabs>
        <w:ind w:firstLine="373"/>
        <w:rPr>
          <w:rFonts w:asciiTheme="minorHAnsi" w:hAnsiTheme="minorHAnsi"/>
        </w:rPr>
      </w:pPr>
      <w:r w:rsidRPr="006B2E0E">
        <w:rPr>
          <w:rFonts w:asciiTheme="minorHAnsi" w:hAnsiTheme="minorHAnsi"/>
        </w:rPr>
        <w:t>Décharge aux administrateurs ;</w:t>
      </w:r>
    </w:p>
    <w:p w14:paraId="02EBD74D" w14:textId="77777777" w:rsidR="0054438F" w:rsidRPr="006B2E0E" w:rsidRDefault="007F3126">
      <w:pPr>
        <w:pStyle w:val="oPf20pod"/>
        <w:numPr>
          <w:ilvl w:val="0"/>
          <w:numId w:val="7"/>
        </w:numPr>
        <w:tabs>
          <w:tab w:val="clear" w:pos="922"/>
          <w:tab w:val="left" w:pos="0"/>
        </w:tabs>
        <w:ind w:firstLine="373"/>
        <w:rPr>
          <w:rFonts w:asciiTheme="minorHAnsi" w:hAnsiTheme="minorHAnsi"/>
        </w:rPr>
      </w:pPr>
      <w:r w:rsidRPr="006B2E0E">
        <w:rPr>
          <w:rFonts w:asciiTheme="minorHAnsi" w:hAnsiTheme="minorHAnsi"/>
        </w:rPr>
        <w:t>Démission d'office des administrateurs ;</w:t>
      </w:r>
    </w:p>
    <w:p w14:paraId="2CAF59CC" w14:textId="77777777" w:rsidR="0054438F" w:rsidRPr="006B2E0E" w:rsidRDefault="007F3126">
      <w:pPr>
        <w:pStyle w:val="oPf20pod"/>
        <w:numPr>
          <w:ilvl w:val="0"/>
          <w:numId w:val="7"/>
        </w:numPr>
        <w:tabs>
          <w:tab w:val="clear" w:pos="922"/>
          <w:tab w:val="left" w:pos="0"/>
        </w:tabs>
        <w:ind w:firstLine="373"/>
        <w:rPr>
          <w:rFonts w:asciiTheme="minorHAnsi" w:hAnsiTheme="minorHAnsi"/>
        </w:rPr>
      </w:pPr>
      <w:r w:rsidRPr="006B2E0E">
        <w:rPr>
          <w:rFonts w:asciiTheme="minorHAnsi" w:hAnsiTheme="minorHAnsi"/>
        </w:rPr>
        <w:t>Renouvellement du Conseil d'Administration.</w:t>
      </w:r>
    </w:p>
    <w:p w14:paraId="5E14C31F" w14:textId="77777777" w:rsidR="0054438F" w:rsidRPr="006B2E0E" w:rsidRDefault="007F3126">
      <w:pPr>
        <w:pStyle w:val="oPf2pod"/>
        <w:rPr>
          <w:rFonts w:asciiTheme="minorHAnsi" w:hAnsiTheme="minorHAnsi"/>
        </w:rPr>
      </w:pPr>
      <w:r w:rsidRPr="006B2E0E">
        <w:rPr>
          <w:rStyle w:val="oPf1pod"/>
          <w:rFonts w:asciiTheme="minorHAnsi" w:hAnsiTheme="minorHAnsi"/>
        </w:rPr>
        <w:t>Art. 2</w:t>
      </w:r>
      <w:r w:rsidRPr="006B2E0E">
        <w:rPr>
          <w:rStyle w:val="oPf4pod"/>
          <w:rFonts w:asciiTheme="minorHAnsi" w:hAnsiTheme="minorHAnsi"/>
        </w:rPr>
        <w:t>.  </w:t>
      </w:r>
      <w:r w:rsidRPr="006B2E0E">
        <w:rPr>
          <w:rFonts w:asciiTheme="minorHAnsi" w:hAnsiTheme="minorHAnsi"/>
        </w:rPr>
        <w:t>de charger le Collège communal de veiller à l'exécution de la présente décision.</w:t>
      </w:r>
    </w:p>
    <w:p w14:paraId="5D8E6F33" w14:textId="77777777" w:rsidR="0054438F" w:rsidRPr="006B2E0E" w:rsidRDefault="007F3126">
      <w:pPr>
        <w:pStyle w:val="oPf2pod"/>
        <w:rPr>
          <w:rFonts w:asciiTheme="minorHAnsi" w:hAnsiTheme="minorHAnsi"/>
        </w:rPr>
      </w:pPr>
      <w:r w:rsidRPr="006B2E0E">
        <w:rPr>
          <w:rStyle w:val="oPf1pod"/>
          <w:rFonts w:asciiTheme="minorHAnsi" w:hAnsiTheme="minorHAnsi"/>
        </w:rPr>
        <w:t>Art. 3</w:t>
      </w:r>
      <w:r w:rsidRPr="006B2E0E">
        <w:rPr>
          <w:rStyle w:val="oPf4pod"/>
          <w:rFonts w:asciiTheme="minorHAnsi" w:hAnsiTheme="minorHAnsi"/>
        </w:rPr>
        <w:t>.</w:t>
      </w:r>
      <w:r w:rsidRPr="006B2E0E">
        <w:rPr>
          <w:rFonts w:asciiTheme="minorHAnsi" w:hAnsiTheme="minorHAnsi"/>
        </w:rPr>
        <w:t> de transmettre la présente délibération à l'intercommunale IMIO.</w:t>
      </w:r>
    </w:p>
    <w:p w14:paraId="3C4CE9CB" w14:textId="77777777" w:rsidR="0054438F" w:rsidRPr="006B2E0E" w:rsidRDefault="007F3126">
      <w:pPr>
        <w:tabs>
          <w:tab w:val="left" w:pos="993"/>
        </w:tabs>
        <w:spacing w:after="159" w:line="259" w:lineRule="auto"/>
        <w:jc w:val="center"/>
        <w:rPr>
          <w:rFonts w:asciiTheme="minorHAnsi" w:hAnsiTheme="minorHAnsi"/>
          <w:color w:val="000000"/>
          <w:sz w:val="22"/>
        </w:rPr>
      </w:pPr>
      <w:r w:rsidRPr="006B2E0E">
        <w:rPr>
          <w:rFonts w:asciiTheme="minorHAnsi" w:hAnsiTheme="minorHAnsi"/>
          <w:color w:val="000000"/>
          <w:sz w:val="22"/>
        </w:rPr>
        <w:t>--------------------------------</w:t>
      </w:r>
    </w:p>
    <w:p w14:paraId="6DB1EAA8" w14:textId="77777777" w:rsidR="0054438F" w:rsidRPr="006B2E0E" w:rsidRDefault="0054438F">
      <w:pPr>
        <w:rPr>
          <w:rFonts w:asciiTheme="minorHAnsi" w:hAnsiTheme="minorHAnsi"/>
          <w:sz w:val="4"/>
          <w:szCs w:val="4"/>
        </w:rPr>
      </w:pPr>
    </w:p>
    <w:p w14:paraId="5D842E09" w14:textId="77777777" w:rsidR="0054438F" w:rsidRPr="006B2E0E" w:rsidRDefault="0054438F">
      <w:pPr>
        <w:rPr>
          <w:rFonts w:asciiTheme="minorHAnsi" w:hAnsiTheme="minorHAnsi"/>
        </w:rPr>
      </w:pPr>
    </w:p>
    <w:p w14:paraId="32E6E49D" w14:textId="605A0499" w:rsidR="0054438F" w:rsidRPr="007F3126" w:rsidRDefault="007F3126" w:rsidP="007F3126">
      <w:pPr>
        <w:pStyle w:val="Paragraphedeliste"/>
        <w:numPr>
          <w:ilvl w:val="0"/>
          <w:numId w:val="14"/>
        </w:numPr>
        <w:rPr>
          <w:rFonts w:asciiTheme="minorHAnsi" w:hAnsiTheme="minorHAnsi"/>
        </w:rPr>
      </w:pPr>
      <w:r w:rsidRPr="007F3126">
        <w:rPr>
          <w:rFonts w:asciiTheme="minorHAnsi" w:hAnsiTheme="minorHAnsi"/>
          <w:b/>
          <w:bCs/>
          <w:u w:val="single"/>
        </w:rPr>
        <w:t>Objet</w:t>
      </w:r>
      <w:r w:rsidRPr="007F3126">
        <w:rPr>
          <w:rFonts w:asciiTheme="minorHAnsi" w:hAnsiTheme="minorHAnsi"/>
        </w:rPr>
        <w:t> : Service enseignement — Convention d'accompagnement et de suivi dans le cadre du dispositif de pilotage des écoles — Approbation — Vote</w:t>
      </w:r>
    </w:p>
    <w:p w14:paraId="5EDD309A" w14:textId="77777777" w:rsidR="0054438F" w:rsidRPr="006B2E0E" w:rsidRDefault="0054438F">
      <w:pPr>
        <w:rPr>
          <w:rFonts w:asciiTheme="minorHAnsi" w:hAnsiTheme="minorHAnsi"/>
        </w:rPr>
      </w:pPr>
    </w:p>
    <w:p w14:paraId="669E6E6B" w14:textId="77777777" w:rsidR="0054438F" w:rsidRPr="006B2E0E" w:rsidRDefault="007F3126">
      <w:pPr>
        <w:tabs>
          <w:tab w:val="left" w:pos="0"/>
        </w:tabs>
        <w:ind w:right="79" w:firstLine="851"/>
        <w:contextualSpacing/>
        <w:jc w:val="both"/>
        <w:rPr>
          <w:rFonts w:asciiTheme="minorHAnsi" w:hAnsiTheme="minorHAnsi"/>
        </w:rPr>
      </w:pPr>
      <w:r w:rsidRPr="006B2E0E">
        <w:rPr>
          <w:rFonts w:asciiTheme="minorHAnsi" w:hAnsiTheme="minorHAnsi"/>
        </w:rPr>
        <w:t>Le Conseil Communal, siégeant en séance publique</w:t>
      </w:r>
    </w:p>
    <w:p w14:paraId="66FEDCFB" w14:textId="77777777" w:rsidR="0054438F" w:rsidRPr="006B2E0E" w:rsidRDefault="0054438F">
      <w:pPr>
        <w:tabs>
          <w:tab w:val="left" w:pos="0"/>
        </w:tabs>
        <w:ind w:right="79" w:firstLine="851"/>
        <w:contextualSpacing/>
        <w:jc w:val="both"/>
        <w:rPr>
          <w:rFonts w:asciiTheme="minorHAnsi" w:hAnsiTheme="minorHAnsi"/>
        </w:rPr>
      </w:pPr>
    </w:p>
    <w:p w14:paraId="5A70686B" w14:textId="77777777" w:rsidR="0054438F" w:rsidRPr="006B2E0E" w:rsidRDefault="007F3126">
      <w:pPr>
        <w:pStyle w:val="oPf2pod"/>
        <w:rPr>
          <w:rFonts w:asciiTheme="minorHAnsi" w:hAnsiTheme="minorHAnsi"/>
        </w:rPr>
      </w:pPr>
      <w:r w:rsidRPr="006B2E0E">
        <w:rPr>
          <w:rFonts w:asciiTheme="minorHAnsi" w:hAnsiTheme="minorHAnsi"/>
        </w:rPr>
        <w:t>Vu le Code de la Démocratie Locale et de la Décentralisation, particulièrement, l'article L1122-30 ;</w:t>
      </w:r>
    </w:p>
    <w:p w14:paraId="2562A58B" w14:textId="77777777" w:rsidR="0054438F" w:rsidRPr="006B2E0E" w:rsidRDefault="007F3126">
      <w:pPr>
        <w:pStyle w:val="oPf2pod"/>
        <w:rPr>
          <w:rFonts w:asciiTheme="minorHAnsi" w:hAnsiTheme="minorHAnsi"/>
        </w:rPr>
      </w:pPr>
      <w:r w:rsidRPr="006B2E0E">
        <w:rPr>
          <w:rFonts w:asciiTheme="minorHAnsi" w:hAnsiTheme="minorHAnsi"/>
        </w:rPr>
        <w:t>Vu le décret du 3 mai 2019 portant les livres 1er et 2 du Code de l'enseignement fondamental et secondaire, instaurant le tronc commun ;</w:t>
      </w:r>
    </w:p>
    <w:p w14:paraId="547582B6" w14:textId="77777777" w:rsidR="0054438F" w:rsidRPr="006B2E0E" w:rsidRDefault="007F3126">
      <w:pPr>
        <w:pStyle w:val="oPf2pod"/>
        <w:rPr>
          <w:rFonts w:asciiTheme="minorHAnsi" w:hAnsiTheme="minorHAnsi"/>
        </w:rPr>
      </w:pPr>
      <w:r w:rsidRPr="006B2E0E">
        <w:rPr>
          <w:rFonts w:asciiTheme="minorHAnsi" w:hAnsiTheme="minorHAnsi"/>
        </w:rPr>
        <w:t>Vu l'arrêté du Gouvernement de la Communauté française du 24 octobre 2018 fixant les modalités d'élaboration des plans de pilotage et de conclusion des contrats d'objectifs des écoles en application des articles 1.5.2-1 à 1.5.2-5 du Code de l'enseignement fondamental et secondaire ;</w:t>
      </w:r>
    </w:p>
    <w:p w14:paraId="3B246951" w14:textId="77777777" w:rsidR="0054438F" w:rsidRPr="006B2E0E" w:rsidRDefault="007F3126">
      <w:pPr>
        <w:pStyle w:val="oPf2pod"/>
        <w:rPr>
          <w:rFonts w:asciiTheme="minorHAnsi" w:hAnsiTheme="minorHAnsi"/>
        </w:rPr>
      </w:pPr>
      <w:r w:rsidRPr="006B2E0E">
        <w:rPr>
          <w:rFonts w:asciiTheme="minorHAnsi" w:hAnsiTheme="minorHAnsi"/>
        </w:rPr>
        <w:t>Vu la nécessité pour le CECP de conclure une convention avec les pouvoirs organisateurs afin d'assurer l'accompagnement et le suivi des établissements scolaires dans le cadre du dispositif de pilotage ;</w:t>
      </w:r>
    </w:p>
    <w:p w14:paraId="7EE92329" w14:textId="77777777" w:rsidR="0054438F" w:rsidRPr="006B2E0E" w:rsidRDefault="007F3126">
      <w:pPr>
        <w:pStyle w:val="oPf2pod"/>
        <w:rPr>
          <w:rFonts w:asciiTheme="minorHAnsi" w:hAnsiTheme="minorHAnsi"/>
        </w:rPr>
      </w:pPr>
      <w:r w:rsidRPr="006B2E0E">
        <w:rPr>
          <w:rFonts w:asciiTheme="minorHAnsi" w:hAnsiTheme="minorHAnsi"/>
        </w:rPr>
        <w:t>Considérant que le plan de pilotage vise à renforcer l'efficacité, l'équité et l'efficience du système scolaire ;</w:t>
      </w:r>
    </w:p>
    <w:p w14:paraId="50F6DAD3" w14:textId="77777777" w:rsidR="0054438F" w:rsidRPr="006B2E0E" w:rsidRDefault="007F3126">
      <w:pPr>
        <w:pStyle w:val="oPf2pod"/>
        <w:rPr>
          <w:rFonts w:asciiTheme="minorHAnsi" w:hAnsiTheme="minorHAnsi"/>
        </w:rPr>
      </w:pPr>
      <w:r w:rsidRPr="006B2E0E">
        <w:rPr>
          <w:rFonts w:asciiTheme="minorHAnsi" w:hAnsiTheme="minorHAnsi"/>
        </w:rPr>
        <w:t>Considérant que cette convention permet un accompagnement structuré des établissements scolaires dans l'élaboration et la mise en œuvre de leur plan de pilotage ;</w:t>
      </w:r>
    </w:p>
    <w:p w14:paraId="29359F1B" w14:textId="77777777" w:rsidR="0054438F" w:rsidRPr="006B2E0E" w:rsidRDefault="0054438F">
      <w:pPr>
        <w:ind w:firstLine="850"/>
        <w:rPr>
          <w:rFonts w:asciiTheme="minorHAnsi" w:hAnsiTheme="minorHAnsi"/>
        </w:rPr>
      </w:pPr>
    </w:p>
    <w:p w14:paraId="0925891B" w14:textId="77777777" w:rsidR="0054438F" w:rsidRPr="006B2E0E" w:rsidRDefault="007F3126">
      <w:pPr>
        <w:pStyle w:val="oPf2pod"/>
        <w:rPr>
          <w:rFonts w:asciiTheme="minorHAnsi" w:hAnsiTheme="minorHAnsi"/>
        </w:rPr>
      </w:pPr>
      <w:r w:rsidRPr="006B2E0E">
        <w:rPr>
          <w:rStyle w:val="oPf4pod"/>
          <w:rFonts w:asciiTheme="minorHAnsi" w:hAnsiTheme="minorHAnsi"/>
        </w:rPr>
        <w:t>DECIDE :</w:t>
      </w:r>
    </w:p>
    <w:p w14:paraId="0009906D" w14:textId="77777777" w:rsidR="0054438F" w:rsidRPr="006B2E0E" w:rsidRDefault="007F3126">
      <w:pPr>
        <w:rPr>
          <w:rFonts w:asciiTheme="minorHAnsi" w:hAnsiTheme="minorHAnsi"/>
        </w:rPr>
      </w:pPr>
      <w:r w:rsidRPr="006B2E0E">
        <w:rPr>
          <w:rFonts w:asciiTheme="minorHAnsi" w:hAnsiTheme="minorHAnsi"/>
        </w:rPr>
        <w:t> </w:t>
      </w:r>
    </w:p>
    <w:p w14:paraId="09F6613F" w14:textId="77777777" w:rsidR="0054438F" w:rsidRPr="006B2E0E" w:rsidRDefault="007F3126">
      <w:pPr>
        <w:pStyle w:val="oPf2pod"/>
        <w:rPr>
          <w:rFonts w:asciiTheme="minorHAnsi" w:hAnsiTheme="minorHAnsi"/>
        </w:rPr>
      </w:pPr>
      <w:r w:rsidRPr="006B2E0E">
        <w:rPr>
          <w:rStyle w:val="oPf1pod"/>
          <w:rFonts w:asciiTheme="minorHAnsi" w:hAnsiTheme="minorHAnsi"/>
        </w:rPr>
        <w:t>Article 1</w:t>
      </w:r>
      <w:r w:rsidRPr="006B2E0E">
        <w:rPr>
          <w:rStyle w:val="oPf3pod"/>
          <w:rFonts w:asciiTheme="minorHAnsi" w:hAnsiTheme="minorHAnsi"/>
        </w:rPr>
        <w:t>er</w:t>
      </w:r>
      <w:r w:rsidRPr="006B2E0E">
        <w:rPr>
          <w:rStyle w:val="oPf4pod"/>
          <w:rFonts w:asciiTheme="minorHAnsi" w:hAnsiTheme="minorHAnsi"/>
        </w:rPr>
        <w:t>. :</w:t>
      </w:r>
      <w:r w:rsidRPr="006B2E0E">
        <w:rPr>
          <w:rFonts w:asciiTheme="minorHAnsi" w:hAnsiTheme="minorHAnsi"/>
        </w:rPr>
        <w:t> D'approuver la convention d'accompagnement et de suivi dans le cadre du dispositif de pilotage des écoles entre le CECP et la Commune de Lobbes, telle qu'annexée à la présente délibération.</w:t>
      </w:r>
    </w:p>
    <w:p w14:paraId="4BFD517B" w14:textId="77777777" w:rsidR="0054438F" w:rsidRPr="006B2E0E" w:rsidRDefault="007F3126">
      <w:pPr>
        <w:pStyle w:val="oPf2pod"/>
        <w:rPr>
          <w:rFonts w:asciiTheme="minorHAnsi" w:hAnsiTheme="minorHAnsi"/>
        </w:rPr>
      </w:pPr>
      <w:r w:rsidRPr="006B2E0E">
        <w:rPr>
          <w:rStyle w:val="oPf1pod"/>
          <w:rFonts w:asciiTheme="minorHAnsi" w:hAnsiTheme="minorHAnsi"/>
        </w:rPr>
        <w:t>Art. 2</w:t>
      </w:r>
      <w:r w:rsidRPr="006B2E0E">
        <w:rPr>
          <w:rStyle w:val="oPf4pod"/>
          <w:rFonts w:asciiTheme="minorHAnsi" w:hAnsiTheme="minorHAnsi"/>
        </w:rPr>
        <w:t>. :</w:t>
      </w:r>
      <w:r w:rsidRPr="006B2E0E">
        <w:rPr>
          <w:rFonts w:asciiTheme="minorHAnsi" w:hAnsiTheme="minorHAnsi"/>
        </w:rPr>
        <w:t xml:space="preserve"> De charger le Conseil communal de la mise en œuvre de la présente décision et de la transmission de la convention aux autorités compétentes.</w:t>
      </w:r>
    </w:p>
    <w:p w14:paraId="502BA787" w14:textId="77777777" w:rsidR="0054438F" w:rsidRPr="006B2E0E" w:rsidRDefault="007F3126">
      <w:pPr>
        <w:tabs>
          <w:tab w:val="left" w:pos="993"/>
        </w:tabs>
        <w:spacing w:after="159" w:line="259" w:lineRule="auto"/>
        <w:jc w:val="center"/>
        <w:rPr>
          <w:rFonts w:asciiTheme="minorHAnsi" w:hAnsiTheme="minorHAnsi"/>
          <w:color w:val="000000"/>
          <w:sz w:val="22"/>
        </w:rPr>
      </w:pPr>
      <w:r w:rsidRPr="006B2E0E">
        <w:rPr>
          <w:rFonts w:asciiTheme="minorHAnsi" w:hAnsiTheme="minorHAnsi"/>
          <w:color w:val="000000"/>
          <w:sz w:val="22"/>
        </w:rPr>
        <w:t>--------------------------------</w:t>
      </w:r>
    </w:p>
    <w:p w14:paraId="35C6D77C" w14:textId="77777777" w:rsidR="0054438F" w:rsidRPr="006B2E0E" w:rsidRDefault="0054438F">
      <w:pPr>
        <w:rPr>
          <w:rFonts w:asciiTheme="minorHAnsi" w:hAnsiTheme="minorHAnsi"/>
          <w:sz w:val="4"/>
          <w:szCs w:val="4"/>
        </w:rPr>
      </w:pPr>
    </w:p>
    <w:p w14:paraId="28458A0A" w14:textId="77777777" w:rsidR="0054438F" w:rsidRPr="006B2E0E" w:rsidRDefault="0054438F">
      <w:pPr>
        <w:rPr>
          <w:rFonts w:asciiTheme="minorHAnsi" w:hAnsiTheme="minorHAnsi"/>
        </w:rPr>
      </w:pPr>
    </w:p>
    <w:p w14:paraId="0ECD5AE2" w14:textId="16ACB14D" w:rsidR="0054438F" w:rsidRPr="007F3126" w:rsidRDefault="007F3126" w:rsidP="007F3126">
      <w:pPr>
        <w:pStyle w:val="Paragraphedeliste"/>
        <w:numPr>
          <w:ilvl w:val="0"/>
          <w:numId w:val="14"/>
        </w:numPr>
        <w:rPr>
          <w:rFonts w:asciiTheme="minorHAnsi" w:hAnsiTheme="minorHAnsi"/>
        </w:rPr>
      </w:pPr>
      <w:r w:rsidRPr="007F3126">
        <w:rPr>
          <w:rFonts w:asciiTheme="minorHAnsi" w:hAnsiTheme="minorHAnsi"/>
          <w:b/>
          <w:bCs/>
          <w:u w:val="single"/>
        </w:rPr>
        <w:t>Objet</w:t>
      </w:r>
      <w:r w:rsidRPr="007F3126">
        <w:rPr>
          <w:rFonts w:asciiTheme="minorHAnsi" w:hAnsiTheme="minorHAnsi"/>
        </w:rPr>
        <w:t> : Fonctionnement institutionnel — Séance du Conseil communal — Procès-verbal de la séance du 30 juin 2025 — Approbation — Vote</w:t>
      </w:r>
    </w:p>
    <w:p w14:paraId="77243AE2" w14:textId="77777777" w:rsidR="0054438F" w:rsidRPr="006B2E0E" w:rsidRDefault="0054438F">
      <w:pPr>
        <w:rPr>
          <w:rFonts w:asciiTheme="minorHAnsi" w:hAnsiTheme="minorHAnsi"/>
        </w:rPr>
      </w:pPr>
    </w:p>
    <w:p w14:paraId="43F3E570" w14:textId="77777777" w:rsidR="0054438F" w:rsidRPr="006B2E0E" w:rsidRDefault="007F3126">
      <w:pPr>
        <w:tabs>
          <w:tab w:val="left" w:pos="0"/>
        </w:tabs>
        <w:ind w:right="79" w:firstLine="851"/>
        <w:contextualSpacing/>
        <w:jc w:val="both"/>
        <w:rPr>
          <w:rFonts w:asciiTheme="minorHAnsi" w:hAnsiTheme="minorHAnsi"/>
        </w:rPr>
      </w:pPr>
      <w:r w:rsidRPr="006B2E0E">
        <w:rPr>
          <w:rFonts w:asciiTheme="minorHAnsi" w:hAnsiTheme="minorHAnsi"/>
        </w:rPr>
        <w:t>Le Conseil Communal, siégeant en séance publique</w:t>
      </w:r>
    </w:p>
    <w:p w14:paraId="7EB5E4E8" w14:textId="77777777" w:rsidR="0054438F" w:rsidRPr="006B2E0E" w:rsidRDefault="0054438F">
      <w:pPr>
        <w:tabs>
          <w:tab w:val="left" w:pos="0"/>
        </w:tabs>
        <w:ind w:right="79" w:firstLine="851"/>
        <w:contextualSpacing/>
        <w:jc w:val="both"/>
        <w:rPr>
          <w:rFonts w:asciiTheme="minorHAnsi" w:hAnsiTheme="minorHAnsi"/>
        </w:rPr>
      </w:pPr>
    </w:p>
    <w:p w14:paraId="231B95B7" w14:textId="77777777" w:rsidR="0054438F" w:rsidRPr="006B2E0E" w:rsidRDefault="007F3126">
      <w:pPr>
        <w:pStyle w:val="oPf2pod"/>
        <w:rPr>
          <w:rFonts w:asciiTheme="minorHAnsi" w:hAnsiTheme="minorHAnsi"/>
        </w:rPr>
      </w:pPr>
      <w:r w:rsidRPr="006B2E0E">
        <w:rPr>
          <w:rFonts w:asciiTheme="minorHAnsi" w:hAnsiTheme="minorHAnsi"/>
        </w:rPr>
        <w:t>Vu le Code de la Démocratie locale et de la Décentralisation, particulièrement, les articles L1132-1 et L1132-2 ;</w:t>
      </w:r>
    </w:p>
    <w:p w14:paraId="744B43A7" w14:textId="77777777" w:rsidR="0054438F" w:rsidRPr="006B2E0E" w:rsidRDefault="007F3126">
      <w:pPr>
        <w:pStyle w:val="oPf2pod"/>
        <w:rPr>
          <w:rFonts w:asciiTheme="minorHAnsi" w:hAnsiTheme="minorHAnsi"/>
        </w:rPr>
      </w:pPr>
      <w:r w:rsidRPr="006B2E0E">
        <w:rPr>
          <w:rFonts w:asciiTheme="minorHAnsi" w:hAnsiTheme="minorHAnsi"/>
        </w:rPr>
        <w:t>Vu le Règlement d'ordre intérieur du Conseil communal adopté le 20 février 2020, </w:t>
      </w:r>
      <w:r w:rsidRPr="006B2E0E">
        <w:rPr>
          <w:rStyle w:val="oPf11pod"/>
          <w:rFonts w:asciiTheme="minorHAnsi" w:hAnsiTheme="minorHAnsi"/>
        </w:rPr>
        <w:t>Section 16 L'approbation du procès-verbal des réunions du Conseil communal</w:t>
      </w:r>
      <w:r w:rsidRPr="006B2E0E">
        <w:rPr>
          <w:rFonts w:asciiTheme="minorHAnsi" w:hAnsiTheme="minorHAnsi"/>
        </w:rPr>
        <w:t>, les articles 48 et 49 ;</w:t>
      </w:r>
    </w:p>
    <w:p w14:paraId="066F4406" w14:textId="77777777" w:rsidR="0054438F" w:rsidRPr="006B2E0E" w:rsidRDefault="007F3126">
      <w:pPr>
        <w:pStyle w:val="oPf2pod"/>
        <w:rPr>
          <w:rFonts w:asciiTheme="minorHAnsi" w:hAnsiTheme="minorHAnsi"/>
        </w:rPr>
      </w:pPr>
      <w:r w:rsidRPr="006B2E0E">
        <w:rPr>
          <w:rFonts w:asciiTheme="minorHAnsi" w:hAnsiTheme="minorHAnsi"/>
        </w:rPr>
        <w:t>Considérant le projet de procès-verbal de la séance du Conseil communal qui s'est tenu le 30 juin 2025, rédigé par la Directrice générale faisant fonction, Madame Véronique Hennuy, tel qu'annexé à la présente délibération pour en faire partie intégrante ;</w:t>
      </w:r>
    </w:p>
    <w:p w14:paraId="75915273" w14:textId="77777777" w:rsidR="0054438F" w:rsidRPr="006B2E0E" w:rsidRDefault="0054438F">
      <w:pPr>
        <w:ind w:firstLine="850"/>
        <w:rPr>
          <w:rFonts w:asciiTheme="minorHAnsi" w:hAnsiTheme="minorHAnsi"/>
        </w:rPr>
      </w:pPr>
    </w:p>
    <w:p w14:paraId="6314EF6D" w14:textId="77777777" w:rsidR="0054438F" w:rsidRPr="006B2E0E" w:rsidRDefault="007F3126">
      <w:pPr>
        <w:pStyle w:val="oPf2pod"/>
        <w:rPr>
          <w:rFonts w:asciiTheme="minorHAnsi" w:hAnsiTheme="minorHAnsi"/>
        </w:rPr>
      </w:pPr>
      <w:r w:rsidRPr="006B2E0E">
        <w:rPr>
          <w:rStyle w:val="oPf4pod"/>
          <w:rFonts w:asciiTheme="minorHAnsi" w:hAnsiTheme="minorHAnsi"/>
        </w:rPr>
        <w:t>DECIDE, </w:t>
      </w:r>
    </w:p>
    <w:p w14:paraId="353206EF" w14:textId="77777777" w:rsidR="0054438F" w:rsidRPr="006B2E0E" w:rsidRDefault="007F3126">
      <w:pPr>
        <w:rPr>
          <w:rFonts w:asciiTheme="minorHAnsi" w:hAnsiTheme="minorHAnsi"/>
        </w:rPr>
      </w:pPr>
      <w:r w:rsidRPr="006B2E0E">
        <w:rPr>
          <w:rFonts w:asciiTheme="minorHAnsi" w:hAnsiTheme="minorHAnsi"/>
        </w:rPr>
        <w:t> </w:t>
      </w:r>
    </w:p>
    <w:p w14:paraId="5B40CC99" w14:textId="77777777" w:rsidR="0054438F" w:rsidRPr="006B2E0E" w:rsidRDefault="007F3126">
      <w:pPr>
        <w:pStyle w:val="oPf2pod"/>
        <w:rPr>
          <w:rFonts w:asciiTheme="minorHAnsi" w:hAnsiTheme="minorHAnsi"/>
        </w:rPr>
      </w:pPr>
      <w:r w:rsidRPr="006B2E0E">
        <w:rPr>
          <w:rStyle w:val="oPf1pod"/>
          <w:rFonts w:asciiTheme="minorHAnsi" w:hAnsiTheme="minorHAnsi"/>
        </w:rPr>
        <w:t>Article unique</w:t>
      </w:r>
      <w:r w:rsidRPr="006B2E0E">
        <w:rPr>
          <w:rStyle w:val="oPf4pod"/>
          <w:rFonts w:asciiTheme="minorHAnsi" w:hAnsiTheme="minorHAnsi"/>
        </w:rPr>
        <w:t>. </w:t>
      </w:r>
      <w:r w:rsidRPr="006B2E0E">
        <w:rPr>
          <w:rFonts w:asciiTheme="minorHAnsi" w:hAnsiTheme="minorHAnsi"/>
        </w:rPr>
        <w:t>Le procès-verbal de la séance du Conseil communal du 30 juin 2025 est approuvé.</w:t>
      </w:r>
    </w:p>
    <w:p w14:paraId="5FF5F840" w14:textId="77777777" w:rsidR="0054438F" w:rsidRPr="006B2E0E" w:rsidRDefault="007F3126">
      <w:pPr>
        <w:tabs>
          <w:tab w:val="left" w:pos="993"/>
        </w:tabs>
        <w:spacing w:after="159" w:line="259" w:lineRule="auto"/>
        <w:jc w:val="center"/>
        <w:rPr>
          <w:rFonts w:asciiTheme="minorHAnsi" w:hAnsiTheme="minorHAnsi"/>
          <w:color w:val="000000"/>
          <w:sz w:val="22"/>
        </w:rPr>
      </w:pPr>
      <w:r w:rsidRPr="006B2E0E">
        <w:rPr>
          <w:rFonts w:asciiTheme="minorHAnsi" w:hAnsiTheme="minorHAnsi"/>
          <w:color w:val="000000"/>
          <w:sz w:val="22"/>
        </w:rPr>
        <w:t>--------------------------------</w:t>
      </w:r>
    </w:p>
    <w:p w14:paraId="7A4193F3" w14:textId="77777777" w:rsidR="0054438F" w:rsidRPr="006B2E0E" w:rsidRDefault="0054438F">
      <w:pPr>
        <w:rPr>
          <w:rFonts w:asciiTheme="minorHAnsi" w:hAnsiTheme="minorHAnsi"/>
          <w:sz w:val="4"/>
          <w:szCs w:val="4"/>
        </w:rPr>
      </w:pPr>
    </w:p>
    <w:p w14:paraId="40D5D646" w14:textId="77777777" w:rsidR="0054438F" w:rsidRPr="006B2E0E" w:rsidRDefault="0054438F">
      <w:pPr>
        <w:rPr>
          <w:rFonts w:asciiTheme="minorHAnsi" w:hAnsiTheme="minorHAnsi"/>
        </w:rPr>
      </w:pPr>
    </w:p>
    <w:p w14:paraId="668A2527" w14:textId="79E117D0" w:rsidR="0054438F" w:rsidRPr="007F3126" w:rsidRDefault="007F3126" w:rsidP="007F3126">
      <w:pPr>
        <w:pStyle w:val="Paragraphedeliste"/>
        <w:numPr>
          <w:ilvl w:val="0"/>
          <w:numId w:val="14"/>
        </w:numPr>
        <w:rPr>
          <w:rFonts w:asciiTheme="minorHAnsi" w:hAnsiTheme="minorHAnsi"/>
        </w:rPr>
      </w:pPr>
      <w:r w:rsidRPr="007F3126">
        <w:rPr>
          <w:rFonts w:asciiTheme="minorHAnsi" w:hAnsiTheme="minorHAnsi"/>
          <w:b/>
          <w:bCs/>
          <w:u w:val="single"/>
        </w:rPr>
        <w:t>Objet</w:t>
      </w:r>
      <w:r w:rsidRPr="007F3126">
        <w:rPr>
          <w:rFonts w:asciiTheme="minorHAnsi" w:hAnsiTheme="minorHAnsi"/>
        </w:rPr>
        <w:t> : Fonctionnement institutionnel — Questions orales et écrites d'actualité au Collège communal</w:t>
      </w:r>
    </w:p>
    <w:p w14:paraId="5CC02E52" w14:textId="77777777" w:rsidR="0054438F" w:rsidRPr="006B2E0E" w:rsidRDefault="0054438F">
      <w:pPr>
        <w:rPr>
          <w:rFonts w:asciiTheme="minorHAnsi" w:hAnsiTheme="minorHAnsi"/>
        </w:rPr>
      </w:pPr>
    </w:p>
    <w:p w14:paraId="53BDE1DF" w14:textId="77777777" w:rsidR="0054438F" w:rsidRPr="006B2E0E" w:rsidRDefault="007F3126">
      <w:pPr>
        <w:tabs>
          <w:tab w:val="left" w:pos="0"/>
        </w:tabs>
        <w:ind w:right="79" w:firstLine="851"/>
        <w:contextualSpacing/>
        <w:jc w:val="both"/>
        <w:rPr>
          <w:rFonts w:asciiTheme="minorHAnsi" w:hAnsiTheme="minorHAnsi"/>
        </w:rPr>
      </w:pPr>
      <w:r w:rsidRPr="006B2E0E">
        <w:rPr>
          <w:rFonts w:asciiTheme="minorHAnsi" w:hAnsiTheme="minorHAnsi"/>
        </w:rPr>
        <w:t>Le Conseil Communal, siégeant en séance publique</w:t>
      </w:r>
    </w:p>
    <w:p w14:paraId="368EF8EF" w14:textId="77777777" w:rsidR="0054438F" w:rsidRPr="006B2E0E" w:rsidRDefault="0054438F">
      <w:pPr>
        <w:tabs>
          <w:tab w:val="left" w:pos="0"/>
        </w:tabs>
        <w:ind w:right="79" w:firstLine="851"/>
        <w:contextualSpacing/>
        <w:jc w:val="both"/>
        <w:rPr>
          <w:rFonts w:asciiTheme="minorHAnsi" w:hAnsiTheme="minorHAnsi"/>
        </w:rPr>
      </w:pPr>
    </w:p>
    <w:p w14:paraId="25F0C942" w14:textId="77777777" w:rsidR="0054438F" w:rsidRPr="006B2E0E" w:rsidRDefault="007F3126">
      <w:pPr>
        <w:pStyle w:val="oPf2pod"/>
        <w:rPr>
          <w:rFonts w:asciiTheme="minorHAnsi" w:hAnsiTheme="minorHAnsi"/>
        </w:rPr>
      </w:pPr>
      <w:r w:rsidRPr="006B2E0E">
        <w:rPr>
          <w:rFonts w:asciiTheme="minorHAnsi" w:hAnsiTheme="minorHAnsi"/>
        </w:rPr>
        <w:t>Vu le Code de la Démocratie Locale et de la Décentralisation, particulièrement, l'article L1122-10 §3 qui stipule :</w:t>
      </w:r>
    </w:p>
    <w:p w14:paraId="2165BA0D" w14:textId="77777777" w:rsidR="0054438F" w:rsidRPr="006B2E0E" w:rsidRDefault="007F3126">
      <w:pPr>
        <w:pStyle w:val="oPf2pod"/>
        <w:rPr>
          <w:rFonts w:asciiTheme="minorHAnsi" w:hAnsiTheme="minorHAnsi"/>
        </w:rPr>
      </w:pPr>
      <w:r w:rsidRPr="006B2E0E">
        <w:rPr>
          <w:rStyle w:val="oPf6pod"/>
          <w:rFonts w:asciiTheme="minorHAnsi" w:hAnsiTheme="minorHAnsi"/>
        </w:rPr>
        <w:t>"§3. Les conseillers ont le droit de poser des questions orales d’actualité et des questions écrites au collège communal sur les matières qui relèvent de la compétence:</w:t>
      </w:r>
      <w:r w:rsidRPr="006B2E0E">
        <w:rPr>
          <w:rFonts w:asciiTheme="minorHAnsi" w:hAnsiTheme="minorHAnsi"/>
        </w:rPr>
        <w:t> </w:t>
      </w:r>
      <w:r w:rsidRPr="006B2E0E">
        <w:rPr>
          <w:rFonts w:asciiTheme="minorHAnsi" w:hAnsiTheme="minorHAnsi"/>
        </w:rPr>
        <w:br/>
      </w:r>
      <w:r w:rsidRPr="006B2E0E">
        <w:rPr>
          <w:rStyle w:val="oPf6pod"/>
          <w:rFonts w:asciiTheme="minorHAnsi" w:hAnsiTheme="minorHAnsi"/>
        </w:rPr>
        <w:t>         1° de décision du collège ou du Conseil communal;</w:t>
      </w:r>
      <w:r w:rsidRPr="006B2E0E">
        <w:rPr>
          <w:rFonts w:asciiTheme="minorHAnsi" w:hAnsiTheme="minorHAnsi"/>
        </w:rPr>
        <w:t> </w:t>
      </w:r>
      <w:r w:rsidRPr="006B2E0E">
        <w:rPr>
          <w:rFonts w:asciiTheme="minorHAnsi" w:hAnsiTheme="minorHAnsi"/>
        </w:rPr>
        <w:br/>
      </w:r>
      <w:r w:rsidRPr="006B2E0E">
        <w:rPr>
          <w:rStyle w:val="oPf6pod"/>
          <w:rFonts w:asciiTheme="minorHAnsi" w:hAnsiTheme="minorHAnsi"/>
        </w:rPr>
        <w:t>         2° d’avis du collège ou du conseil communal dans la mesure où cette compétence a un objet qui concerne le territoire communal.</w:t>
      </w:r>
    </w:p>
    <w:p w14:paraId="569F4CBA" w14:textId="77777777" w:rsidR="0054438F" w:rsidRPr="006B2E0E" w:rsidRDefault="007F3126">
      <w:pPr>
        <w:pStyle w:val="oPf2pod"/>
        <w:rPr>
          <w:rFonts w:asciiTheme="minorHAnsi" w:hAnsiTheme="minorHAnsi"/>
        </w:rPr>
      </w:pPr>
      <w:r w:rsidRPr="006B2E0E">
        <w:rPr>
          <w:rStyle w:val="oPf6pod"/>
          <w:rFonts w:asciiTheme="minorHAnsi" w:hAnsiTheme="minorHAnsi"/>
        </w:rPr>
        <w:t>Le règlement d’ordre intérieur fixe les modalités d’application du présent article </w:t>
      </w:r>
      <w:r w:rsidRPr="006B2E0E">
        <w:rPr>
          <w:rFonts w:asciiTheme="minorHAnsi" w:hAnsiTheme="minorHAnsi"/>
        </w:rPr>
        <w:t>– Décret du 26 avril 2012, art. 6</w:t>
      </w:r>
      <w:r w:rsidRPr="006B2E0E">
        <w:rPr>
          <w:rStyle w:val="oPf6pod"/>
          <w:rFonts w:asciiTheme="minorHAnsi" w:hAnsiTheme="minorHAnsi"/>
        </w:rPr>
        <w:t>)</w:t>
      </w:r>
      <w:r w:rsidRPr="006B2E0E">
        <w:rPr>
          <w:rFonts w:asciiTheme="minorHAnsi" w:hAnsiTheme="minorHAnsi"/>
        </w:rPr>
        <w:t>." ; </w:t>
      </w:r>
    </w:p>
    <w:p w14:paraId="384F6AC4" w14:textId="77777777" w:rsidR="0054438F" w:rsidRPr="006B2E0E" w:rsidRDefault="007F3126">
      <w:pPr>
        <w:pStyle w:val="oPf2pod"/>
        <w:rPr>
          <w:rFonts w:asciiTheme="minorHAnsi" w:hAnsiTheme="minorHAnsi"/>
        </w:rPr>
      </w:pPr>
      <w:r w:rsidRPr="006B2E0E">
        <w:rPr>
          <w:rFonts w:asciiTheme="minorHAnsi" w:hAnsiTheme="minorHAnsi"/>
        </w:rPr>
        <w:t>Vu le Code la Démocratie locale et de la Décentralisation, particulièrement, l'article L1122-13, par. 1er, al. ,1 ;  </w:t>
      </w:r>
    </w:p>
    <w:p w14:paraId="59BFA9F5" w14:textId="77777777" w:rsidR="0054438F" w:rsidRPr="006B2E0E" w:rsidRDefault="007F3126">
      <w:pPr>
        <w:pStyle w:val="oPf2pod"/>
        <w:rPr>
          <w:rFonts w:asciiTheme="minorHAnsi" w:hAnsiTheme="minorHAnsi"/>
        </w:rPr>
      </w:pPr>
      <w:r w:rsidRPr="006B2E0E">
        <w:rPr>
          <w:rFonts w:asciiTheme="minorHAnsi" w:hAnsiTheme="minorHAnsi"/>
        </w:rPr>
        <w:t>Vu le Code la Démocratie locale et de la Décentralisation, particulièrement, les articles L1122-20 à L1122-22 : </w:t>
      </w:r>
    </w:p>
    <w:p w14:paraId="28E80428" w14:textId="77777777" w:rsidR="0054438F" w:rsidRPr="006B2E0E" w:rsidRDefault="007F3126">
      <w:pPr>
        <w:pStyle w:val="oPf2pod"/>
        <w:rPr>
          <w:rFonts w:asciiTheme="minorHAnsi" w:hAnsiTheme="minorHAnsi"/>
        </w:rPr>
      </w:pPr>
      <w:r w:rsidRPr="006B2E0E">
        <w:rPr>
          <w:rFonts w:asciiTheme="minorHAnsi" w:hAnsiTheme="minorHAnsi"/>
        </w:rPr>
        <w:t>Vu le règlement d'ordre intérieur du conseil communal adapté le 9 novembre 2021, particulièrement, l'article 19bis, relatif à la mise à disposition des conseillers communaux d'une adresse courriel ; </w:t>
      </w:r>
    </w:p>
    <w:p w14:paraId="67F43870" w14:textId="77777777" w:rsidR="0054438F" w:rsidRPr="006B2E0E" w:rsidRDefault="007F3126">
      <w:pPr>
        <w:pStyle w:val="oPf2pod"/>
        <w:rPr>
          <w:rFonts w:asciiTheme="minorHAnsi" w:hAnsiTheme="minorHAnsi"/>
        </w:rPr>
      </w:pPr>
      <w:r w:rsidRPr="006B2E0E">
        <w:rPr>
          <w:rFonts w:asciiTheme="minorHAnsi" w:hAnsiTheme="minorHAnsi"/>
        </w:rPr>
        <w:t>Vu le règlement d'ordre intérieur du conseil communal adapté le 9 novembre 2021, particulièrement, le</w:t>
      </w:r>
      <w:r w:rsidRPr="006B2E0E">
        <w:rPr>
          <w:rStyle w:val="oPf6pod"/>
          <w:rFonts w:asciiTheme="minorHAnsi" w:hAnsiTheme="minorHAnsi"/>
        </w:rPr>
        <w:t> Chapitre 3 Les droits des conseillers communaux, Section I Le droit, pour les membre du Conseil communal, de poser des questions écrites et orales d'actualité au Collège communal</w:t>
      </w:r>
      <w:r w:rsidRPr="006B2E0E">
        <w:rPr>
          <w:rFonts w:asciiTheme="minorHAnsi" w:hAnsiTheme="minorHAnsi"/>
        </w:rPr>
        <w:t>, les articles 69, 70, 71 qui stipulent :</w:t>
      </w:r>
    </w:p>
    <w:p w14:paraId="1F260C96" w14:textId="77777777" w:rsidR="0054438F" w:rsidRPr="006B2E0E" w:rsidRDefault="007F3126">
      <w:pPr>
        <w:pStyle w:val="oPf2pod"/>
        <w:rPr>
          <w:rFonts w:asciiTheme="minorHAnsi" w:hAnsiTheme="minorHAnsi"/>
        </w:rPr>
      </w:pPr>
      <w:r w:rsidRPr="006B2E0E">
        <w:rPr>
          <w:rFonts w:asciiTheme="minorHAnsi" w:hAnsiTheme="minorHAnsi"/>
        </w:rPr>
        <w:t>"Article 69 - Par. 1er -Les membres du Conseil communal ont le droit de poser des questions écrites et orales d'actualité au Collège communal sur les matières qui relèvent de la compétence </w:t>
      </w:r>
      <w:r w:rsidRPr="006B2E0E">
        <w:rPr>
          <w:rFonts w:asciiTheme="minorHAnsi" w:hAnsiTheme="minorHAnsi"/>
        </w:rPr>
        <w:br/>
        <w:t>        1 ° de décision du Collège ou du Conseil communal ; </w:t>
      </w:r>
    </w:p>
    <w:p w14:paraId="11BD9F8D" w14:textId="77777777" w:rsidR="0054438F" w:rsidRPr="006B2E0E" w:rsidRDefault="007F3126">
      <w:pPr>
        <w:pStyle w:val="oPf2pod"/>
        <w:rPr>
          <w:rFonts w:asciiTheme="minorHAnsi" w:hAnsiTheme="minorHAnsi"/>
        </w:rPr>
      </w:pPr>
      <w:r w:rsidRPr="006B2E0E">
        <w:rPr>
          <w:rFonts w:asciiTheme="minorHAnsi" w:hAnsiTheme="minorHAnsi"/>
        </w:rPr>
        <w:t>2 ° d'avis du Collège ou du Conseil communal dans la mesure où cette compétence a un objet qui concerne le territoire communal. </w:t>
      </w:r>
    </w:p>
    <w:p w14:paraId="329E9B85" w14:textId="77777777" w:rsidR="0054438F" w:rsidRPr="006B2E0E" w:rsidRDefault="007F3126">
      <w:pPr>
        <w:pStyle w:val="oPf2pod"/>
        <w:rPr>
          <w:rFonts w:asciiTheme="minorHAnsi" w:hAnsiTheme="minorHAnsi"/>
        </w:rPr>
      </w:pPr>
      <w:r w:rsidRPr="006B2E0E">
        <w:rPr>
          <w:rFonts w:asciiTheme="minorHAnsi" w:hAnsiTheme="minorHAnsi"/>
        </w:rPr>
        <w:t>Par. 2 - Par "questions d'actualité", il y a lieu d'entendre les situations ou faits récents, c'est-à-dire ne remontant pas à une date plus éloignée que celle de la précédente séance du Conseil communal. Article 70 - Il est répondu aux questions écrites dans le mois de leur réception par le Bourgmestre ou par celui qui le remplace. Article 71 - Par. 1er - Lors de chaque réunion du Conseil communal, une fois terminé l'examen des points inscrits à l'ordre du jour de la séance publique, le président accorde la parole aux membres du Conseil qui la demandent afin de poser des questions orales d'actualité au Collège communal, étant entendu qu'il l'accorde selon l'ordre des demandes et, en cas de demandes simultanées, selon l'ordre du tableau de préséance tel qu'il est établi au Titre Ier, Chapitre 1er, du présent règlement. </w:t>
      </w:r>
    </w:p>
    <w:p w14:paraId="09C1191B" w14:textId="77777777" w:rsidR="0054438F" w:rsidRPr="006B2E0E" w:rsidRDefault="007F3126">
      <w:pPr>
        <w:pStyle w:val="oPf2pod"/>
        <w:rPr>
          <w:rFonts w:asciiTheme="minorHAnsi" w:hAnsiTheme="minorHAnsi"/>
        </w:rPr>
      </w:pPr>
      <w:r w:rsidRPr="006B2E0E">
        <w:rPr>
          <w:rFonts w:asciiTheme="minorHAnsi" w:hAnsiTheme="minorHAnsi"/>
        </w:rPr>
        <w:t>Le nombre de questions à poser est limité à 3 par Conseiller. Le texte sera communiqué préalablement au Directeur général, après réception de l'ordre du jour et au plus tard la veille de la séance du Conseil communal à 11 heures, soit par mail à l'adresse "commune@lobbes.be", soit par fax au 071/59.48.08.</w:t>
      </w:r>
    </w:p>
    <w:p w14:paraId="4FECE7D7" w14:textId="77777777" w:rsidR="0054438F" w:rsidRPr="006B2E0E" w:rsidRDefault="007F3126">
      <w:pPr>
        <w:pStyle w:val="oPf2pod"/>
        <w:rPr>
          <w:rFonts w:asciiTheme="minorHAnsi" w:hAnsiTheme="minorHAnsi"/>
        </w:rPr>
      </w:pPr>
      <w:r w:rsidRPr="006B2E0E">
        <w:rPr>
          <w:rFonts w:asciiTheme="minorHAnsi" w:hAnsiTheme="minorHAnsi"/>
        </w:rPr>
        <w:t>Au cas où la veille de la séance du Conseil Communal serait un jour férié ou un jour de week-end, les questions devront parvenir le dernier jour ouvrable précédant la séance.</w:t>
      </w:r>
    </w:p>
    <w:p w14:paraId="4E870470" w14:textId="77777777" w:rsidR="0054438F" w:rsidRPr="006B2E0E" w:rsidRDefault="007F3126">
      <w:pPr>
        <w:pStyle w:val="oPf2pod"/>
        <w:rPr>
          <w:rFonts w:asciiTheme="minorHAnsi" w:hAnsiTheme="minorHAnsi"/>
        </w:rPr>
      </w:pPr>
      <w:r w:rsidRPr="006B2E0E">
        <w:rPr>
          <w:rFonts w:asciiTheme="minorHAnsi" w:hAnsiTheme="minorHAnsi"/>
        </w:rPr>
        <w:t>Il est répondu aux questions orales : </w:t>
      </w:r>
    </w:p>
    <w:p w14:paraId="2CC214A8" w14:textId="77777777" w:rsidR="0054438F" w:rsidRPr="006B2E0E" w:rsidRDefault="007F3126">
      <w:pPr>
        <w:pStyle w:val="oPf2pod"/>
        <w:rPr>
          <w:rFonts w:asciiTheme="minorHAnsi" w:hAnsiTheme="minorHAnsi"/>
        </w:rPr>
      </w:pPr>
      <w:r w:rsidRPr="006B2E0E">
        <w:rPr>
          <w:rFonts w:asciiTheme="minorHAnsi" w:hAnsiTheme="minorHAnsi"/>
        </w:rPr>
        <w:t>- soit séance tenante ; </w:t>
      </w:r>
      <w:r w:rsidRPr="006B2E0E">
        <w:rPr>
          <w:rFonts w:asciiTheme="minorHAnsi" w:hAnsiTheme="minorHAnsi"/>
        </w:rPr>
        <w:br/>
        <w:t>        - soit lors de la prochaine réunion du Conseil communal, avant que le président accorde la parole afin que, le cas échéant, de nouvelles questions orales d'actualité soient posées. </w:t>
      </w:r>
    </w:p>
    <w:p w14:paraId="2C9F2DF3" w14:textId="77777777" w:rsidR="0054438F" w:rsidRPr="006B2E0E" w:rsidRDefault="007F3126">
      <w:pPr>
        <w:pStyle w:val="oPf2pod"/>
        <w:rPr>
          <w:rFonts w:asciiTheme="minorHAnsi" w:hAnsiTheme="minorHAnsi"/>
        </w:rPr>
      </w:pPr>
      <w:r w:rsidRPr="006B2E0E">
        <w:rPr>
          <w:rFonts w:asciiTheme="minorHAnsi" w:hAnsiTheme="minorHAnsi"/>
        </w:rPr>
        <w:t>Par. 2 - Les questions discutées en séance sont notamment régies par les modalités suivantes :</w:t>
      </w:r>
    </w:p>
    <w:p w14:paraId="71B2909A" w14:textId="77777777" w:rsidR="0054438F" w:rsidRPr="006B2E0E" w:rsidRDefault="007F3126">
      <w:pPr>
        <w:rPr>
          <w:rFonts w:asciiTheme="minorHAnsi" w:hAnsiTheme="minorHAnsi"/>
        </w:rPr>
      </w:pPr>
      <w:r w:rsidRPr="006B2E0E">
        <w:rPr>
          <w:rFonts w:asciiTheme="minorHAnsi" w:hAnsiTheme="minorHAnsi"/>
        </w:rPr>
        <w:t>        - le Conseiller dispose d'un maximum de 5 minutes pour développer sa question ; </w:t>
      </w:r>
      <w:r w:rsidRPr="006B2E0E">
        <w:rPr>
          <w:rFonts w:asciiTheme="minorHAnsi" w:hAnsiTheme="minorHAnsi"/>
        </w:rPr>
        <w:br/>
        <w:t>        - le Collège répond à la question en 5 minutes maximum ; </w:t>
      </w:r>
      <w:r w:rsidRPr="006B2E0E">
        <w:rPr>
          <w:rFonts w:asciiTheme="minorHAnsi" w:hAnsiTheme="minorHAnsi"/>
        </w:rPr>
        <w:br/>
        <w:t>        - le Conseiller dispose de 2 minutes pour répliquer à la réponse ; </w:t>
      </w:r>
      <w:r w:rsidRPr="006B2E0E">
        <w:rPr>
          <w:rFonts w:asciiTheme="minorHAnsi" w:hAnsiTheme="minorHAnsi"/>
        </w:rPr>
        <w:br/>
        <w:t>        - les questions sont examinées en séance publique ou à huis clos, selon les règles ordinaires inscrites aux articles L1122-20 à L1122-22 du Code de la Démocratie locale et de la Décentralisation." ; </w:t>
      </w:r>
    </w:p>
    <w:p w14:paraId="6A624F2A" w14:textId="77777777" w:rsidR="0054438F" w:rsidRPr="006B2E0E" w:rsidRDefault="007F3126">
      <w:pPr>
        <w:pStyle w:val="oPf2pod"/>
        <w:rPr>
          <w:rFonts w:asciiTheme="minorHAnsi" w:hAnsiTheme="minorHAnsi"/>
        </w:rPr>
      </w:pPr>
      <w:r w:rsidRPr="006B2E0E">
        <w:rPr>
          <w:rFonts w:asciiTheme="minorHAnsi" w:hAnsiTheme="minorHAnsi"/>
        </w:rPr>
        <w:t>Considérant que les questions reçues, au plus tard le 21 août 2025 à 11 heures, envoyées à l'adresse courriel "commune@lobbes.be", seront communiquées avant la séance du 22 août 2025 à l'ensemble des membres du conseil communal par mail et implémentées dans le présent point ;</w:t>
      </w:r>
    </w:p>
    <w:p w14:paraId="5883FBC3" w14:textId="77777777" w:rsidR="0054438F" w:rsidRPr="006B2E0E" w:rsidRDefault="007F3126">
      <w:pPr>
        <w:pStyle w:val="oPf2pod"/>
        <w:rPr>
          <w:rFonts w:asciiTheme="minorHAnsi" w:hAnsiTheme="minorHAnsi"/>
        </w:rPr>
      </w:pPr>
      <w:r w:rsidRPr="006B2E0E">
        <w:rPr>
          <w:rFonts w:asciiTheme="minorHAnsi" w:hAnsiTheme="minorHAnsi"/>
        </w:rPr>
        <w:t> </w:t>
      </w:r>
    </w:p>
    <w:p w14:paraId="5A5E4B32" w14:textId="77777777" w:rsidR="0054438F" w:rsidRPr="006B2E0E" w:rsidRDefault="007F3126">
      <w:pPr>
        <w:pStyle w:val="oPf21pod"/>
        <w:rPr>
          <w:rFonts w:asciiTheme="minorHAnsi" w:hAnsiTheme="minorHAnsi"/>
        </w:rPr>
      </w:pPr>
      <w:r w:rsidRPr="006B2E0E">
        <w:rPr>
          <w:rStyle w:val="oPf4pod"/>
          <w:rFonts w:asciiTheme="minorHAnsi" w:hAnsiTheme="minorHAnsi"/>
        </w:rPr>
        <w:t>Questions orales posées au Conseil communal du 22 août 2025</w:t>
      </w:r>
    </w:p>
    <w:p w14:paraId="6E779175" w14:textId="77777777" w:rsidR="0054438F" w:rsidRPr="006B2E0E" w:rsidRDefault="0054438F">
      <w:pPr>
        <w:ind w:firstLine="850"/>
        <w:rPr>
          <w:rFonts w:asciiTheme="minorHAnsi" w:hAnsiTheme="minorHAnsi"/>
        </w:rPr>
      </w:pPr>
    </w:p>
    <w:p w14:paraId="7C141C9A" w14:textId="77777777" w:rsidR="0054438F" w:rsidRPr="006B2E0E" w:rsidRDefault="007F3126">
      <w:pPr>
        <w:tabs>
          <w:tab w:val="left" w:pos="993"/>
        </w:tabs>
        <w:spacing w:after="159" w:line="259" w:lineRule="auto"/>
        <w:jc w:val="center"/>
        <w:rPr>
          <w:rFonts w:asciiTheme="minorHAnsi" w:hAnsiTheme="minorHAnsi"/>
          <w:color w:val="000000"/>
          <w:sz w:val="22"/>
        </w:rPr>
      </w:pPr>
      <w:r w:rsidRPr="006B2E0E">
        <w:rPr>
          <w:rFonts w:asciiTheme="minorHAnsi" w:hAnsiTheme="minorHAnsi"/>
          <w:color w:val="000000"/>
          <w:sz w:val="22"/>
        </w:rPr>
        <w:t>--------------------------------</w:t>
      </w:r>
    </w:p>
    <w:p w14:paraId="2A9A3DC0" w14:textId="77777777" w:rsidR="0054438F" w:rsidRPr="006B2E0E" w:rsidRDefault="007F3126">
      <w:pPr>
        <w:rPr>
          <w:rFonts w:asciiTheme="minorHAnsi" w:hAnsiTheme="minorHAnsi"/>
          <w:b/>
          <w:bCs/>
          <w:u w:val="single"/>
        </w:rPr>
      </w:pPr>
      <w:r w:rsidRPr="006B2E0E">
        <w:rPr>
          <w:rFonts w:asciiTheme="minorHAnsi" w:hAnsiTheme="minorHAnsi"/>
          <w:b/>
          <w:bCs/>
          <w:u w:val="single"/>
        </w:rPr>
        <w:t>Huis clos</w:t>
      </w:r>
    </w:p>
    <w:p w14:paraId="7A3FC7B0" w14:textId="77777777" w:rsidR="0054438F" w:rsidRPr="006B2E0E" w:rsidRDefault="0054438F">
      <w:pPr>
        <w:rPr>
          <w:rFonts w:asciiTheme="minorHAnsi" w:hAnsiTheme="minorHAnsi"/>
          <w:sz w:val="4"/>
          <w:szCs w:val="4"/>
        </w:rPr>
      </w:pPr>
    </w:p>
    <w:p w14:paraId="7BDC9C13" w14:textId="77777777" w:rsidR="0054438F" w:rsidRPr="006B2E0E" w:rsidRDefault="0054438F">
      <w:pPr>
        <w:rPr>
          <w:rFonts w:asciiTheme="minorHAnsi" w:hAnsiTheme="minorHAnsi"/>
        </w:rPr>
      </w:pPr>
    </w:p>
    <w:p w14:paraId="595C8FE5" w14:textId="4B89EDAE" w:rsidR="0054438F" w:rsidRPr="007F3126" w:rsidRDefault="007F3126" w:rsidP="007F3126">
      <w:pPr>
        <w:pStyle w:val="Paragraphedeliste"/>
        <w:numPr>
          <w:ilvl w:val="0"/>
          <w:numId w:val="14"/>
        </w:numPr>
        <w:rPr>
          <w:rFonts w:asciiTheme="minorHAnsi" w:hAnsiTheme="minorHAnsi"/>
        </w:rPr>
      </w:pPr>
      <w:r w:rsidRPr="007F3126">
        <w:rPr>
          <w:rFonts w:asciiTheme="minorHAnsi" w:hAnsiTheme="minorHAnsi"/>
          <w:b/>
          <w:bCs/>
          <w:u w:val="single"/>
        </w:rPr>
        <w:t>Objet</w:t>
      </w:r>
      <w:r w:rsidRPr="007F3126">
        <w:rPr>
          <w:rFonts w:asciiTheme="minorHAnsi" w:hAnsiTheme="minorHAnsi"/>
        </w:rPr>
        <w:t> : Personnel enseignant - Prolongation de détachement d'un enseignant primaire à titre définitif, aux Pôles Territoriaux - Ratification</w:t>
      </w:r>
    </w:p>
    <w:p w14:paraId="4F091BEF" w14:textId="77777777" w:rsidR="0054438F" w:rsidRPr="006B2E0E" w:rsidRDefault="0054438F">
      <w:pPr>
        <w:rPr>
          <w:rFonts w:asciiTheme="minorHAnsi" w:hAnsiTheme="minorHAnsi"/>
        </w:rPr>
      </w:pPr>
    </w:p>
    <w:p w14:paraId="4F74F325" w14:textId="77777777" w:rsidR="00822642" w:rsidRPr="00822642" w:rsidRDefault="00822642" w:rsidP="00822642">
      <w:pPr>
        <w:tabs>
          <w:tab w:val="left" w:pos="0"/>
        </w:tabs>
        <w:ind w:right="79" w:firstLine="851"/>
        <w:contextualSpacing/>
        <w:jc w:val="both"/>
        <w:rPr>
          <w:rFonts w:asciiTheme="minorHAnsi" w:hAnsiTheme="minorHAnsi"/>
          <w:i/>
          <w:iCs/>
        </w:rPr>
      </w:pPr>
      <w:r w:rsidRPr="00822642">
        <w:rPr>
          <w:rFonts w:asciiTheme="minorHAnsi" w:hAnsiTheme="minorHAnsi"/>
          <w:i/>
          <w:iCs/>
        </w:rPr>
        <w:t>Les projets des délibérations examinées à huis-clos ne sont pas rendus publics.</w:t>
      </w:r>
    </w:p>
    <w:p w14:paraId="1F6D7438" w14:textId="77777777" w:rsidR="0054438F" w:rsidRPr="006B2E0E" w:rsidRDefault="0054438F">
      <w:pPr>
        <w:tabs>
          <w:tab w:val="left" w:pos="0"/>
        </w:tabs>
        <w:ind w:right="79" w:firstLine="851"/>
        <w:contextualSpacing/>
        <w:jc w:val="both"/>
        <w:rPr>
          <w:rFonts w:asciiTheme="minorHAnsi" w:hAnsiTheme="minorHAnsi"/>
        </w:rPr>
      </w:pPr>
    </w:p>
    <w:p w14:paraId="275DFC6C" w14:textId="77777777" w:rsidR="0054438F" w:rsidRPr="006B2E0E" w:rsidRDefault="007F3126">
      <w:pPr>
        <w:tabs>
          <w:tab w:val="left" w:pos="993"/>
        </w:tabs>
        <w:spacing w:after="159" w:line="259" w:lineRule="auto"/>
        <w:jc w:val="center"/>
        <w:rPr>
          <w:rFonts w:asciiTheme="minorHAnsi" w:hAnsiTheme="minorHAnsi"/>
          <w:color w:val="000000"/>
          <w:sz w:val="22"/>
        </w:rPr>
      </w:pPr>
      <w:r w:rsidRPr="006B2E0E">
        <w:rPr>
          <w:rFonts w:asciiTheme="minorHAnsi" w:hAnsiTheme="minorHAnsi"/>
          <w:color w:val="000000"/>
          <w:sz w:val="22"/>
        </w:rPr>
        <w:t>--------------------------------</w:t>
      </w:r>
    </w:p>
    <w:p w14:paraId="5BA9844A" w14:textId="77777777" w:rsidR="0054438F" w:rsidRPr="006B2E0E" w:rsidRDefault="0054438F">
      <w:pPr>
        <w:rPr>
          <w:rFonts w:asciiTheme="minorHAnsi" w:hAnsiTheme="minorHAnsi"/>
          <w:sz w:val="4"/>
          <w:szCs w:val="4"/>
        </w:rPr>
      </w:pPr>
    </w:p>
    <w:p w14:paraId="1144E88C" w14:textId="77777777" w:rsidR="0054438F" w:rsidRPr="006B2E0E" w:rsidRDefault="0054438F">
      <w:pPr>
        <w:rPr>
          <w:rFonts w:asciiTheme="minorHAnsi" w:hAnsiTheme="minorHAnsi"/>
        </w:rPr>
      </w:pPr>
    </w:p>
    <w:p w14:paraId="1B99F849" w14:textId="08485812" w:rsidR="0054438F" w:rsidRPr="007F3126" w:rsidRDefault="007F3126" w:rsidP="007F3126">
      <w:pPr>
        <w:pStyle w:val="Paragraphedeliste"/>
        <w:numPr>
          <w:ilvl w:val="0"/>
          <w:numId w:val="14"/>
        </w:numPr>
        <w:rPr>
          <w:rFonts w:asciiTheme="minorHAnsi" w:hAnsiTheme="minorHAnsi"/>
        </w:rPr>
      </w:pPr>
      <w:r w:rsidRPr="007F3126">
        <w:rPr>
          <w:rFonts w:asciiTheme="minorHAnsi" w:hAnsiTheme="minorHAnsi"/>
          <w:b/>
          <w:bCs/>
          <w:u w:val="single"/>
        </w:rPr>
        <w:t>Objet</w:t>
      </w:r>
      <w:r w:rsidRPr="007F3126">
        <w:rPr>
          <w:rFonts w:asciiTheme="minorHAnsi" w:hAnsiTheme="minorHAnsi"/>
        </w:rPr>
        <w:t> : Service enseignement - Personnel - École de Mont-Sars - Désignation d'un Directeur stagiaire - Vote à bulletin secret</w:t>
      </w:r>
    </w:p>
    <w:p w14:paraId="7CD6CF8C" w14:textId="77777777" w:rsidR="0054438F" w:rsidRPr="006B2E0E" w:rsidRDefault="0054438F">
      <w:pPr>
        <w:rPr>
          <w:rFonts w:asciiTheme="minorHAnsi" w:hAnsiTheme="minorHAnsi"/>
        </w:rPr>
      </w:pPr>
    </w:p>
    <w:p w14:paraId="05C43E80" w14:textId="77777777" w:rsidR="00822642" w:rsidRPr="00822642" w:rsidRDefault="00822642" w:rsidP="00822642">
      <w:pPr>
        <w:tabs>
          <w:tab w:val="left" w:pos="0"/>
        </w:tabs>
        <w:ind w:right="79" w:firstLine="851"/>
        <w:contextualSpacing/>
        <w:jc w:val="both"/>
        <w:rPr>
          <w:rFonts w:asciiTheme="minorHAnsi" w:hAnsiTheme="minorHAnsi"/>
          <w:i/>
          <w:iCs/>
        </w:rPr>
      </w:pPr>
      <w:r w:rsidRPr="00822642">
        <w:rPr>
          <w:rFonts w:asciiTheme="minorHAnsi" w:hAnsiTheme="minorHAnsi"/>
          <w:i/>
          <w:iCs/>
        </w:rPr>
        <w:t>Les projets des délibérations examinées à huis-clos ne sont pas rendus publics.</w:t>
      </w:r>
    </w:p>
    <w:p w14:paraId="0F4460A1" w14:textId="77777777" w:rsidR="0054438F" w:rsidRPr="006B2E0E" w:rsidRDefault="0054438F">
      <w:pPr>
        <w:tabs>
          <w:tab w:val="left" w:pos="0"/>
        </w:tabs>
        <w:ind w:right="79" w:firstLine="851"/>
        <w:contextualSpacing/>
        <w:jc w:val="both"/>
        <w:rPr>
          <w:rFonts w:asciiTheme="minorHAnsi" w:hAnsiTheme="minorHAnsi"/>
        </w:rPr>
      </w:pPr>
    </w:p>
    <w:p w14:paraId="505E510F" w14:textId="77777777" w:rsidR="0054438F" w:rsidRPr="006B2E0E" w:rsidRDefault="007F3126">
      <w:pPr>
        <w:tabs>
          <w:tab w:val="left" w:pos="993"/>
        </w:tabs>
        <w:spacing w:after="159" w:line="259" w:lineRule="auto"/>
        <w:jc w:val="center"/>
        <w:rPr>
          <w:rFonts w:asciiTheme="minorHAnsi" w:hAnsiTheme="minorHAnsi"/>
          <w:color w:val="000000"/>
          <w:sz w:val="22"/>
        </w:rPr>
      </w:pPr>
      <w:r w:rsidRPr="006B2E0E">
        <w:rPr>
          <w:rFonts w:asciiTheme="minorHAnsi" w:hAnsiTheme="minorHAnsi"/>
          <w:color w:val="000000"/>
          <w:sz w:val="22"/>
        </w:rPr>
        <w:t>--------------------------------</w:t>
      </w:r>
    </w:p>
    <w:sectPr w:rsidR="0054438F" w:rsidRPr="006B2E0E" w:rsidSect="006B2E0E">
      <w:footerReference w:type="default" r:id="rId7"/>
      <w:pgSz w:w="11906" w:h="16838"/>
      <w:pgMar w:top="1417" w:right="1134" w:bottom="1417" w:left="1701" w:header="0" w:footer="1020" w:gutter="0"/>
      <w:cols w:space="720"/>
      <w:formProt w:val="0"/>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57028" w14:textId="77777777" w:rsidR="006B2E0E" w:rsidRDefault="006B2E0E" w:rsidP="006B2E0E">
      <w:r>
        <w:separator/>
      </w:r>
    </w:p>
  </w:endnote>
  <w:endnote w:type="continuationSeparator" w:id="0">
    <w:p w14:paraId="3804B003" w14:textId="77777777" w:rsidR="006B2E0E" w:rsidRDefault="006B2E0E" w:rsidP="006B2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FF4D4" w14:textId="77777777" w:rsidR="006B2E0E" w:rsidRDefault="006B2E0E" w:rsidP="006B2E0E">
    <w:pPr>
      <w:pStyle w:val="Pieddepage"/>
      <w:tabs>
        <w:tab w:val="left" w:pos="2680"/>
      </w:tabs>
    </w:pPr>
  </w:p>
  <w:p w14:paraId="374CE23B" w14:textId="090EB001" w:rsidR="006B2E0E" w:rsidRDefault="006B2E0E" w:rsidP="006B2E0E">
    <w:pPr>
      <w:pStyle w:val="Pieddepage"/>
      <w:tabs>
        <w:tab w:val="left" w:pos="2680"/>
      </w:tabs>
    </w:pPr>
    <w:r>
      <w:t>Conseil communal</w:t>
    </w:r>
    <w:r>
      <w:tab/>
    </w:r>
    <w:r>
      <w:tab/>
      <w:t xml:space="preserve">Séance du </w:t>
    </w:r>
    <w:r w:rsidR="007F3126">
      <w:t xml:space="preserve">22 août </w:t>
    </w:r>
    <w:r>
      <w:t>2025</w:t>
    </w:r>
    <w:r>
      <w:ptab w:relativeTo="margin" w:alignment="right" w:leader="none"/>
    </w:r>
    <w:r w:rsidRPr="00DF72DD">
      <w:rPr>
        <w:lang w:val="fr-FR"/>
      </w:rPr>
      <w:t xml:space="preserve">Page </w:t>
    </w:r>
    <w:r w:rsidRPr="00DF72DD">
      <w:rPr>
        <w:b/>
        <w:bCs/>
      </w:rPr>
      <w:fldChar w:fldCharType="begin"/>
    </w:r>
    <w:r w:rsidRPr="00DF72DD">
      <w:rPr>
        <w:b/>
        <w:bCs/>
      </w:rPr>
      <w:instrText>PAGE  \* Arabic  \* MERGEFORMAT</w:instrText>
    </w:r>
    <w:r w:rsidRPr="00DF72DD">
      <w:rPr>
        <w:b/>
        <w:bCs/>
      </w:rPr>
      <w:fldChar w:fldCharType="separate"/>
    </w:r>
    <w:r>
      <w:rPr>
        <w:b/>
        <w:bCs/>
      </w:rPr>
      <w:t>2</w:t>
    </w:r>
    <w:r w:rsidRPr="00DF72DD">
      <w:rPr>
        <w:b/>
        <w:bCs/>
      </w:rPr>
      <w:fldChar w:fldCharType="end"/>
    </w:r>
    <w:r>
      <w:rPr>
        <w:lang w:val="fr-FR"/>
      </w:rPr>
      <w:t>/</w:t>
    </w:r>
    <w:r w:rsidRPr="00DF72DD">
      <w:rPr>
        <w:b/>
        <w:bCs/>
      </w:rPr>
      <w:fldChar w:fldCharType="begin"/>
    </w:r>
    <w:r w:rsidRPr="00DF72DD">
      <w:rPr>
        <w:b/>
        <w:bCs/>
      </w:rPr>
      <w:instrText>NUMPAGES  \* Arabic  \* MERGEFORMAT</w:instrText>
    </w:r>
    <w:r w:rsidRPr="00DF72DD">
      <w:rPr>
        <w:b/>
        <w:bCs/>
      </w:rPr>
      <w:fldChar w:fldCharType="separate"/>
    </w:r>
    <w:r>
      <w:rPr>
        <w:b/>
        <w:bCs/>
      </w:rPr>
      <w:t>52</w:t>
    </w:r>
    <w:r w:rsidRPr="00DF72DD">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BF18E" w14:textId="77777777" w:rsidR="006B2E0E" w:rsidRDefault="006B2E0E" w:rsidP="006B2E0E">
      <w:r>
        <w:separator/>
      </w:r>
    </w:p>
  </w:footnote>
  <w:footnote w:type="continuationSeparator" w:id="0">
    <w:p w14:paraId="287F7D1D" w14:textId="77777777" w:rsidR="006B2E0E" w:rsidRDefault="006B2E0E" w:rsidP="006B2E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F7A80"/>
    <w:multiLevelType w:val="multilevel"/>
    <w:tmpl w:val="B69A9F9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AD863C1"/>
    <w:multiLevelType w:val="multilevel"/>
    <w:tmpl w:val="58169A76"/>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44472240"/>
    <w:multiLevelType w:val="multilevel"/>
    <w:tmpl w:val="378A0E3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44831EA6"/>
    <w:multiLevelType w:val="multilevel"/>
    <w:tmpl w:val="1102E5C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51336AB2"/>
    <w:multiLevelType w:val="multilevel"/>
    <w:tmpl w:val="10889912"/>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5" w15:restartNumberingAfterBreak="0">
    <w:nsid w:val="58B60225"/>
    <w:multiLevelType w:val="multilevel"/>
    <w:tmpl w:val="D666A20C"/>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6" w15:restartNumberingAfterBreak="0">
    <w:nsid w:val="68863818"/>
    <w:multiLevelType w:val="multilevel"/>
    <w:tmpl w:val="84F05ED0"/>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73C1762A"/>
    <w:multiLevelType w:val="hybridMultilevel"/>
    <w:tmpl w:val="F372ED96"/>
    <w:lvl w:ilvl="0" w:tplc="6E7631BA">
      <w:start w:val="1"/>
      <w:numFmt w:val="decimal"/>
      <w:lvlText w:val="%1."/>
      <w:lvlJc w:val="left"/>
      <w:pPr>
        <w:ind w:left="720" w:hanging="720"/>
      </w:pPr>
      <w:rPr>
        <w:rFonts w:hint="default"/>
        <w:b/>
        <w:u w:val="single"/>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 w15:restartNumberingAfterBreak="0">
    <w:nsid w:val="750E6D45"/>
    <w:multiLevelType w:val="multilevel"/>
    <w:tmpl w:val="8F4486E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78B91A17"/>
    <w:multiLevelType w:val="multilevel"/>
    <w:tmpl w:val="220A339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7A956AED"/>
    <w:multiLevelType w:val="hybridMultilevel"/>
    <w:tmpl w:val="73FC2056"/>
    <w:lvl w:ilvl="0" w:tplc="F8625C7C">
      <w:start w:val="1"/>
      <w:numFmt w:val="decimal"/>
      <w:lvlText w:val="%1."/>
      <w:lvlJc w:val="left"/>
      <w:pPr>
        <w:ind w:left="720" w:hanging="720"/>
      </w:pPr>
      <w:rPr>
        <w:rFonts w:hint="default"/>
        <w:b/>
        <w:u w:val="single"/>
      </w:rPr>
    </w:lvl>
    <w:lvl w:ilvl="1" w:tplc="040C0019" w:tentative="1">
      <w:start w:val="1"/>
      <w:numFmt w:val="lowerLetter"/>
      <w:lvlText w:val="%2."/>
      <w:lvlJc w:val="left"/>
      <w:pPr>
        <w:ind w:left="723" w:hanging="360"/>
      </w:pPr>
    </w:lvl>
    <w:lvl w:ilvl="2" w:tplc="040C001B" w:tentative="1">
      <w:start w:val="1"/>
      <w:numFmt w:val="lowerRoman"/>
      <w:lvlText w:val="%3."/>
      <w:lvlJc w:val="right"/>
      <w:pPr>
        <w:ind w:left="1443" w:hanging="180"/>
      </w:pPr>
    </w:lvl>
    <w:lvl w:ilvl="3" w:tplc="040C000F" w:tentative="1">
      <w:start w:val="1"/>
      <w:numFmt w:val="decimal"/>
      <w:lvlText w:val="%4."/>
      <w:lvlJc w:val="left"/>
      <w:pPr>
        <w:ind w:left="2163" w:hanging="360"/>
      </w:pPr>
    </w:lvl>
    <w:lvl w:ilvl="4" w:tplc="040C0019" w:tentative="1">
      <w:start w:val="1"/>
      <w:numFmt w:val="lowerLetter"/>
      <w:lvlText w:val="%5."/>
      <w:lvlJc w:val="left"/>
      <w:pPr>
        <w:ind w:left="2883" w:hanging="360"/>
      </w:pPr>
    </w:lvl>
    <w:lvl w:ilvl="5" w:tplc="040C001B" w:tentative="1">
      <w:start w:val="1"/>
      <w:numFmt w:val="lowerRoman"/>
      <w:lvlText w:val="%6."/>
      <w:lvlJc w:val="right"/>
      <w:pPr>
        <w:ind w:left="3603" w:hanging="180"/>
      </w:pPr>
    </w:lvl>
    <w:lvl w:ilvl="6" w:tplc="040C000F" w:tentative="1">
      <w:start w:val="1"/>
      <w:numFmt w:val="decimal"/>
      <w:lvlText w:val="%7."/>
      <w:lvlJc w:val="left"/>
      <w:pPr>
        <w:ind w:left="4323" w:hanging="360"/>
      </w:pPr>
    </w:lvl>
    <w:lvl w:ilvl="7" w:tplc="040C0019" w:tentative="1">
      <w:start w:val="1"/>
      <w:numFmt w:val="lowerLetter"/>
      <w:lvlText w:val="%8."/>
      <w:lvlJc w:val="left"/>
      <w:pPr>
        <w:ind w:left="5043" w:hanging="360"/>
      </w:pPr>
    </w:lvl>
    <w:lvl w:ilvl="8" w:tplc="040C001B" w:tentative="1">
      <w:start w:val="1"/>
      <w:numFmt w:val="lowerRoman"/>
      <w:lvlText w:val="%9."/>
      <w:lvlJc w:val="right"/>
      <w:pPr>
        <w:ind w:left="5763" w:hanging="180"/>
      </w:pPr>
    </w:lvl>
  </w:abstractNum>
  <w:num w:numId="1" w16cid:durableId="1913932400">
    <w:abstractNumId w:val="4"/>
  </w:num>
  <w:num w:numId="2" w16cid:durableId="689064668">
    <w:abstractNumId w:val="5"/>
  </w:num>
  <w:num w:numId="3" w16cid:durableId="124593044">
    <w:abstractNumId w:val="1"/>
  </w:num>
  <w:num w:numId="4" w16cid:durableId="1517424865">
    <w:abstractNumId w:val="6"/>
  </w:num>
  <w:num w:numId="5" w16cid:durableId="1521506037">
    <w:abstractNumId w:val="0"/>
  </w:num>
  <w:num w:numId="6" w16cid:durableId="476655442">
    <w:abstractNumId w:val="1"/>
    <w:lvlOverride w:ilvl="0">
      <w:startOverride w:val="1"/>
    </w:lvlOverride>
  </w:num>
  <w:num w:numId="7" w16cid:durableId="774641627">
    <w:abstractNumId w:val="8"/>
  </w:num>
  <w:num w:numId="8" w16cid:durableId="1452476505">
    <w:abstractNumId w:val="8"/>
    <w:lvlOverride w:ilvl="0">
      <w:startOverride w:val="1"/>
    </w:lvlOverride>
  </w:num>
  <w:num w:numId="9" w16cid:durableId="1662541647">
    <w:abstractNumId w:val="9"/>
  </w:num>
  <w:num w:numId="10" w16cid:durableId="1821850419">
    <w:abstractNumId w:val="2"/>
  </w:num>
  <w:num w:numId="11" w16cid:durableId="1492063861">
    <w:abstractNumId w:val="3"/>
  </w:num>
  <w:num w:numId="12" w16cid:durableId="12461475">
    <w:abstractNumId w:val="3"/>
    <w:lvlOverride w:ilvl="0">
      <w:startOverride w:val="1"/>
    </w:lvlOverride>
  </w:num>
  <w:num w:numId="13" w16cid:durableId="2063095112">
    <w:abstractNumId w:val="10"/>
  </w:num>
  <w:num w:numId="14" w16cid:durableId="135745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936"/>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38F"/>
    <w:rsid w:val="0054438F"/>
    <w:rsid w:val="006B2E0E"/>
    <w:rsid w:val="007F3126"/>
    <w:rsid w:val="007F4B46"/>
    <w:rsid w:val="00822642"/>
    <w:rsid w:val="00DE6A2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639894"/>
  <w15:docId w15:val="{F2B6FABB-6881-4773-B6C5-15D15408C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oPf1pod">
    <w:name w:val="oPf1pod"/>
    <w:qFormat/>
    <w:rPr>
      <w:b/>
      <w:u w:val="single"/>
    </w:rPr>
  </w:style>
  <w:style w:type="character" w:customStyle="1" w:styleId="oPf3pod">
    <w:name w:val="oPf3pod"/>
    <w:qFormat/>
    <w:rPr>
      <w:vertAlign w:val="superscript"/>
    </w:rPr>
  </w:style>
  <w:style w:type="character" w:customStyle="1" w:styleId="oPf4pod">
    <w:name w:val="oPf4pod"/>
    <w:qFormat/>
    <w:rPr>
      <w:b/>
    </w:rPr>
  </w:style>
  <w:style w:type="character" w:customStyle="1" w:styleId="oPf5pod">
    <w:name w:val="oPf5pod"/>
    <w:qFormat/>
    <w:rPr>
      <w:b/>
      <w:u w:val="single"/>
    </w:rPr>
  </w:style>
  <w:style w:type="character" w:customStyle="1" w:styleId="oPf6pod">
    <w:name w:val="oPf6pod"/>
    <w:qFormat/>
    <w:rPr>
      <w:i/>
    </w:rPr>
  </w:style>
  <w:style w:type="character" w:customStyle="1" w:styleId="oPf10pod">
    <w:name w:val="oPf10pod"/>
    <w:qFormat/>
    <w:rPr>
      <w:b/>
      <w:i/>
    </w:rPr>
  </w:style>
  <w:style w:type="character" w:customStyle="1" w:styleId="oPf11pod">
    <w:name w:val="oPf11pod"/>
    <w:qFormat/>
    <w:rPr>
      <w:b/>
      <w:i/>
    </w:rPr>
  </w:style>
  <w:style w:type="character" w:customStyle="1" w:styleId="oPf13pod">
    <w:name w:val="oPf13pod"/>
    <w:qFormat/>
    <w:rPr>
      <w:b/>
      <w:i/>
      <w:u w:val="single"/>
    </w:rPr>
  </w:style>
  <w:style w:type="character" w:customStyle="1" w:styleId="oPf14pod">
    <w:name w:val="oPf14pod"/>
    <w:qFormat/>
    <w:rPr>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Corpsdetexte2">
    <w:name w:val="Body Text 2"/>
    <w:basedOn w:val="Normal"/>
    <w:qFormat/>
    <w:rPr>
      <w:rFonts w:ascii="Courier New" w:eastAsia="Times New Roman" w:hAnsi="Courier New" w:cs="Courier New"/>
      <w:sz w:val="20"/>
      <w:lang w:eastAsia="fr-FR"/>
    </w:rPr>
  </w:style>
  <w:style w:type="paragraph" w:customStyle="1" w:styleId="oPf2pod">
    <w:name w:val="oPf2pod"/>
    <w:basedOn w:val="Normal"/>
    <w:qFormat/>
    <w:pPr>
      <w:ind w:firstLine="834"/>
    </w:pPr>
  </w:style>
  <w:style w:type="paragraph" w:customStyle="1" w:styleId="oPf8pod">
    <w:name w:val="oPf8pod"/>
    <w:basedOn w:val="Tablecell"/>
    <w:qFormat/>
    <w:pPr>
      <w:jc w:val="center"/>
    </w:pPr>
  </w:style>
  <w:style w:type="paragraph" w:customStyle="1" w:styleId="oPf9pod">
    <w:name w:val="oPf9pod"/>
    <w:basedOn w:val="Tablecell"/>
    <w:qFormat/>
    <w:pPr>
      <w:jc w:val="right"/>
    </w:pPr>
  </w:style>
  <w:style w:type="paragraph" w:customStyle="1" w:styleId="oPf12pod">
    <w:name w:val="oPf12pod"/>
    <w:basedOn w:val="Normal"/>
    <w:qFormat/>
    <w:pPr>
      <w:ind w:left="1938"/>
    </w:pPr>
  </w:style>
  <w:style w:type="paragraph" w:customStyle="1" w:styleId="oPf15pod">
    <w:name w:val="oPf15pod"/>
    <w:basedOn w:val="Normal"/>
    <w:qFormat/>
    <w:pPr>
      <w:ind w:firstLine="834"/>
    </w:pPr>
  </w:style>
  <w:style w:type="paragraph" w:customStyle="1" w:styleId="oPf17pod">
    <w:name w:val="oPf17pod"/>
    <w:basedOn w:val="Tablecell"/>
    <w:qFormat/>
    <w:pPr>
      <w:jc w:val="both"/>
    </w:pPr>
  </w:style>
  <w:style w:type="paragraph" w:customStyle="1" w:styleId="oPf18pod">
    <w:name w:val="oPf18pod"/>
    <w:basedOn w:val="Normal"/>
    <w:qFormat/>
  </w:style>
  <w:style w:type="paragraph" w:customStyle="1" w:styleId="oPf19pod">
    <w:name w:val="oPf19pod"/>
    <w:basedOn w:val="podBulletItem"/>
    <w:qFormat/>
    <w:pPr>
      <w:ind w:firstLine="834"/>
    </w:pPr>
  </w:style>
  <w:style w:type="paragraph" w:customStyle="1" w:styleId="oPf20pod">
    <w:name w:val="oPf20pod"/>
    <w:basedOn w:val="podNumberItem"/>
    <w:qFormat/>
    <w:pPr>
      <w:ind w:firstLine="834"/>
    </w:pPr>
  </w:style>
  <w:style w:type="paragraph" w:customStyle="1" w:styleId="oPf21pod">
    <w:name w:val="oPf21pod"/>
    <w:basedOn w:val="Normal"/>
    <w:qFormat/>
    <w:pPr>
      <w:jc w:val="center"/>
    </w:pPr>
  </w:style>
  <w:style w:type="numbering" w:customStyle="1" w:styleId="WW8Num1">
    <w:name w:val="WW8Num1"/>
    <w:qFormat/>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6B2E0E"/>
    <w:pPr>
      <w:ind w:left="720"/>
      <w:contextualSpacing/>
    </w:pPr>
    <w:rPr>
      <w:rFonts w:cs="Mangal"/>
      <w:szCs w:val="21"/>
    </w:rPr>
  </w:style>
  <w:style w:type="paragraph" w:styleId="En-tte">
    <w:name w:val="header"/>
    <w:basedOn w:val="Normal"/>
    <w:link w:val="En-tteCar"/>
    <w:uiPriority w:val="99"/>
    <w:unhideWhenUsed/>
    <w:rsid w:val="006B2E0E"/>
    <w:pPr>
      <w:tabs>
        <w:tab w:val="center" w:pos="4513"/>
        <w:tab w:val="right" w:pos="9026"/>
      </w:tabs>
    </w:pPr>
    <w:rPr>
      <w:rFonts w:cs="Mangal"/>
      <w:szCs w:val="21"/>
    </w:rPr>
  </w:style>
  <w:style w:type="character" w:customStyle="1" w:styleId="En-tteCar">
    <w:name w:val="En-tête Car"/>
    <w:basedOn w:val="Policepardfaut"/>
    <w:link w:val="En-tte"/>
    <w:uiPriority w:val="99"/>
    <w:rsid w:val="006B2E0E"/>
    <w:rPr>
      <w:rFonts w:cs="Mangal"/>
      <w:szCs w:val="21"/>
    </w:rPr>
  </w:style>
  <w:style w:type="paragraph" w:styleId="Pieddepage">
    <w:name w:val="footer"/>
    <w:basedOn w:val="Normal"/>
    <w:link w:val="PieddepageCar"/>
    <w:uiPriority w:val="99"/>
    <w:unhideWhenUsed/>
    <w:rsid w:val="006B2E0E"/>
    <w:pPr>
      <w:tabs>
        <w:tab w:val="center" w:pos="4513"/>
        <w:tab w:val="right" w:pos="9026"/>
      </w:tabs>
    </w:pPr>
    <w:rPr>
      <w:rFonts w:cs="Mangal"/>
      <w:szCs w:val="21"/>
    </w:rPr>
  </w:style>
  <w:style w:type="character" w:customStyle="1" w:styleId="PieddepageCar">
    <w:name w:val="Pied de page Car"/>
    <w:basedOn w:val="Policepardfaut"/>
    <w:link w:val="Pieddepage"/>
    <w:uiPriority w:val="99"/>
    <w:rsid w:val="006B2E0E"/>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57</TotalTime>
  <Pages>22</Pages>
  <Words>8149</Words>
  <Characters>44824</Characters>
  <Application>Microsoft Office Word</Application>
  <DocSecurity>0</DocSecurity>
  <Lines>373</Lines>
  <Paragraphs>105</Paragraphs>
  <ScaleCrop>false</ScaleCrop>
  <HeadingPairs>
    <vt:vector size="2" baseType="variant">
      <vt:variant>
        <vt:lpstr>Titre</vt:lpstr>
      </vt:variant>
      <vt:variant>
        <vt:i4>1</vt:i4>
      </vt:variant>
    </vt:vector>
  </HeadingPairs>
  <TitlesOfParts>
    <vt:vector size="1" baseType="lpstr">
      <vt:lpstr>tmpaGluW7</vt:lpstr>
    </vt:vector>
  </TitlesOfParts>
  <Company/>
  <LinksUpToDate>false</LinksUpToDate>
  <CharactersWithSpaces>52868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tmpaGluW7</dc:title>
  <dc:subject/>
  <dc:creator/>
  <dc:description/>
  <cp:lastModifiedBy>isabelle roze</cp:lastModifiedBy>
  <cp:revision>13</cp:revision>
  <dcterms:created xsi:type="dcterms:W3CDTF">2024-11-13T09:43:00Z</dcterms:created>
  <dcterms:modified xsi:type="dcterms:W3CDTF">2025-08-18T09:45:00Z</dcterms:modified>
  <dc:language>en-US</dc:language>
</cp:coreProperties>
</file>