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913CF" w14:textId="77777777" w:rsidR="001D0405" w:rsidRPr="00D9005D" w:rsidRDefault="00437A85" w:rsidP="001167E7">
      <w:pPr>
        <w:jc w:val="center"/>
        <w:rPr>
          <w:rFonts w:asciiTheme="minorHAnsi" w:hAnsiTheme="minorHAnsi"/>
        </w:rPr>
      </w:pPr>
      <w:r w:rsidRPr="00D9005D">
        <w:rPr>
          <w:rFonts w:asciiTheme="minorHAnsi" w:hAnsiTheme="minorHAnsi" w:cs="Times New Roman"/>
          <w:b/>
          <w:sz w:val="40"/>
          <w:szCs w:val="40"/>
          <w:u w:val="single"/>
        </w:rPr>
        <w:t>Conseil communal du 23 décembre 2025</w:t>
      </w:r>
    </w:p>
    <w:p w14:paraId="4089E18A" w14:textId="77777777" w:rsidR="001D0405" w:rsidRPr="00D9005D" w:rsidRDefault="00437A85" w:rsidP="001167E7">
      <w:pPr>
        <w:jc w:val="center"/>
        <w:rPr>
          <w:rFonts w:asciiTheme="minorHAnsi" w:hAnsiTheme="minorHAnsi" w:cs="Times New Roman"/>
          <w:b/>
          <w:sz w:val="40"/>
          <w:szCs w:val="40"/>
          <w:u w:val="single"/>
        </w:rPr>
      </w:pPr>
      <w:r w:rsidRPr="00D9005D">
        <w:rPr>
          <w:rFonts w:asciiTheme="minorHAnsi" w:hAnsiTheme="minorHAnsi" w:cs="Times New Roman"/>
          <w:b/>
          <w:sz w:val="40"/>
          <w:szCs w:val="40"/>
          <w:u w:val="single"/>
        </w:rPr>
        <w:t>NOTE DE SYNTHESE</w:t>
      </w:r>
    </w:p>
    <w:p w14:paraId="049E2FD9" w14:textId="77777777" w:rsidR="001D0405" w:rsidRPr="00D9005D" w:rsidRDefault="001D0405" w:rsidP="001167E7">
      <w:pPr>
        <w:pStyle w:val="Textepardfaut"/>
        <w:jc w:val="both"/>
        <w:rPr>
          <w:rFonts w:asciiTheme="minorHAnsi" w:hAnsiTheme="minorHAnsi"/>
          <w:b/>
          <w:sz w:val="40"/>
          <w:szCs w:val="24"/>
          <w:u w:val="single"/>
        </w:rPr>
      </w:pPr>
    </w:p>
    <w:p w14:paraId="283AE436" w14:textId="77777777" w:rsidR="001D0405" w:rsidRDefault="00437A85" w:rsidP="001167E7">
      <w:pPr>
        <w:tabs>
          <w:tab w:val="left" w:pos="1575"/>
        </w:tabs>
        <w:spacing w:after="119"/>
        <w:jc w:val="both"/>
        <w:rPr>
          <w:rFonts w:asciiTheme="minorHAnsi" w:eastAsia="Arial Unicode MS" w:hAnsiTheme="minorHAnsi" w:cs="Arial Unicode MS"/>
          <w:b/>
          <w:u w:val="single"/>
        </w:rPr>
      </w:pPr>
      <w:r w:rsidRPr="00D9005D">
        <w:rPr>
          <w:rFonts w:asciiTheme="minorHAnsi" w:eastAsia="Arial Unicode MS" w:hAnsiTheme="minorHAnsi" w:cs="Arial Unicode MS"/>
          <w:b/>
          <w:u w:val="single"/>
        </w:rPr>
        <w:t>Séance publique</w:t>
      </w:r>
    </w:p>
    <w:p w14:paraId="27297BE6" w14:textId="77777777" w:rsidR="003A71B7" w:rsidRPr="00D9005D" w:rsidRDefault="003A71B7" w:rsidP="001167E7">
      <w:pPr>
        <w:tabs>
          <w:tab w:val="left" w:pos="1575"/>
        </w:tabs>
        <w:spacing w:after="119"/>
        <w:jc w:val="both"/>
        <w:rPr>
          <w:rFonts w:asciiTheme="minorHAnsi" w:eastAsia="Arial Unicode MS" w:hAnsiTheme="minorHAnsi" w:cs="Arial Unicode MS"/>
          <w:b/>
          <w:u w:val="single"/>
        </w:rPr>
      </w:pPr>
    </w:p>
    <w:p w14:paraId="7651C348" w14:textId="6442808A" w:rsidR="001D0405" w:rsidRPr="00D9005D" w:rsidRDefault="00437A85" w:rsidP="008A4037">
      <w:pPr>
        <w:pStyle w:val="OBJET0"/>
      </w:pPr>
      <w:r w:rsidRPr="00D9005D">
        <w:t>Rapport annuel relatif aux économies d’échelle et aux synergies existantes et à développer entre la Commune et le C.P.A.S. de LOBBES – Exercice 2026 — Pour adoption — Vote</w:t>
      </w:r>
    </w:p>
    <w:p w14:paraId="55882D66" w14:textId="439A1CBD" w:rsidR="00E95234" w:rsidRPr="00D9005D" w:rsidRDefault="00E95234" w:rsidP="001167E7">
      <w:pPr>
        <w:tabs>
          <w:tab w:val="left" w:pos="2142"/>
        </w:tabs>
        <w:spacing w:before="119" w:after="120" w:line="360" w:lineRule="atLeast"/>
        <w:jc w:val="both"/>
        <w:rPr>
          <w:rFonts w:asciiTheme="minorHAnsi" w:hAnsiTheme="minorHAnsi"/>
          <w:u w:val="single"/>
        </w:rPr>
      </w:pPr>
      <w:bookmarkStart w:id="0" w:name="_Hlk216635616"/>
      <w:r w:rsidRPr="00D9005D">
        <w:rPr>
          <w:rFonts w:asciiTheme="minorHAnsi" w:hAnsiTheme="minorHAnsi"/>
          <w:u w:val="single"/>
        </w:rPr>
        <w:t>Base légale :</w:t>
      </w:r>
    </w:p>
    <w:p w14:paraId="45845A93" w14:textId="3439A11D" w:rsidR="006461C1" w:rsidRPr="00D9005D" w:rsidRDefault="006461C1"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lang w:val="fr-BE"/>
        </w:rPr>
        <w:t>L</w:t>
      </w:r>
      <w:r w:rsidRPr="00D9005D">
        <w:rPr>
          <w:rFonts w:asciiTheme="minorHAnsi" w:hAnsiTheme="minorHAnsi" w:cs="Arial"/>
          <w:color w:val="000000"/>
          <w:sz w:val="22"/>
          <w:szCs w:val="22"/>
        </w:rPr>
        <w:t>e Code de la Démocratie Locale et de la Décentralisation, particulièrement, l'article L1122-30 et l'article L 1122-11.</w:t>
      </w:r>
    </w:p>
    <w:p w14:paraId="0193865C" w14:textId="14832C98" w:rsidR="006461C1" w:rsidRPr="00D9005D" w:rsidRDefault="006461C1"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La loi organique des CPAS du 8 juillet 1976, particulièrement, l'article 26bis.</w:t>
      </w:r>
    </w:p>
    <w:p w14:paraId="13961971" w14:textId="2A0CD23C" w:rsidR="006461C1" w:rsidRPr="00D9005D" w:rsidRDefault="006461C1"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L’Arrêté du Gouvernement wallon du 28 mars 2019 fixant le canevas du rapport annuel sur les synergies en exécution de l’article L1122-11, alinéa 7, du Code de la Démocratie Locale et de la Décentralisation.</w:t>
      </w:r>
    </w:p>
    <w:p w14:paraId="54827596" w14:textId="6615B1BE"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Motivation :</w:t>
      </w:r>
    </w:p>
    <w:p w14:paraId="5508AAB4" w14:textId="26492AF6" w:rsidR="006461C1" w:rsidRPr="00D9005D" w:rsidRDefault="006461C1"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cs="Arial"/>
          <w:color w:val="000000"/>
          <w:sz w:val="22"/>
          <w:szCs w:val="22"/>
          <w:shd w:val="clear" w:color="auto" w:fill="FDFDFD"/>
        </w:rPr>
        <w:t>Adoption du rapport annuel relatif aux économies d’échelle et aux synergies existantes et à développer entre la Commune et le C.P.A.S. de LOBBES – Exercice 2026, tel que présenté en séance du Conseil conjoint le 25 novembre 2025.</w:t>
      </w:r>
    </w:p>
    <w:bookmarkEnd w:id="0"/>
    <w:p w14:paraId="56C3BF6D" w14:textId="77777777" w:rsidR="00E95234" w:rsidRPr="00D9005D" w:rsidRDefault="00E95234" w:rsidP="001167E7">
      <w:pPr>
        <w:tabs>
          <w:tab w:val="left" w:pos="2142"/>
        </w:tabs>
        <w:spacing w:before="119" w:after="120" w:line="360" w:lineRule="atLeast"/>
        <w:jc w:val="both"/>
        <w:rPr>
          <w:rFonts w:asciiTheme="minorHAnsi" w:hAnsiTheme="minorHAnsi"/>
          <w:b/>
          <w:bCs/>
        </w:rPr>
      </w:pPr>
    </w:p>
    <w:p w14:paraId="39BD8EED" w14:textId="6CDAF24A" w:rsidR="001D0405" w:rsidRPr="008A4037" w:rsidRDefault="00437A85" w:rsidP="008A4037">
      <w:pPr>
        <w:pStyle w:val="OBJET0"/>
      </w:pPr>
      <w:r w:rsidRPr="008A4037">
        <w:t>Fonctionnement institutionnel — Rapport sur la situation de l'Administration et des affaires de la commune de Lobbes pour l'exercice 2024 — Synthèse de la Politique générale et financière de la Commune pour l’année 2026 — Prise d'acte</w:t>
      </w:r>
    </w:p>
    <w:p w14:paraId="3359810B"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Base légale :</w:t>
      </w:r>
    </w:p>
    <w:p w14:paraId="4560A7D5" w14:textId="019DD3FC" w:rsidR="006461C1" w:rsidRPr="00D9005D" w:rsidRDefault="00AE1B10"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cs="Arial"/>
          <w:color w:val="000000"/>
          <w:sz w:val="22"/>
          <w:szCs w:val="22"/>
          <w:shd w:val="clear" w:color="auto" w:fill="FDFDFD"/>
        </w:rPr>
        <w:t> Le Code de la Démocratie Locale et de la Décentralisation plus spécifiquement l'article L1122-23, alinéa 3.</w:t>
      </w:r>
    </w:p>
    <w:p w14:paraId="0BB84FF3"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Motivation :</w:t>
      </w:r>
    </w:p>
    <w:p w14:paraId="552E50B4" w14:textId="660E3164" w:rsidR="00E95234" w:rsidRPr="00D9005D" w:rsidRDefault="00AE1B10" w:rsidP="001167E7">
      <w:pPr>
        <w:tabs>
          <w:tab w:val="left" w:pos="2142"/>
        </w:tabs>
        <w:spacing w:before="119" w:after="120" w:line="360" w:lineRule="atLeast"/>
        <w:jc w:val="both"/>
        <w:rPr>
          <w:rFonts w:asciiTheme="minorHAnsi" w:hAnsiTheme="minorHAnsi" w:cs="Arial"/>
          <w:sz w:val="22"/>
          <w:szCs w:val="22"/>
        </w:rPr>
      </w:pPr>
      <w:r w:rsidRPr="00D9005D">
        <w:rPr>
          <w:rFonts w:asciiTheme="minorHAnsi" w:hAnsiTheme="minorHAnsi" w:cs="Arial"/>
          <w:sz w:val="22"/>
          <w:szCs w:val="22"/>
        </w:rPr>
        <w:t>Prise de connaissance du rapport sur la situation de l’Administration et des affaires de la commune de Lobbes pour l'exercice 2024 - Synthèse de la Politique générale et financière de la Commune pour l’année 2026.</w:t>
      </w:r>
    </w:p>
    <w:p w14:paraId="276DC8C9" w14:textId="77777777" w:rsidR="00AE1B10" w:rsidRPr="00D9005D" w:rsidRDefault="00AE1B10" w:rsidP="001167E7">
      <w:pPr>
        <w:tabs>
          <w:tab w:val="left" w:pos="2142"/>
        </w:tabs>
        <w:spacing w:before="119" w:after="120" w:line="360" w:lineRule="atLeast"/>
        <w:jc w:val="both"/>
        <w:rPr>
          <w:rFonts w:asciiTheme="minorHAnsi" w:hAnsiTheme="minorHAnsi" w:cs="Arial"/>
          <w:sz w:val="22"/>
          <w:szCs w:val="22"/>
        </w:rPr>
      </w:pPr>
    </w:p>
    <w:p w14:paraId="3820F7FC" w14:textId="7272EF4E" w:rsidR="001D0405" w:rsidRPr="00D9005D" w:rsidRDefault="00437A85" w:rsidP="008A4037">
      <w:pPr>
        <w:pStyle w:val="OBJET0"/>
      </w:pPr>
      <w:r w:rsidRPr="00D9005D">
        <w:t>C.P.A.S. — Budget de l'exercice 2026 – Approbation — Vote</w:t>
      </w:r>
    </w:p>
    <w:p w14:paraId="1A43E1DF"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Base légale :</w:t>
      </w:r>
    </w:p>
    <w:p w14:paraId="3A0033E6" w14:textId="0B9F8160" w:rsidR="00AE1B10" w:rsidRPr="00D9005D" w:rsidRDefault="00AE1B10" w:rsidP="001167E7">
      <w:pPr>
        <w:tabs>
          <w:tab w:val="left" w:pos="2142"/>
        </w:tabs>
        <w:spacing w:before="119" w:after="120" w:line="360" w:lineRule="atLeast"/>
        <w:jc w:val="both"/>
        <w:rPr>
          <w:rFonts w:asciiTheme="minorHAnsi" w:hAnsiTheme="minorHAnsi" w:cs="Arial"/>
          <w:sz w:val="22"/>
          <w:szCs w:val="22"/>
          <w:lang w:val="fr-FR"/>
        </w:rPr>
      </w:pPr>
      <w:r w:rsidRPr="00D9005D">
        <w:rPr>
          <w:rFonts w:asciiTheme="minorHAnsi" w:hAnsiTheme="minorHAnsi" w:cs="Arial"/>
          <w:sz w:val="22"/>
          <w:szCs w:val="22"/>
          <w:lang w:val="fr-FR"/>
        </w:rPr>
        <w:t>Le Code de la Démocratie Locale et de la Décentralisation, notamment l’article L1122-30.</w:t>
      </w:r>
    </w:p>
    <w:p w14:paraId="34D3DE2A" w14:textId="3BE22627" w:rsidR="00AE1B10" w:rsidRPr="00D9005D" w:rsidRDefault="00AE1B10" w:rsidP="001167E7">
      <w:pPr>
        <w:tabs>
          <w:tab w:val="left" w:pos="2142"/>
        </w:tabs>
        <w:spacing w:before="119" w:after="120" w:line="360" w:lineRule="atLeast"/>
        <w:jc w:val="both"/>
        <w:rPr>
          <w:rFonts w:asciiTheme="minorHAnsi" w:hAnsiTheme="minorHAnsi" w:cs="Arial"/>
          <w:sz w:val="22"/>
          <w:szCs w:val="22"/>
          <w:lang w:val="fr-FR"/>
        </w:rPr>
      </w:pPr>
      <w:r w:rsidRPr="00D9005D">
        <w:rPr>
          <w:rFonts w:asciiTheme="minorHAnsi" w:hAnsiTheme="minorHAnsi" w:cs="Arial"/>
          <w:sz w:val="22"/>
          <w:szCs w:val="22"/>
          <w:lang w:val="fr-FR"/>
        </w:rPr>
        <w:lastRenderedPageBreak/>
        <w:t>La Loi organique, telle que modifiée, du 8 juillet 1976 des Centres Publics d'Action Sociale, notamment l'article 88 ainsi que l'article 112bis.</w:t>
      </w:r>
    </w:p>
    <w:p w14:paraId="3EFEC268" w14:textId="01E6E812" w:rsidR="00AE1B10" w:rsidRPr="00D9005D" w:rsidRDefault="00AE1B10" w:rsidP="001167E7">
      <w:pPr>
        <w:tabs>
          <w:tab w:val="left" w:pos="2142"/>
        </w:tabs>
        <w:spacing w:before="119" w:after="120" w:line="360" w:lineRule="atLeast"/>
        <w:jc w:val="both"/>
        <w:rPr>
          <w:rFonts w:asciiTheme="minorHAnsi" w:hAnsiTheme="minorHAnsi" w:cs="Arial"/>
          <w:sz w:val="22"/>
          <w:szCs w:val="22"/>
          <w:lang w:val="fr-FR"/>
        </w:rPr>
      </w:pPr>
      <w:r w:rsidRPr="00D9005D">
        <w:rPr>
          <w:rFonts w:asciiTheme="minorHAnsi" w:hAnsiTheme="minorHAnsi" w:cs="Arial"/>
          <w:sz w:val="22"/>
          <w:szCs w:val="22"/>
          <w:lang w:val="fr-FR"/>
        </w:rPr>
        <w:t>L’Arrêté du Gouvernement wallon du 17 janvier 2008 adaptant le règlement général de la comptabilité aux C.P.A.S.</w:t>
      </w:r>
    </w:p>
    <w:p w14:paraId="2E8FD58B" w14:textId="5EFFF0B0" w:rsidR="00AE1B10" w:rsidRPr="00D9005D" w:rsidRDefault="00AE1B10" w:rsidP="001167E7">
      <w:pPr>
        <w:tabs>
          <w:tab w:val="left" w:pos="2142"/>
        </w:tabs>
        <w:spacing w:before="119" w:after="120" w:line="360" w:lineRule="atLeast"/>
        <w:jc w:val="both"/>
        <w:rPr>
          <w:rFonts w:asciiTheme="minorHAnsi" w:hAnsiTheme="minorHAnsi" w:cs="Arial"/>
          <w:sz w:val="22"/>
          <w:szCs w:val="22"/>
          <w:lang w:val="fr-FR"/>
        </w:rPr>
      </w:pPr>
      <w:r w:rsidRPr="00D9005D">
        <w:rPr>
          <w:rFonts w:asciiTheme="minorHAnsi" w:hAnsiTheme="minorHAnsi" w:cs="Arial"/>
          <w:sz w:val="22"/>
          <w:szCs w:val="22"/>
          <w:lang w:val="fr-FR"/>
        </w:rPr>
        <w:t xml:space="preserve">Le décret du 23 janvier 2014 modifiant la tutelle des communes sur le C.P.A.S, </w:t>
      </w:r>
      <w:r w:rsidRPr="00D9005D">
        <w:rPr>
          <w:rFonts w:asciiTheme="minorHAnsi" w:hAnsiTheme="minorHAnsi" w:cs="Arial"/>
          <w:i/>
          <w:iCs/>
          <w:sz w:val="22"/>
          <w:szCs w:val="22"/>
          <w:lang w:val="fr-FR"/>
        </w:rPr>
        <w:t>MB</w:t>
      </w:r>
      <w:r w:rsidRPr="00D9005D">
        <w:rPr>
          <w:rFonts w:asciiTheme="minorHAnsi" w:hAnsiTheme="minorHAnsi" w:cs="Arial"/>
          <w:sz w:val="22"/>
          <w:szCs w:val="22"/>
          <w:lang w:val="fr-FR"/>
        </w:rPr>
        <w:t xml:space="preserve"> 6.2.2024.</w:t>
      </w:r>
    </w:p>
    <w:p w14:paraId="74927D2F" w14:textId="0C7FD634" w:rsidR="00AE1B10" w:rsidRPr="00D9005D" w:rsidRDefault="00AE1B10" w:rsidP="001167E7">
      <w:pPr>
        <w:tabs>
          <w:tab w:val="left" w:pos="2142"/>
        </w:tabs>
        <w:spacing w:before="119" w:after="120" w:line="360" w:lineRule="atLeast"/>
        <w:jc w:val="both"/>
        <w:rPr>
          <w:rFonts w:asciiTheme="minorHAnsi" w:hAnsiTheme="minorHAnsi" w:cs="Arial"/>
          <w:sz w:val="22"/>
          <w:szCs w:val="22"/>
          <w:lang w:val="fr-FR"/>
        </w:rPr>
      </w:pPr>
      <w:r w:rsidRPr="00D9005D">
        <w:rPr>
          <w:rFonts w:asciiTheme="minorHAnsi" w:hAnsiTheme="minorHAnsi" w:cs="Arial"/>
          <w:sz w:val="22"/>
          <w:szCs w:val="22"/>
          <w:lang w:val="fr-FR"/>
        </w:rPr>
        <w:t>La circulaire du 21 janvier 2019 relative aux pièces justificatives.</w:t>
      </w:r>
    </w:p>
    <w:p w14:paraId="32D96392" w14:textId="7C1ABA7F" w:rsidR="00AE1B10" w:rsidRPr="00D9005D" w:rsidRDefault="00AE1B10" w:rsidP="001167E7">
      <w:pPr>
        <w:tabs>
          <w:tab w:val="left" w:pos="2142"/>
        </w:tabs>
        <w:spacing w:before="119" w:after="120" w:line="360" w:lineRule="atLeast"/>
        <w:jc w:val="both"/>
        <w:rPr>
          <w:rFonts w:asciiTheme="minorHAnsi" w:hAnsiTheme="minorHAnsi" w:cs="Arial"/>
          <w:sz w:val="22"/>
          <w:szCs w:val="22"/>
          <w:lang w:val="fr-FR"/>
        </w:rPr>
      </w:pPr>
      <w:r w:rsidRPr="00D9005D">
        <w:rPr>
          <w:rFonts w:asciiTheme="minorHAnsi" w:hAnsiTheme="minorHAnsi" w:cs="Arial"/>
          <w:sz w:val="22"/>
          <w:szCs w:val="22"/>
          <w:lang w:val="fr-FR"/>
        </w:rPr>
        <w:t>La circulaire du 11 septembre 2025 relative à l’élaboration du budget des communes de la Région wallonne pour l’année 2026.</w:t>
      </w:r>
    </w:p>
    <w:p w14:paraId="393CE23B"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Motivation :</w:t>
      </w:r>
    </w:p>
    <w:p w14:paraId="6871D7DC" w14:textId="2234D74B" w:rsidR="00E95234" w:rsidRPr="00D9005D" w:rsidRDefault="00AE1B10" w:rsidP="001167E7">
      <w:pPr>
        <w:tabs>
          <w:tab w:val="left" w:pos="2142"/>
        </w:tabs>
        <w:spacing w:before="119" w:after="120" w:line="360" w:lineRule="atLeast"/>
        <w:jc w:val="both"/>
        <w:rPr>
          <w:rFonts w:asciiTheme="minorHAnsi" w:hAnsiTheme="minorHAnsi" w:cs="Arial"/>
          <w:color w:val="000000"/>
          <w:sz w:val="22"/>
          <w:szCs w:val="22"/>
          <w:shd w:val="clear" w:color="auto" w:fill="FDFDFD"/>
        </w:rPr>
      </w:pPr>
      <w:r w:rsidRPr="00D9005D">
        <w:rPr>
          <w:rFonts w:asciiTheme="minorHAnsi" w:hAnsiTheme="minorHAnsi" w:cs="Arial"/>
          <w:sz w:val="22"/>
          <w:szCs w:val="22"/>
        </w:rPr>
        <w:t xml:space="preserve">Approbation du </w:t>
      </w:r>
      <w:r w:rsidRPr="00D9005D">
        <w:rPr>
          <w:rFonts w:asciiTheme="minorHAnsi" w:hAnsiTheme="minorHAnsi" w:cs="Arial"/>
          <w:color w:val="000000"/>
          <w:sz w:val="22"/>
          <w:szCs w:val="22"/>
          <w:shd w:val="clear" w:color="auto" w:fill="FDFDFD"/>
        </w:rPr>
        <w:t>budget de l'exercice 2026 du CPAS de Lobbes conformément aux chiffres repris dans les tableaux de la délibération y relative.</w:t>
      </w:r>
    </w:p>
    <w:p w14:paraId="596EA75B" w14:textId="77777777" w:rsidR="00AE1B10" w:rsidRPr="00D9005D" w:rsidRDefault="00AE1B10" w:rsidP="001167E7">
      <w:pPr>
        <w:tabs>
          <w:tab w:val="left" w:pos="2142"/>
        </w:tabs>
        <w:spacing w:before="119" w:after="120" w:line="360" w:lineRule="atLeast"/>
        <w:jc w:val="both"/>
        <w:rPr>
          <w:rFonts w:asciiTheme="minorHAnsi" w:hAnsiTheme="minorHAnsi" w:cs="Arial"/>
          <w:b/>
          <w:bCs/>
        </w:rPr>
      </w:pPr>
    </w:p>
    <w:p w14:paraId="63D648E0" w14:textId="6CB25F5D" w:rsidR="001D0405" w:rsidRPr="00D9005D" w:rsidRDefault="00437A85" w:rsidP="008A4037">
      <w:pPr>
        <w:pStyle w:val="OBJET0"/>
      </w:pPr>
      <w:r w:rsidRPr="00D9005D">
        <w:t>Zone de secours Hainaut-Est — Dotation communale pour l’exercice 2026 — Approbation — Vote</w:t>
      </w:r>
    </w:p>
    <w:p w14:paraId="337B9B28" w14:textId="1098EC83" w:rsidR="00AE1B10"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Base légale :</w:t>
      </w:r>
    </w:p>
    <w:p w14:paraId="2A7D4C28" w14:textId="22E5E038" w:rsidR="003C660E" w:rsidRPr="00D9005D" w:rsidRDefault="003C660E"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lang w:val="fr-BE"/>
        </w:rPr>
        <w:t>L</w:t>
      </w:r>
      <w:r w:rsidRPr="00D9005D">
        <w:rPr>
          <w:rFonts w:asciiTheme="minorHAnsi" w:hAnsiTheme="minorHAnsi" w:cs="Arial"/>
          <w:color w:val="000000"/>
          <w:sz w:val="22"/>
          <w:szCs w:val="22"/>
        </w:rPr>
        <w:t>e Code de la Démocratie Locale et de la Décentralisation et plus particulièrement son article L1122-30.</w:t>
      </w:r>
    </w:p>
    <w:p w14:paraId="23DF69A8" w14:textId="10F18E49" w:rsidR="003C660E" w:rsidRPr="00D9005D" w:rsidRDefault="003C660E"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La loi du 15 mai 2007 relative à la sécurité civile et la loi du 31 décembre 1963 sur la protection civile notamment son article 68 § 2.</w:t>
      </w:r>
    </w:p>
    <w:p w14:paraId="0DBCE81A" w14:textId="07D6F9E1" w:rsidR="003C660E" w:rsidRPr="00D9005D" w:rsidRDefault="003C660E"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La Circulaire ministérielle du 14 août 2014 concernant les critères de dotations communales aux zones de secours.</w:t>
      </w:r>
    </w:p>
    <w:p w14:paraId="13638CD4" w14:textId="4426A5BA" w:rsidR="00AE1B10" w:rsidRPr="00D9005D" w:rsidRDefault="003C660E" w:rsidP="001167E7">
      <w:pPr>
        <w:tabs>
          <w:tab w:val="left" w:pos="2142"/>
        </w:tabs>
        <w:spacing w:before="119" w:after="120" w:line="360" w:lineRule="atLeast"/>
        <w:jc w:val="both"/>
        <w:rPr>
          <w:rFonts w:asciiTheme="minorHAnsi" w:hAnsiTheme="minorHAnsi"/>
          <w:u w:val="single"/>
          <w:lang w:val="fr-FR"/>
        </w:rPr>
      </w:pPr>
      <w:r w:rsidRPr="00D9005D">
        <w:rPr>
          <w:rFonts w:asciiTheme="minorHAnsi" w:hAnsiTheme="minorHAnsi" w:cs="Arial"/>
          <w:color w:val="000000"/>
          <w:sz w:val="22"/>
          <w:szCs w:val="22"/>
          <w:shd w:val="clear" w:color="auto" w:fill="FDFDFD"/>
        </w:rPr>
        <w:t>La circulaire ministérielle du 7 octobre 2025 portant les directives pour la confection du budget des zones de secours pour l'année 2026 et les modifications budgétaires y relatives.</w:t>
      </w:r>
    </w:p>
    <w:p w14:paraId="17993A75"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Motivation :</w:t>
      </w:r>
    </w:p>
    <w:p w14:paraId="2CAC652E" w14:textId="1C2DC456" w:rsidR="00E95234" w:rsidRPr="00D9005D" w:rsidRDefault="003C660E" w:rsidP="001167E7">
      <w:pPr>
        <w:tabs>
          <w:tab w:val="left" w:pos="2142"/>
        </w:tabs>
        <w:spacing w:before="119" w:after="120" w:line="360" w:lineRule="atLeast"/>
        <w:jc w:val="both"/>
        <w:rPr>
          <w:rFonts w:asciiTheme="minorHAnsi" w:hAnsiTheme="minorHAnsi" w:cs="Arial"/>
          <w:b/>
          <w:bCs/>
          <w:color w:val="000000"/>
          <w:sz w:val="22"/>
          <w:szCs w:val="22"/>
          <w:shd w:val="clear" w:color="auto" w:fill="FDFDFD"/>
        </w:rPr>
      </w:pPr>
      <w:r w:rsidRPr="00D9005D">
        <w:rPr>
          <w:rFonts w:asciiTheme="minorHAnsi" w:hAnsiTheme="minorHAnsi" w:cs="Arial"/>
          <w:color w:val="000000"/>
          <w:sz w:val="22"/>
          <w:szCs w:val="22"/>
          <w:shd w:val="clear" w:color="auto" w:fill="FDFDFD"/>
        </w:rPr>
        <w:t xml:space="preserve">Approbation de la dotation communale 2026 à la Zone de Secours Hainaut-Est, pour un montant </w:t>
      </w:r>
      <w:r w:rsidRPr="00D9005D">
        <w:rPr>
          <w:rFonts w:asciiTheme="minorHAnsi" w:hAnsiTheme="minorHAnsi" w:cs="Arial"/>
          <w:b/>
          <w:bCs/>
          <w:color w:val="000000"/>
          <w:sz w:val="22"/>
          <w:szCs w:val="22"/>
          <w:shd w:val="clear" w:color="auto" w:fill="FDFDFD"/>
        </w:rPr>
        <w:t>de </w:t>
      </w:r>
      <w:r w:rsidRPr="00D9005D">
        <w:rPr>
          <w:rStyle w:val="lev"/>
          <w:rFonts w:asciiTheme="minorHAnsi" w:hAnsiTheme="minorHAnsi" w:cs="Arial"/>
          <w:b w:val="0"/>
          <w:bCs w:val="0"/>
          <w:color w:val="000000"/>
          <w:sz w:val="22"/>
          <w:szCs w:val="22"/>
          <w:shd w:val="clear" w:color="auto" w:fill="FDFDFD"/>
        </w:rPr>
        <w:t>122 950,53 €</w:t>
      </w:r>
      <w:r w:rsidRPr="00D9005D">
        <w:rPr>
          <w:rFonts w:asciiTheme="minorHAnsi" w:hAnsiTheme="minorHAnsi" w:cs="Arial"/>
          <w:b/>
          <w:bCs/>
          <w:color w:val="000000"/>
          <w:sz w:val="22"/>
          <w:szCs w:val="22"/>
          <w:shd w:val="clear" w:color="auto" w:fill="FDFDFD"/>
        </w:rPr>
        <w:t>.</w:t>
      </w:r>
    </w:p>
    <w:p w14:paraId="6571C57B" w14:textId="77777777" w:rsidR="003C660E" w:rsidRPr="00D9005D" w:rsidRDefault="003C660E" w:rsidP="001167E7">
      <w:pPr>
        <w:tabs>
          <w:tab w:val="left" w:pos="2142"/>
        </w:tabs>
        <w:spacing w:before="119" w:after="120" w:line="360" w:lineRule="atLeast"/>
        <w:jc w:val="both"/>
        <w:rPr>
          <w:rFonts w:asciiTheme="minorHAnsi" w:hAnsiTheme="minorHAnsi"/>
          <w:b/>
          <w:bCs/>
        </w:rPr>
      </w:pPr>
    </w:p>
    <w:p w14:paraId="2EB69A69" w14:textId="035C29C5" w:rsidR="001D0405" w:rsidRPr="00D9005D" w:rsidRDefault="00437A85" w:rsidP="008A4037">
      <w:pPr>
        <w:pStyle w:val="OBJET0"/>
      </w:pPr>
      <w:r w:rsidRPr="00D9005D">
        <w:t>Finances communales — Budget communal de l’exercice 2026 — Décision — Vote</w:t>
      </w:r>
    </w:p>
    <w:p w14:paraId="1254C94D"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Base légale :</w:t>
      </w:r>
    </w:p>
    <w:p w14:paraId="3A8B1A2F" w14:textId="0B967CE2" w:rsidR="003C660E" w:rsidRPr="00D9005D" w:rsidRDefault="003C660E"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La Constitution notamment les articles 41 et 162.</w:t>
      </w:r>
    </w:p>
    <w:p w14:paraId="05784B3A" w14:textId="4E5106A0" w:rsidR="003C660E" w:rsidRPr="00D9005D" w:rsidRDefault="003C660E"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Le Code de la Démocratie Locale et de la Décentralisation, notamment les articles L1122-23 (budget), L1122-26 (vote), L1122-30 (compétence du Conseil Communal) et Première partie –livre III.</w:t>
      </w:r>
    </w:p>
    <w:p w14:paraId="72EAB4DA" w14:textId="120EB991" w:rsidR="003C660E" w:rsidRPr="00D9005D" w:rsidRDefault="003C660E"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lastRenderedPageBreak/>
        <w:t>L’arrêté du Gouvernement wallon du 5 juillet 2007 portant le règlement général de la comptabilité communale, en exécution de l’article L1315-1 du Code de la Démocratie Locale et de la Décentralisation.</w:t>
      </w:r>
    </w:p>
    <w:p w14:paraId="312905A8" w14:textId="1136AE5B" w:rsidR="003C660E" w:rsidRPr="00D9005D" w:rsidRDefault="003C660E"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La circulaire du 11 septembre 2025 relative à l’élaboration des budgets des communes de la Région wallonne pour l’année 2026.</w:t>
      </w:r>
    </w:p>
    <w:p w14:paraId="59BB3A81"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Motivation :</w:t>
      </w:r>
    </w:p>
    <w:p w14:paraId="60F07242" w14:textId="38679F71" w:rsidR="00E95234" w:rsidRPr="00D9005D" w:rsidRDefault="003C660E" w:rsidP="001167E7">
      <w:pPr>
        <w:tabs>
          <w:tab w:val="left" w:pos="2142"/>
        </w:tabs>
        <w:spacing w:before="119" w:after="120" w:line="360" w:lineRule="atLeast"/>
        <w:jc w:val="both"/>
        <w:rPr>
          <w:rFonts w:asciiTheme="minorHAnsi" w:hAnsiTheme="minorHAnsi" w:cs="Arial"/>
          <w:color w:val="000000"/>
          <w:sz w:val="22"/>
          <w:szCs w:val="22"/>
          <w:shd w:val="clear" w:color="auto" w:fill="FDFDFD"/>
        </w:rPr>
      </w:pPr>
      <w:r w:rsidRPr="00D9005D">
        <w:rPr>
          <w:rFonts w:asciiTheme="minorHAnsi" w:hAnsiTheme="minorHAnsi" w:cs="Arial"/>
          <w:color w:val="000000"/>
          <w:sz w:val="22"/>
          <w:szCs w:val="22"/>
          <w:shd w:val="clear" w:color="auto" w:fill="FDFDFD"/>
        </w:rPr>
        <w:t xml:space="preserve">Arrêt du budget communal de l’exercice 2026 conformément </w:t>
      </w:r>
      <w:r w:rsidR="00657007" w:rsidRPr="00D9005D">
        <w:rPr>
          <w:rFonts w:asciiTheme="minorHAnsi" w:hAnsiTheme="minorHAnsi" w:cs="Arial"/>
          <w:color w:val="000000"/>
          <w:sz w:val="22"/>
          <w:szCs w:val="22"/>
          <w:shd w:val="clear" w:color="auto" w:fill="FDFDFD"/>
        </w:rPr>
        <w:t>aux chiffres mentionnés dans la délibération y relative.</w:t>
      </w:r>
    </w:p>
    <w:p w14:paraId="1B005690" w14:textId="77777777" w:rsidR="00657007" w:rsidRPr="00D9005D" w:rsidRDefault="00657007" w:rsidP="001167E7">
      <w:pPr>
        <w:tabs>
          <w:tab w:val="left" w:pos="2142"/>
        </w:tabs>
        <w:spacing w:before="119" w:after="120" w:line="360" w:lineRule="atLeast"/>
        <w:jc w:val="both"/>
        <w:rPr>
          <w:rFonts w:asciiTheme="minorHAnsi" w:hAnsiTheme="minorHAnsi"/>
          <w:b/>
          <w:bCs/>
        </w:rPr>
      </w:pPr>
    </w:p>
    <w:p w14:paraId="2E4E6A3D" w14:textId="2DEF2A6E" w:rsidR="001D0405" w:rsidRPr="00D9005D" w:rsidRDefault="00437A85" w:rsidP="008A4037">
      <w:pPr>
        <w:pStyle w:val="OBJET0"/>
      </w:pPr>
      <w:r w:rsidRPr="00D9005D">
        <w:t>Taxe additionnelle à l'impôt des personnes physiques et Centimes additionnels au précompte immobilier — Exercices 2026 à 2031 — Tutelle générale d’annulation à transmission obligatoire — Communication</w:t>
      </w:r>
    </w:p>
    <w:p w14:paraId="40089B4F"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Base légale :</w:t>
      </w:r>
    </w:p>
    <w:p w14:paraId="4CC7EC30" w14:textId="520C1D9A" w:rsidR="00657007" w:rsidRPr="00D9005D" w:rsidRDefault="00657007"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Le Code de la Démocratie Locale et de la Décentralisation notamment l'article L1122-30.</w:t>
      </w:r>
    </w:p>
    <w:p w14:paraId="2CBCCABA" w14:textId="501B3189" w:rsidR="00657007" w:rsidRPr="00D9005D" w:rsidRDefault="002C7259"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w:t>
      </w:r>
      <w:r w:rsidR="00657007" w:rsidRPr="00D9005D">
        <w:rPr>
          <w:rFonts w:asciiTheme="minorHAnsi" w:hAnsiTheme="minorHAnsi" w:cs="Arial"/>
          <w:color w:val="000000"/>
          <w:sz w:val="22"/>
          <w:szCs w:val="22"/>
        </w:rPr>
        <w:t>’Arrêté du Gouvernement wallon du 5 juillet 2007 portant le Règlement Général de la Comptabilité Communale, en exécution de l’article L1315-1 du Code de la Démocratie Locale et de la Décentralisation, notamment l’article 4, alinéa 2</w:t>
      </w:r>
      <w:r w:rsidRPr="00D9005D">
        <w:rPr>
          <w:rFonts w:asciiTheme="minorHAnsi" w:hAnsiTheme="minorHAnsi" w:cs="Arial"/>
          <w:color w:val="000000"/>
          <w:sz w:val="22"/>
          <w:szCs w:val="22"/>
        </w:rPr>
        <w:t>.</w:t>
      </w:r>
    </w:p>
    <w:p w14:paraId="253B00AA"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Motivation :</w:t>
      </w:r>
    </w:p>
    <w:p w14:paraId="0EDDC625" w14:textId="6805E258" w:rsidR="002C7259" w:rsidRPr="00D9005D" w:rsidRDefault="002C7259" w:rsidP="001167E7">
      <w:pPr>
        <w:shd w:val="clear" w:color="auto" w:fill="FDFDFD"/>
        <w:suppressAutoHyphens w:val="0"/>
        <w:spacing w:after="120" w:line="360" w:lineRule="atLeast"/>
        <w:jc w:val="both"/>
        <w:rPr>
          <w:rFonts w:asciiTheme="minorHAnsi" w:eastAsia="Times New Roman" w:hAnsiTheme="minorHAnsi" w:cs="Arial"/>
          <w:color w:val="000000"/>
          <w:kern w:val="0"/>
          <w:sz w:val="22"/>
          <w:szCs w:val="22"/>
          <w:lang w:val="fr-FR" w:eastAsia="fr-FR" w:bidi="ar-SA"/>
        </w:rPr>
      </w:pPr>
      <w:r w:rsidRPr="00D9005D">
        <w:rPr>
          <w:rFonts w:asciiTheme="minorHAnsi" w:eastAsia="Times New Roman" w:hAnsiTheme="minorHAnsi" w:cs="Arial"/>
          <w:color w:val="000000"/>
          <w:kern w:val="0"/>
          <w:sz w:val="22"/>
          <w:szCs w:val="22"/>
          <w:lang w:val="fr-FR" w:eastAsia="fr-FR" w:bidi="ar-SA"/>
        </w:rPr>
        <w:t>Prise de connaissance des Arrêtés du ministre des Pouvoirs locaux du 27 novembre 2025, approuvant les délibérations du 13 novembres 2025 du Conseil communal relatives aux impositions de la Taxe additionnelle à l’impôt des personnes physiques et des Centimes additionnels au précompte immobilier.</w:t>
      </w:r>
    </w:p>
    <w:p w14:paraId="338FC7C2" w14:textId="77777777" w:rsidR="00E95234" w:rsidRPr="00D9005D" w:rsidRDefault="00E95234" w:rsidP="001167E7">
      <w:pPr>
        <w:tabs>
          <w:tab w:val="left" w:pos="2142"/>
        </w:tabs>
        <w:spacing w:before="119" w:after="120" w:line="360" w:lineRule="atLeast"/>
        <w:jc w:val="both"/>
        <w:rPr>
          <w:rFonts w:asciiTheme="minorHAnsi" w:hAnsiTheme="minorHAnsi"/>
          <w:b/>
          <w:bCs/>
          <w:lang w:val="fr-FR"/>
        </w:rPr>
      </w:pPr>
    </w:p>
    <w:p w14:paraId="114E7390" w14:textId="702EBC56" w:rsidR="001D0405" w:rsidRPr="00D9005D" w:rsidRDefault="00437A85" w:rsidP="008A4037">
      <w:pPr>
        <w:pStyle w:val="OBJET0"/>
      </w:pPr>
      <w:r w:rsidRPr="00D9005D">
        <w:t>Bois de l’Alloët — Compte de l’exercice 2024 — Approbation — Vote</w:t>
      </w:r>
    </w:p>
    <w:p w14:paraId="282ED812"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Base légale :</w:t>
      </w:r>
    </w:p>
    <w:p w14:paraId="3E7000C8" w14:textId="7E175262" w:rsidR="00EF5A29" w:rsidRPr="00D9005D" w:rsidRDefault="00EF5A29"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cs="Arial"/>
          <w:color w:val="000000"/>
          <w:sz w:val="22"/>
          <w:szCs w:val="22"/>
          <w:shd w:val="clear" w:color="auto" w:fill="FDFDFD"/>
        </w:rPr>
        <w:t>Le Code de la Démocratie Locale et de la Décentralisation et notamment son article L1122-30.</w:t>
      </w:r>
    </w:p>
    <w:p w14:paraId="2823E356"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Motivation :</w:t>
      </w:r>
    </w:p>
    <w:p w14:paraId="0FB54E28" w14:textId="21A7336B" w:rsidR="00EF5A29" w:rsidRPr="00D9005D" w:rsidRDefault="00EF5A29" w:rsidP="001167E7">
      <w:pPr>
        <w:shd w:val="clear" w:color="auto" w:fill="FDFDFD"/>
        <w:suppressAutoHyphens w:val="0"/>
        <w:spacing w:after="120" w:line="360" w:lineRule="atLeast"/>
        <w:jc w:val="both"/>
        <w:rPr>
          <w:rFonts w:asciiTheme="minorHAnsi" w:eastAsia="Times New Roman" w:hAnsiTheme="minorHAnsi" w:cs="Arial"/>
          <w:color w:val="000000"/>
          <w:kern w:val="0"/>
          <w:sz w:val="22"/>
          <w:szCs w:val="22"/>
          <w:lang w:val="fr-FR" w:eastAsia="fr-FR" w:bidi="ar-SA"/>
        </w:rPr>
      </w:pPr>
      <w:r w:rsidRPr="00D9005D">
        <w:rPr>
          <w:rFonts w:asciiTheme="minorHAnsi" w:eastAsia="Times New Roman" w:hAnsiTheme="minorHAnsi" w:cs="Arial"/>
          <w:color w:val="000000"/>
          <w:kern w:val="0"/>
          <w:sz w:val="22"/>
          <w:szCs w:val="22"/>
          <w:lang w:val="fr-FR" w:eastAsia="fr-FR" w:bidi="ar-SA"/>
        </w:rPr>
        <w:t>Approbation du compte de l’exercice 2024 relatif au « Bois de l’Alloët » comme suit </w:t>
      </w:r>
      <w:r w:rsidR="007C10F6" w:rsidRPr="00D9005D">
        <w:rPr>
          <w:rFonts w:asciiTheme="minorHAnsi" w:eastAsia="Times New Roman" w:hAnsiTheme="minorHAnsi" w:cs="Arial"/>
          <w:color w:val="000000"/>
          <w:kern w:val="0"/>
          <w:sz w:val="22"/>
          <w:szCs w:val="22"/>
          <w:lang w:val="fr-FR" w:eastAsia="fr-FR" w:bidi="ar-SA"/>
        </w:rPr>
        <w:t>conformément au tableau ci-dessus et répartition du capital pour l’exercice 2024 à 16.500,00 EUR.</w:t>
      </w:r>
    </w:p>
    <w:p w14:paraId="39841FE9" w14:textId="77777777" w:rsidR="00EF5A29" w:rsidRPr="00D9005D" w:rsidRDefault="00EF5A29" w:rsidP="001167E7">
      <w:pPr>
        <w:shd w:val="clear" w:color="auto" w:fill="FDFDFD"/>
        <w:suppressAutoHyphens w:val="0"/>
        <w:spacing w:after="120" w:line="360" w:lineRule="atLeast"/>
        <w:ind w:firstLine="975"/>
        <w:jc w:val="both"/>
        <w:rPr>
          <w:rFonts w:asciiTheme="minorHAnsi" w:eastAsia="Times New Roman" w:hAnsiTheme="minorHAnsi" w:cs="Arial"/>
          <w:color w:val="000000"/>
          <w:kern w:val="0"/>
          <w:sz w:val="22"/>
          <w:szCs w:val="22"/>
          <w:lang w:val="fr-FR" w:eastAsia="fr-FR" w:bidi="ar-SA"/>
        </w:rPr>
      </w:pPr>
      <w:r w:rsidRPr="00D9005D">
        <w:rPr>
          <w:rFonts w:asciiTheme="minorHAnsi" w:eastAsia="Times New Roman" w:hAnsiTheme="minorHAnsi" w:cs="Arial"/>
          <w:color w:val="000000"/>
          <w:kern w:val="0"/>
          <w:sz w:val="22"/>
          <w:szCs w:val="22"/>
          <w:lang w:val="fr-FR" w:eastAsia="fr-FR" w:bidi="ar-SA"/>
        </w:rPr>
        <w:t> </w:t>
      </w:r>
    </w:p>
    <w:tbl>
      <w:tblPr>
        <w:tblW w:w="7500" w:type="dxa"/>
        <w:tblBorders>
          <w:top w:val="outset" w:sz="6" w:space="0" w:color="auto"/>
          <w:left w:val="outset" w:sz="6" w:space="0" w:color="auto"/>
          <w:bottom w:val="outset" w:sz="6" w:space="0" w:color="auto"/>
          <w:right w:val="outset" w:sz="6" w:space="0" w:color="auto"/>
        </w:tblBorders>
        <w:shd w:val="clear" w:color="auto" w:fill="FDFDFD"/>
        <w:tblCellMar>
          <w:left w:w="0" w:type="dxa"/>
          <w:right w:w="0" w:type="dxa"/>
        </w:tblCellMar>
        <w:tblLook w:val="04A0" w:firstRow="1" w:lastRow="0" w:firstColumn="1" w:lastColumn="0" w:noHBand="0" w:noVBand="1"/>
      </w:tblPr>
      <w:tblGrid>
        <w:gridCol w:w="4331"/>
        <w:gridCol w:w="3169"/>
      </w:tblGrid>
      <w:tr w:rsidR="00EF5A29" w:rsidRPr="00D9005D" w14:paraId="69C0E452" w14:textId="77777777">
        <w:tc>
          <w:tcPr>
            <w:tcW w:w="4140" w:type="dxa"/>
            <w:tcBorders>
              <w:top w:val="outset" w:sz="6" w:space="0" w:color="auto"/>
              <w:left w:val="outset" w:sz="6" w:space="0" w:color="auto"/>
              <w:bottom w:val="outset" w:sz="6" w:space="0" w:color="auto"/>
              <w:right w:val="outset" w:sz="6" w:space="0" w:color="auto"/>
            </w:tcBorders>
            <w:shd w:val="clear" w:color="auto" w:fill="FDFDFD"/>
            <w:tcMar>
              <w:top w:w="72" w:type="dxa"/>
              <w:left w:w="72" w:type="dxa"/>
              <w:bottom w:w="72" w:type="dxa"/>
              <w:right w:w="72" w:type="dxa"/>
            </w:tcMar>
            <w:vAlign w:val="center"/>
            <w:hideMark/>
          </w:tcPr>
          <w:p w14:paraId="1CC8FD25" w14:textId="77777777" w:rsidR="00EF5A29" w:rsidRPr="00D9005D" w:rsidRDefault="00EF5A29" w:rsidP="001167E7">
            <w:pPr>
              <w:suppressAutoHyphens w:val="0"/>
              <w:spacing w:after="120" w:line="360" w:lineRule="atLeast"/>
              <w:jc w:val="both"/>
              <w:rPr>
                <w:rFonts w:asciiTheme="minorHAnsi" w:eastAsia="Times New Roman" w:hAnsiTheme="minorHAnsi" w:cs="Arial"/>
                <w:color w:val="000000"/>
                <w:kern w:val="0"/>
                <w:sz w:val="22"/>
                <w:szCs w:val="22"/>
                <w:lang w:val="fr-FR" w:eastAsia="fr-FR" w:bidi="ar-SA"/>
              </w:rPr>
            </w:pPr>
            <w:r w:rsidRPr="00D9005D">
              <w:rPr>
                <w:rFonts w:asciiTheme="minorHAnsi" w:eastAsia="Times New Roman" w:hAnsiTheme="minorHAnsi" w:cs="Arial"/>
                <w:color w:val="000000"/>
                <w:kern w:val="0"/>
                <w:sz w:val="22"/>
                <w:szCs w:val="22"/>
                <w:lang w:val="fr-FR" w:eastAsia="fr-FR" w:bidi="ar-SA"/>
              </w:rPr>
              <w:t>Recettes 2024</w:t>
            </w:r>
          </w:p>
        </w:tc>
        <w:tc>
          <w:tcPr>
            <w:tcW w:w="3030" w:type="dxa"/>
            <w:tcBorders>
              <w:top w:val="outset" w:sz="6" w:space="0" w:color="auto"/>
              <w:left w:val="outset" w:sz="6" w:space="0" w:color="auto"/>
              <w:bottom w:val="outset" w:sz="6" w:space="0" w:color="auto"/>
              <w:right w:val="outset" w:sz="6" w:space="0" w:color="auto"/>
            </w:tcBorders>
            <w:shd w:val="clear" w:color="auto" w:fill="FDFDFD"/>
            <w:tcMar>
              <w:top w:w="72" w:type="dxa"/>
              <w:left w:w="72" w:type="dxa"/>
              <w:bottom w:w="72" w:type="dxa"/>
              <w:right w:w="72" w:type="dxa"/>
            </w:tcMar>
            <w:vAlign w:val="center"/>
            <w:hideMark/>
          </w:tcPr>
          <w:p w14:paraId="65A44390" w14:textId="77777777" w:rsidR="00EF5A29" w:rsidRPr="00D9005D" w:rsidRDefault="00EF5A29" w:rsidP="001167E7">
            <w:pPr>
              <w:suppressAutoHyphens w:val="0"/>
              <w:spacing w:after="120" w:line="360" w:lineRule="atLeast"/>
              <w:jc w:val="both"/>
              <w:rPr>
                <w:rFonts w:asciiTheme="minorHAnsi" w:eastAsia="Times New Roman" w:hAnsiTheme="minorHAnsi" w:cs="Arial"/>
                <w:color w:val="000000"/>
                <w:kern w:val="0"/>
                <w:sz w:val="22"/>
                <w:szCs w:val="22"/>
                <w:lang w:val="fr-FR" w:eastAsia="fr-FR" w:bidi="ar-SA"/>
              </w:rPr>
            </w:pPr>
            <w:r w:rsidRPr="00D9005D">
              <w:rPr>
                <w:rFonts w:asciiTheme="minorHAnsi" w:eastAsia="Times New Roman" w:hAnsiTheme="minorHAnsi" w:cs="Arial"/>
                <w:color w:val="000000"/>
                <w:kern w:val="0"/>
                <w:sz w:val="22"/>
                <w:szCs w:val="22"/>
                <w:lang w:val="fr-FR" w:eastAsia="fr-FR" w:bidi="ar-SA"/>
              </w:rPr>
              <w:t>107 445,97</w:t>
            </w:r>
          </w:p>
        </w:tc>
      </w:tr>
      <w:tr w:rsidR="00EF5A29" w:rsidRPr="00D9005D" w14:paraId="301EE1B7" w14:textId="77777777">
        <w:tc>
          <w:tcPr>
            <w:tcW w:w="4140" w:type="dxa"/>
            <w:tcBorders>
              <w:top w:val="outset" w:sz="6" w:space="0" w:color="auto"/>
              <w:left w:val="outset" w:sz="6" w:space="0" w:color="auto"/>
              <w:bottom w:val="outset" w:sz="6" w:space="0" w:color="auto"/>
              <w:right w:val="outset" w:sz="6" w:space="0" w:color="auto"/>
            </w:tcBorders>
            <w:shd w:val="clear" w:color="auto" w:fill="FDFDFD"/>
            <w:tcMar>
              <w:top w:w="72" w:type="dxa"/>
              <w:left w:w="72" w:type="dxa"/>
              <w:bottom w:w="72" w:type="dxa"/>
              <w:right w:w="72" w:type="dxa"/>
            </w:tcMar>
            <w:vAlign w:val="center"/>
            <w:hideMark/>
          </w:tcPr>
          <w:p w14:paraId="2804050B" w14:textId="77777777" w:rsidR="00EF5A29" w:rsidRPr="00D9005D" w:rsidRDefault="00EF5A29" w:rsidP="001167E7">
            <w:pPr>
              <w:suppressAutoHyphens w:val="0"/>
              <w:spacing w:after="120" w:line="360" w:lineRule="atLeast"/>
              <w:jc w:val="both"/>
              <w:rPr>
                <w:rFonts w:asciiTheme="minorHAnsi" w:eastAsia="Times New Roman" w:hAnsiTheme="minorHAnsi" w:cs="Arial"/>
                <w:color w:val="000000"/>
                <w:kern w:val="0"/>
                <w:sz w:val="22"/>
                <w:szCs w:val="22"/>
                <w:lang w:val="fr-FR" w:eastAsia="fr-FR" w:bidi="ar-SA"/>
              </w:rPr>
            </w:pPr>
            <w:r w:rsidRPr="00D9005D">
              <w:rPr>
                <w:rFonts w:asciiTheme="minorHAnsi" w:eastAsia="Times New Roman" w:hAnsiTheme="minorHAnsi" w:cs="Arial"/>
                <w:color w:val="000000"/>
                <w:kern w:val="0"/>
                <w:sz w:val="22"/>
                <w:szCs w:val="22"/>
                <w:lang w:val="fr-FR" w:eastAsia="fr-FR" w:bidi="ar-SA"/>
              </w:rPr>
              <w:t>Dépenses 2024</w:t>
            </w:r>
          </w:p>
        </w:tc>
        <w:tc>
          <w:tcPr>
            <w:tcW w:w="3030" w:type="dxa"/>
            <w:tcBorders>
              <w:top w:val="outset" w:sz="6" w:space="0" w:color="auto"/>
              <w:left w:val="outset" w:sz="6" w:space="0" w:color="auto"/>
              <w:bottom w:val="outset" w:sz="6" w:space="0" w:color="auto"/>
              <w:right w:val="outset" w:sz="6" w:space="0" w:color="auto"/>
            </w:tcBorders>
            <w:shd w:val="clear" w:color="auto" w:fill="FDFDFD"/>
            <w:tcMar>
              <w:top w:w="72" w:type="dxa"/>
              <w:left w:w="72" w:type="dxa"/>
              <w:bottom w:w="72" w:type="dxa"/>
              <w:right w:w="72" w:type="dxa"/>
            </w:tcMar>
            <w:vAlign w:val="center"/>
            <w:hideMark/>
          </w:tcPr>
          <w:p w14:paraId="3D423603" w14:textId="77777777" w:rsidR="00EF5A29" w:rsidRPr="00D9005D" w:rsidRDefault="00EF5A29" w:rsidP="001167E7">
            <w:pPr>
              <w:suppressAutoHyphens w:val="0"/>
              <w:spacing w:after="120" w:line="360" w:lineRule="atLeast"/>
              <w:jc w:val="both"/>
              <w:rPr>
                <w:rFonts w:asciiTheme="minorHAnsi" w:eastAsia="Times New Roman" w:hAnsiTheme="minorHAnsi" w:cs="Arial"/>
                <w:color w:val="000000"/>
                <w:kern w:val="0"/>
                <w:sz w:val="22"/>
                <w:szCs w:val="22"/>
                <w:lang w:val="fr-FR" w:eastAsia="fr-FR" w:bidi="ar-SA"/>
              </w:rPr>
            </w:pPr>
            <w:r w:rsidRPr="00D9005D">
              <w:rPr>
                <w:rFonts w:asciiTheme="minorHAnsi" w:eastAsia="Times New Roman" w:hAnsiTheme="minorHAnsi" w:cs="Arial"/>
                <w:color w:val="000000"/>
                <w:kern w:val="0"/>
                <w:sz w:val="22"/>
                <w:szCs w:val="22"/>
                <w:lang w:val="fr-FR" w:eastAsia="fr-FR" w:bidi="ar-SA"/>
              </w:rPr>
              <w:t>56 973,36</w:t>
            </w:r>
          </w:p>
        </w:tc>
      </w:tr>
      <w:tr w:rsidR="00EF5A29" w:rsidRPr="00D9005D" w14:paraId="22D1394F" w14:textId="77777777">
        <w:tc>
          <w:tcPr>
            <w:tcW w:w="4140" w:type="dxa"/>
            <w:tcBorders>
              <w:top w:val="outset" w:sz="6" w:space="0" w:color="auto"/>
              <w:left w:val="outset" w:sz="6" w:space="0" w:color="auto"/>
              <w:bottom w:val="outset" w:sz="6" w:space="0" w:color="auto"/>
              <w:right w:val="outset" w:sz="6" w:space="0" w:color="auto"/>
            </w:tcBorders>
            <w:shd w:val="clear" w:color="auto" w:fill="FDFDFD"/>
            <w:tcMar>
              <w:top w:w="72" w:type="dxa"/>
              <w:left w:w="72" w:type="dxa"/>
              <w:bottom w:w="72" w:type="dxa"/>
              <w:right w:w="72" w:type="dxa"/>
            </w:tcMar>
            <w:vAlign w:val="center"/>
            <w:hideMark/>
          </w:tcPr>
          <w:p w14:paraId="2BC5EE0B" w14:textId="77777777" w:rsidR="00EF5A29" w:rsidRPr="00D9005D" w:rsidRDefault="00EF5A29" w:rsidP="001167E7">
            <w:pPr>
              <w:suppressAutoHyphens w:val="0"/>
              <w:spacing w:after="120" w:line="360" w:lineRule="atLeast"/>
              <w:jc w:val="both"/>
              <w:rPr>
                <w:rFonts w:asciiTheme="minorHAnsi" w:eastAsia="Times New Roman" w:hAnsiTheme="minorHAnsi" w:cs="Arial"/>
                <w:color w:val="000000"/>
                <w:kern w:val="0"/>
                <w:sz w:val="22"/>
                <w:szCs w:val="22"/>
                <w:lang w:val="fr-FR" w:eastAsia="fr-FR" w:bidi="ar-SA"/>
              </w:rPr>
            </w:pPr>
            <w:r w:rsidRPr="00D9005D">
              <w:rPr>
                <w:rFonts w:asciiTheme="minorHAnsi" w:eastAsia="Times New Roman" w:hAnsiTheme="minorHAnsi" w:cs="Arial"/>
                <w:color w:val="000000"/>
                <w:kern w:val="0"/>
                <w:sz w:val="22"/>
                <w:szCs w:val="22"/>
                <w:lang w:val="fr-FR" w:eastAsia="fr-FR" w:bidi="ar-SA"/>
              </w:rPr>
              <w:t>Résultat 2024</w:t>
            </w:r>
          </w:p>
        </w:tc>
        <w:tc>
          <w:tcPr>
            <w:tcW w:w="3030" w:type="dxa"/>
            <w:tcBorders>
              <w:top w:val="outset" w:sz="6" w:space="0" w:color="auto"/>
              <w:left w:val="outset" w:sz="6" w:space="0" w:color="auto"/>
              <w:bottom w:val="outset" w:sz="6" w:space="0" w:color="auto"/>
              <w:right w:val="outset" w:sz="6" w:space="0" w:color="auto"/>
            </w:tcBorders>
            <w:shd w:val="clear" w:color="auto" w:fill="FDFDFD"/>
            <w:tcMar>
              <w:top w:w="72" w:type="dxa"/>
              <w:left w:w="72" w:type="dxa"/>
              <w:bottom w:w="72" w:type="dxa"/>
              <w:right w:w="72" w:type="dxa"/>
            </w:tcMar>
            <w:vAlign w:val="center"/>
            <w:hideMark/>
          </w:tcPr>
          <w:p w14:paraId="6349D730" w14:textId="77777777" w:rsidR="00EF5A29" w:rsidRPr="00D9005D" w:rsidRDefault="00EF5A29" w:rsidP="001167E7">
            <w:pPr>
              <w:suppressAutoHyphens w:val="0"/>
              <w:spacing w:after="120" w:line="360" w:lineRule="atLeast"/>
              <w:jc w:val="both"/>
              <w:rPr>
                <w:rFonts w:asciiTheme="minorHAnsi" w:eastAsia="Times New Roman" w:hAnsiTheme="minorHAnsi" w:cs="Arial"/>
                <w:color w:val="000000"/>
                <w:kern w:val="0"/>
                <w:sz w:val="22"/>
                <w:szCs w:val="22"/>
                <w:lang w:val="fr-FR" w:eastAsia="fr-FR" w:bidi="ar-SA"/>
              </w:rPr>
            </w:pPr>
            <w:r w:rsidRPr="00D9005D">
              <w:rPr>
                <w:rFonts w:asciiTheme="minorHAnsi" w:eastAsia="Times New Roman" w:hAnsiTheme="minorHAnsi" w:cs="Arial"/>
                <w:color w:val="000000"/>
                <w:kern w:val="0"/>
                <w:sz w:val="22"/>
                <w:szCs w:val="22"/>
                <w:lang w:val="fr-FR" w:eastAsia="fr-FR" w:bidi="ar-SA"/>
              </w:rPr>
              <w:t>50 472,61</w:t>
            </w:r>
          </w:p>
        </w:tc>
      </w:tr>
      <w:tr w:rsidR="00EF5A29" w:rsidRPr="00D9005D" w14:paraId="1067067E" w14:textId="77777777">
        <w:tc>
          <w:tcPr>
            <w:tcW w:w="4140" w:type="dxa"/>
            <w:tcBorders>
              <w:top w:val="outset" w:sz="6" w:space="0" w:color="auto"/>
              <w:left w:val="outset" w:sz="6" w:space="0" w:color="auto"/>
              <w:bottom w:val="outset" w:sz="6" w:space="0" w:color="auto"/>
              <w:right w:val="outset" w:sz="6" w:space="0" w:color="auto"/>
            </w:tcBorders>
            <w:shd w:val="clear" w:color="auto" w:fill="FDFDFD"/>
            <w:tcMar>
              <w:top w:w="72" w:type="dxa"/>
              <w:left w:w="72" w:type="dxa"/>
              <w:bottom w:w="72" w:type="dxa"/>
              <w:right w:w="72" w:type="dxa"/>
            </w:tcMar>
            <w:vAlign w:val="center"/>
            <w:hideMark/>
          </w:tcPr>
          <w:p w14:paraId="4F90629E" w14:textId="77777777" w:rsidR="00EF5A29" w:rsidRPr="00D9005D" w:rsidRDefault="00EF5A29" w:rsidP="001167E7">
            <w:pPr>
              <w:suppressAutoHyphens w:val="0"/>
              <w:spacing w:after="120" w:line="360" w:lineRule="atLeast"/>
              <w:jc w:val="both"/>
              <w:rPr>
                <w:rFonts w:asciiTheme="minorHAnsi" w:eastAsia="Times New Roman" w:hAnsiTheme="minorHAnsi" w:cs="Arial"/>
                <w:color w:val="000000"/>
                <w:kern w:val="0"/>
                <w:sz w:val="22"/>
                <w:szCs w:val="22"/>
                <w:lang w:val="fr-FR" w:eastAsia="fr-FR" w:bidi="ar-SA"/>
              </w:rPr>
            </w:pPr>
            <w:r w:rsidRPr="00D9005D">
              <w:rPr>
                <w:rFonts w:asciiTheme="minorHAnsi" w:eastAsia="Times New Roman" w:hAnsiTheme="minorHAnsi" w:cs="Arial"/>
                <w:color w:val="000000"/>
                <w:kern w:val="0"/>
                <w:sz w:val="22"/>
                <w:szCs w:val="22"/>
                <w:lang w:val="fr-FR" w:eastAsia="fr-FR" w:bidi="ar-SA"/>
              </w:rPr>
              <w:t>Répartition des droits 2024</w:t>
            </w:r>
          </w:p>
        </w:tc>
        <w:tc>
          <w:tcPr>
            <w:tcW w:w="3030" w:type="dxa"/>
            <w:tcBorders>
              <w:top w:val="outset" w:sz="6" w:space="0" w:color="auto"/>
              <w:left w:val="outset" w:sz="6" w:space="0" w:color="auto"/>
              <w:bottom w:val="outset" w:sz="6" w:space="0" w:color="auto"/>
              <w:right w:val="outset" w:sz="6" w:space="0" w:color="auto"/>
            </w:tcBorders>
            <w:shd w:val="clear" w:color="auto" w:fill="FDFDFD"/>
            <w:tcMar>
              <w:top w:w="72" w:type="dxa"/>
              <w:left w:w="72" w:type="dxa"/>
              <w:bottom w:w="72" w:type="dxa"/>
              <w:right w:w="72" w:type="dxa"/>
            </w:tcMar>
            <w:vAlign w:val="center"/>
            <w:hideMark/>
          </w:tcPr>
          <w:p w14:paraId="712415D8" w14:textId="77777777" w:rsidR="00EF5A29" w:rsidRPr="00D9005D" w:rsidRDefault="00EF5A29" w:rsidP="001167E7">
            <w:pPr>
              <w:suppressAutoHyphens w:val="0"/>
              <w:spacing w:after="120" w:line="360" w:lineRule="atLeast"/>
              <w:jc w:val="both"/>
              <w:rPr>
                <w:rFonts w:asciiTheme="minorHAnsi" w:eastAsia="Times New Roman" w:hAnsiTheme="minorHAnsi" w:cs="Arial"/>
                <w:color w:val="000000"/>
                <w:kern w:val="0"/>
                <w:sz w:val="22"/>
                <w:szCs w:val="22"/>
                <w:lang w:val="fr-FR" w:eastAsia="fr-FR" w:bidi="ar-SA"/>
              </w:rPr>
            </w:pPr>
            <w:r w:rsidRPr="00D9005D">
              <w:rPr>
                <w:rFonts w:asciiTheme="minorHAnsi" w:eastAsia="Times New Roman" w:hAnsiTheme="minorHAnsi" w:cs="Arial"/>
                <w:color w:val="000000"/>
                <w:kern w:val="0"/>
                <w:sz w:val="22"/>
                <w:szCs w:val="22"/>
                <w:lang w:val="fr-FR" w:eastAsia="fr-FR" w:bidi="ar-SA"/>
              </w:rPr>
              <w:t>55 000,00</w:t>
            </w:r>
          </w:p>
        </w:tc>
      </w:tr>
    </w:tbl>
    <w:p w14:paraId="5B70CF89" w14:textId="77777777" w:rsidR="00EF5A29" w:rsidRPr="003A71B7" w:rsidRDefault="00EF5A29" w:rsidP="001167E7">
      <w:pPr>
        <w:shd w:val="clear" w:color="auto" w:fill="FDFDFD"/>
        <w:suppressAutoHyphens w:val="0"/>
        <w:spacing w:after="120" w:line="360" w:lineRule="atLeast"/>
        <w:ind w:firstLine="975"/>
        <w:jc w:val="both"/>
        <w:rPr>
          <w:rFonts w:asciiTheme="minorHAnsi" w:eastAsia="Times New Roman" w:hAnsiTheme="minorHAnsi" w:cs="Arial"/>
          <w:color w:val="000000"/>
          <w:kern w:val="0"/>
          <w:lang w:val="fr-FR" w:eastAsia="fr-FR" w:bidi="ar-SA"/>
        </w:rPr>
      </w:pPr>
      <w:r w:rsidRPr="003A71B7">
        <w:rPr>
          <w:rFonts w:asciiTheme="minorHAnsi" w:eastAsia="Times New Roman" w:hAnsiTheme="minorHAnsi" w:cs="Arial"/>
          <w:color w:val="000000"/>
          <w:kern w:val="0"/>
          <w:lang w:val="fr-FR" w:eastAsia="fr-FR" w:bidi="ar-SA"/>
        </w:rPr>
        <w:t> </w:t>
      </w:r>
    </w:p>
    <w:p w14:paraId="09B42725" w14:textId="3BC9F013" w:rsidR="001D0405" w:rsidRPr="00D9005D" w:rsidRDefault="00437A85" w:rsidP="008A4037">
      <w:pPr>
        <w:pStyle w:val="OBJET0"/>
      </w:pPr>
      <w:r w:rsidRPr="00D9005D">
        <w:t>Service Marchés publics — Marché de travaux — Fourniture et pose de caveaux au cimetière de Lobbes — Fixation des conditions et choix du mode de passation du marché — Décision — Vote</w:t>
      </w:r>
    </w:p>
    <w:p w14:paraId="1CBBD7EE"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Base légale :</w:t>
      </w:r>
    </w:p>
    <w:p w14:paraId="31358F73" w14:textId="1799E567" w:rsidR="007C10F6" w:rsidRPr="00D9005D" w:rsidRDefault="007C10F6"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Le Code de la Démocratie Locale et de la Décentralisation et ses modifications ultérieures, notamment les articles L1222-3 §2, al.2 et L1222-4 relatifs aux compétences du Collège communal et les articles L3111-1 et suivants relatifs à la tutelle.</w:t>
      </w:r>
    </w:p>
    <w:p w14:paraId="6ECD02B2" w14:textId="293B7194" w:rsidR="007C10F6" w:rsidRPr="00D9005D" w:rsidRDefault="007C10F6"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La loi du 17 juin 2013 relative à la motivation, à l'information et aux voies de recours en matière de marchés publics, de certains marchés de travaux, de fournitures et de services et de concessions et ses modifications ultérieures.</w:t>
      </w:r>
    </w:p>
    <w:p w14:paraId="49ED5149" w14:textId="190958A8" w:rsidR="007C10F6" w:rsidRPr="00D9005D" w:rsidRDefault="007C10F6"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La loi du 17 juin 2016 relative aux marchés publics et ses modifications ultérieures, notamment l’article 42, § 1, 1° a) (la dépense à approuver HTVA n'atteint pas le seuil de 143.000,00 EUR).</w:t>
      </w:r>
    </w:p>
    <w:p w14:paraId="305449A4" w14:textId="4D5249A2" w:rsidR="007C10F6" w:rsidRPr="00D9005D" w:rsidRDefault="007C10F6"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L'Arrêté royal du 14 janvier 2013 établissant les règles générales d'exécution des marchés publics et ses modifications ultérieures.</w:t>
      </w:r>
    </w:p>
    <w:p w14:paraId="22C23A9C" w14:textId="7988017B" w:rsidR="007C10F6" w:rsidRPr="00D9005D" w:rsidRDefault="007C10F6"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L'Arrêté royal du 18 avril 2017 relatif à la passation des marchés publics dans les secteurs classiques et ses modifications ultérieures, notamment l'article 90, 1°.</w:t>
      </w:r>
    </w:p>
    <w:p w14:paraId="6D57879F"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Motivation :</w:t>
      </w:r>
    </w:p>
    <w:p w14:paraId="0FABB62B" w14:textId="53BFC99A" w:rsidR="007C10F6" w:rsidRPr="00D9005D" w:rsidRDefault="007C10F6"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Lancement d’un marché public de travaux relatif à la fourniture et pose de caveaux au cimetière de Lobbes et approbation du cahier des charges N° 2025-854 intitulé "Fourniture et pose de caveaux au cimetière de Lobbes" et ses annexes. Les conditions sont fixées comme prévu au cahier des charges et par les règles générales d'exécution des marchés publics. Le montant estimé s'élève à 81.545,00 EUR hors TVA ou 98.669,45 EUR, 21% TVA comprise (Tranche ferme estimée à 50.390,00 EUR hors TVA ou 60.971,90 EUR, 21% TVA comprise - tranche conditionnelle estimée à 31.155,00 EUR hors TVA ou 37.697,55 EUR, 21% TVA comprise).</w:t>
      </w:r>
    </w:p>
    <w:p w14:paraId="497856CD" w14:textId="51046259" w:rsidR="007C10F6" w:rsidRPr="00D9005D" w:rsidRDefault="007C10F6"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Style w:val="lev"/>
          <w:rFonts w:asciiTheme="minorHAnsi" w:hAnsiTheme="minorHAnsi" w:cs="Arial"/>
          <w:b w:val="0"/>
          <w:bCs w:val="0"/>
          <w:color w:val="000000"/>
          <w:sz w:val="22"/>
          <w:szCs w:val="22"/>
        </w:rPr>
        <w:t>Passation du</w:t>
      </w:r>
      <w:r w:rsidRPr="00D9005D">
        <w:rPr>
          <w:rFonts w:asciiTheme="minorHAnsi" w:hAnsiTheme="minorHAnsi" w:cs="Arial"/>
          <w:color w:val="000000"/>
          <w:sz w:val="22"/>
          <w:szCs w:val="22"/>
        </w:rPr>
        <w:t xml:space="preserve"> marché par la procédure négociée sans publication préalable, conformément à l'article 42 § 1, 1° a) de la loi du 17 juin 2016 relative aux marchés publics.</w:t>
      </w:r>
    </w:p>
    <w:p w14:paraId="236A3041" w14:textId="77777777" w:rsidR="00E95234" w:rsidRPr="00D9005D" w:rsidRDefault="00E95234" w:rsidP="001167E7">
      <w:pPr>
        <w:tabs>
          <w:tab w:val="left" w:pos="2142"/>
        </w:tabs>
        <w:spacing w:before="119" w:after="120" w:line="360" w:lineRule="atLeast"/>
        <w:jc w:val="both"/>
        <w:rPr>
          <w:rFonts w:asciiTheme="minorHAnsi" w:hAnsiTheme="minorHAnsi"/>
          <w:b/>
          <w:bCs/>
        </w:rPr>
      </w:pPr>
    </w:p>
    <w:p w14:paraId="5F4E6306" w14:textId="43A13FC5" w:rsidR="001D0405" w:rsidRPr="00D9005D" w:rsidRDefault="00437A85" w:rsidP="008A4037">
      <w:pPr>
        <w:pStyle w:val="OBJET0"/>
      </w:pPr>
      <w:r w:rsidRPr="00D9005D">
        <w:t>Service Environnement — Bois de l'Alloët — Vente des coupes de bois de l'exercice 2026 — Approbation de l'adjudicataire — Décision — Vote</w:t>
      </w:r>
    </w:p>
    <w:p w14:paraId="1CC4C409" w14:textId="77777777" w:rsidR="00E95234" w:rsidRPr="00D9005D" w:rsidRDefault="00E95234" w:rsidP="001167E7">
      <w:pPr>
        <w:tabs>
          <w:tab w:val="left" w:pos="2142"/>
        </w:tabs>
        <w:spacing w:before="119" w:after="120" w:line="360" w:lineRule="atLeast"/>
        <w:jc w:val="both"/>
        <w:rPr>
          <w:rFonts w:asciiTheme="minorHAnsi" w:hAnsiTheme="minorHAnsi"/>
          <w:b/>
          <w:bCs/>
        </w:rPr>
      </w:pPr>
    </w:p>
    <w:p w14:paraId="01C3300D"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Base légale :</w:t>
      </w:r>
    </w:p>
    <w:p w14:paraId="77AC864E" w14:textId="5D904C1A" w:rsidR="007C10F6" w:rsidRPr="00D9005D" w:rsidRDefault="007C10F6"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lang w:val="fr-BE"/>
        </w:rPr>
        <w:t>Le</w:t>
      </w:r>
      <w:r w:rsidRPr="00D9005D">
        <w:rPr>
          <w:rFonts w:asciiTheme="minorHAnsi" w:hAnsiTheme="minorHAnsi" w:cs="Arial"/>
          <w:color w:val="000000"/>
          <w:sz w:val="22"/>
          <w:szCs w:val="22"/>
        </w:rPr>
        <w:t xml:space="preserve"> Code de la Démocratie Locale et de la Décentralisation, notamment l'article L1122-30.</w:t>
      </w:r>
    </w:p>
    <w:p w14:paraId="30A94E5B" w14:textId="7BCCE9D4" w:rsidR="007C10F6" w:rsidRPr="00D9005D" w:rsidRDefault="007C10F6"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Le décret du 15 juillet 2008 relatif au Code forestier.</w:t>
      </w:r>
    </w:p>
    <w:p w14:paraId="38170291"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Motivation :</w:t>
      </w:r>
    </w:p>
    <w:p w14:paraId="6F068020" w14:textId="1490D717" w:rsidR="007C10F6" w:rsidRPr="00D9005D" w:rsidRDefault="00437A85"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Acceptation de la désignation de l’adjudicataire ayant fait l’offre financière la plus avantageuse lors de la vente des coupes de bois organisée par le SPW, lot n°10 relatif au bois de l'Alloët - Exercice 2026, à savoir la ITS Wood (Chaussée de Liège 548 à 5100 Jambes) pour un montant de 21.297,37 € (frais compris).</w:t>
      </w:r>
    </w:p>
    <w:p w14:paraId="7FFA9BAF" w14:textId="77777777" w:rsidR="00E95234" w:rsidRPr="00D9005D" w:rsidRDefault="00E95234" w:rsidP="001167E7">
      <w:pPr>
        <w:tabs>
          <w:tab w:val="left" w:pos="2142"/>
        </w:tabs>
        <w:spacing w:before="119" w:after="120" w:line="360" w:lineRule="atLeast"/>
        <w:jc w:val="both"/>
        <w:rPr>
          <w:rFonts w:asciiTheme="minorHAnsi" w:hAnsiTheme="minorHAnsi"/>
          <w:b/>
          <w:bCs/>
        </w:rPr>
      </w:pPr>
    </w:p>
    <w:p w14:paraId="5D39B9F1" w14:textId="40C88390" w:rsidR="001D0405" w:rsidRPr="00D9005D" w:rsidRDefault="007C10F6" w:rsidP="008A4037">
      <w:pPr>
        <w:pStyle w:val="OBJET0"/>
      </w:pPr>
      <w:r w:rsidRPr="00D9005D">
        <w:t>Service</w:t>
      </w:r>
      <w:r w:rsidR="00437A85" w:rsidRPr="00D9005D">
        <w:t xml:space="preserve"> Environnement — Règlement communal — Octroi d’une prime à l’acquisition d’un système à composter — Convention de partenariat avec l'intercommunale IPALLE — Année 2026 — Décision — Vote</w:t>
      </w:r>
    </w:p>
    <w:p w14:paraId="2E4A42CB"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Base légale :</w:t>
      </w:r>
    </w:p>
    <w:p w14:paraId="540260AE" w14:textId="4E543225" w:rsidR="00437A85" w:rsidRPr="00D9005D" w:rsidRDefault="00437A85"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lang w:val="fr-BE"/>
        </w:rPr>
        <w:t>L</w:t>
      </w:r>
      <w:r w:rsidRPr="00D9005D">
        <w:rPr>
          <w:rFonts w:asciiTheme="minorHAnsi" w:hAnsiTheme="minorHAnsi" w:cs="Arial"/>
          <w:color w:val="000000"/>
          <w:sz w:val="22"/>
          <w:szCs w:val="22"/>
        </w:rPr>
        <w:t>e Code de la Démocratie Locale et de la Décentralisation, notamment l'article L1122-30.</w:t>
      </w:r>
    </w:p>
    <w:p w14:paraId="7A43E626" w14:textId="14453471" w:rsidR="00437A85" w:rsidRPr="00D9005D" w:rsidRDefault="00437A85"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L’Arrêté du Gouvernement wallon du 5 mars 2008 relatif à la gestion des déchets issus de l'activité usuelle des ménages et à la couverture des coûts y afférents, dit arrêté "coût-vérité", notamment, l'article 3 §1</w:t>
      </w:r>
      <w:r w:rsidRPr="00D9005D">
        <w:rPr>
          <w:rFonts w:asciiTheme="minorHAnsi" w:hAnsiTheme="minorHAnsi" w:cs="Arial"/>
          <w:color w:val="000000"/>
          <w:sz w:val="22"/>
          <w:szCs w:val="22"/>
          <w:vertAlign w:val="superscript"/>
        </w:rPr>
        <w:t>er</w:t>
      </w:r>
      <w:r w:rsidRPr="00D9005D">
        <w:rPr>
          <w:rFonts w:asciiTheme="minorHAnsi" w:hAnsiTheme="minorHAnsi" w:cs="Arial"/>
          <w:color w:val="000000"/>
          <w:sz w:val="22"/>
          <w:szCs w:val="22"/>
        </w:rPr>
        <w:t> : « </w:t>
      </w:r>
      <w:r w:rsidRPr="00D9005D">
        <w:rPr>
          <w:rStyle w:val="Accentuation"/>
          <w:rFonts w:asciiTheme="minorHAnsi" w:hAnsiTheme="minorHAnsi" w:cs="Arial"/>
          <w:color w:val="000000"/>
          <w:sz w:val="22"/>
          <w:szCs w:val="22"/>
        </w:rPr>
        <w:t>Les communes mettent en place les conditions nécessaires pour qu’au plus tard le 1</w:t>
      </w:r>
      <w:r w:rsidRPr="00D9005D">
        <w:rPr>
          <w:rStyle w:val="Accentuation"/>
          <w:rFonts w:asciiTheme="minorHAnsi" w:hAnsiTheme="minorHAnsi" w:cs="Arial"/>
          <w:color w:val="000000"/>
          <w:sz w:val="22"/>
          <w:szCs w:val="22"/>
          <w:vertAlign w:val="superscript"/>
        </w:rPr>
        <w:t>er</w:t>
      </w:r>
      <w:r w:rsidRPr="00D9005D">
        <w:rPr>
          <w:rStyle w:val="Accentuation"/>
          <w:rFonts w:asciiTheme="minorHAnsi" w:hAnsiTheme="minorHAnsi" w:cs="Arial"/>
          <w:color w:val="000000"/>
          <w:sz w:val="22"/>
          <w:szCs w:val="22"/>
        </w:rPr>
        <w:t> janvier 2025 tous les citoyens puissent séparer efficacement les déchets organiques du flux d’ordures ménagères, en vue de leur biométhanisation ou de leur compostage y compris à domicile</w:t>
      </w:r>
      <w:r w:rsidRPr="00D9005D">
        <w:rPr>
          <w:rFonts w:asciiTheme="minorHAnsi" w:hAnsiTheme="minorHAnsi" w:cs="Arial"/>
          <w:color w:val="000000"/>
          <w:sz w:val="22"/>
          <w:szCs w:val="22"/>
        </w:rPr>
        <w:t> ».</w:t>
      </w:r>
    </w:p>
    <w:p w14:paraId="19E13213" w14:textId="34395063" w:rsidR="00437A85" w:rsidRPr="00D9005D" w:rsidRDefault="00437A85"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Le Plan Wallon Déchets-Ressources (PWD-R) adopté par le Gouvernement wallon du 22 mars 2028, lequel reprend l'objectif visant la séparation de la fraction organique des ordures ménagères et le renforcement du compostage, qu’il soit domestique, de quartier ou collectif.</w:t>
      </w:r>
    </w:p>
    <w:p w14:paraId="6F4AB686" w14:textId="1DB5F833" w:rsidR="00437A85" w:rsidRPr="00D9005D" w:rsidRDefault="00437A85"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Le décret du 9 mars 2023 relatif aux déchets, à la circularité des matières et à la propreté publique, remplaçant le Décret</w:t>
      </w:r>
      <w:r w:rsidRPr="00D9005D">
        <w:rPr>
          <w:rStyle w:val="Accentuation"/>
          <w:rFonts w:asciiTheme="minorHAnsi" w:hAnsiTheme="minorHAnsi" w:cs="Arial"/>
          <w:color w:val="000000"/>
          <w:sz w:val="22"/>
          <w:szCs w:val="22"/>
        </w:rPr>
        <w:t> </w:t>
      </w:r>
      <w:r w:rsidRPr="00D9005D">
        <w:rPr>
          <w:rFonts w:asciiTheme="minorHAnsi" w:hAnsiTheme="minorHAnsi" w:cs="Arial"/>
          <w:color w:val="000000"/>
          <w:sz w:val="22"/>
          <w:szCs w:val="22"/>
        </w:rPr>
        <w:t>du 27 juin 1996.</w:t>
      </w:r>
    </w:p>
    <w:p w14:paraId="52B1406A" w14:textId="77777777" w:rsidR="00437A85" w:rsidRPr="00D9005D" w:rsidRDefault="00437A85" w:rsidP="001167E7">
      <w:pPr>
        <w:tabs>
          <w:tab w:val="left" w:pos="2142"/>
        </w:tabs>
        <w:spacing w:before="119" w:after="120" w:line="360" w:lineRule="atLeast"/>
        <w:jc w:val="both"/>
        <w:rPr>
          <w:rFonts w:asciiTheme="minorHAnsi" w:hAnsiTheme="minorHAnsi"/>
          <w:u w:val="single"/>
          <w:lang w:val="fr-FR"/>
        </w:rPr>
      </w:pPr>
    </w:p>
    <w:p w14:paraId="71F13086"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Motivation :</w:t>
      </w:r>
    </w:p>
    <w:p w14:paraId="00DADA39" w14:textId="7C74307B" w:rsidR="002367FF" w:rsidRPr="00D9005D" w:rsidRDefault="002367FF" w:rsidP="001167E7">
      <w:pPr>
        <w:tabs>
          <w:tab w:val="left" w:pos="2142"/>
        </w:tabs>
        <w:spacing w:before="119" w:after="120" w:line="360" w:lineRule="atLeast"/>
        <w:jc w:val="both"/>
        <w:rPr>
          <w:rFonts w:asciiTheme="minorHAnsi" w:hAnsiTheme="minorHAnsi" w:cs="Arial"/>
          <w:color w:val="000000"/>
          <w:sz w:val="22"/>
          <w:szCs w:val="22"/>
          <w:shd w:val="clear" w:color="auto" w:fill="FDFDFD"/>
        </w:rPr>
      </w:pPr>
      <w:r w:rsidRPr="00D9005D">
        <w:rPr>
          <w:rFonts w:asciiTheme="minorHAnsi" w:hAnsiTheme="minorHAnsi" w:cs="Arial"/>
          <w:color w:val="000000"/>
          <w:sz w:val="22"/>
          <w:szCs w:val="22"/>
          <w:shd w:val="clear" w:color="auto" w:fill="FDFDFD"/>
        </w:rPr>
        <w:t>Approbation d’un règlement octroyant une prime communale en vue d'acquérir un système à composter par ménage, dans le cadre d'un partenariat avec l'intercommunale IPALLE, pour l'exercice 2026.</w:t>
      </w:r>
    </w:p>
    <w:p w14:paraId="6CDCD020" w14:textId="4917CE52" w:rsidR="002367FF" w:rsidRPr="00D9005D" w:rsidRDefault="002367FF"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cs="Arial"/>
          <w:color w:val="000000"/>
          <w:sz w:val="22"/>
          <w:szCs w:val="22"/>
          <w:shd w:val="clear" w:color="auto" w:fill="FDFDFD"/>
        </w:rPr>
        <w:t>Approbation de la convention de partenariat n°1 - "Prime Communale opération compost - Déduction immédiate et refacturation" entre la commune de Lobbes et l'intercommunale IPALLE SUD HAINAUT conformément aux modalités fixées par le règlement pour l'octroi du montant de la prime.</w:t>
      </w:r>
    </w:p>
    <w:p w14:paraId="1E555992" w14:textId="77777777" w:rsidR="00E95234" w:rsidRPr="00D9005D" w:rsidRDefault="00E95234" w:rsidP="001167E7">
      <w:pPr>
        <w:tabs>
          <w:tab w:val="left" w:pos="2142"/>
        </w:tabs>
        <w:spacing w:before="119" w:after="120" w:line="360" w:lineRule="atLeast"/>
        <w:jc w:val="both"/>
        <w:rPr>
          <w:rFonts w:asciiTheme="minorHAnsi" w:hAnsiTheme="minorHAnsi"/>
          <w:b/>
          <w:bCs/>
        </w:rPr>
      </w:pPr>
    </w:p>
    <w:p w14:paraId="6C559BE6" w14:textId="300F04BB" w:rsidR="00CE6E3B" w:rsidRPr="00D9005D" w:rsidRDefault="00437A85" w:rsidP="008A4037">
      <w:pPr>
        <w:pStyle w:val="OBJET0"/>
      </w:pPr>
      <w:r w:rsidRPr="00D9005D">
        <w:t>Service Mobilité — Circulation routière — Rue des Mésanges — Règlement complémentaire sur la police de circulation routière — Nouvelle signalisation — Décision</w:t>
      </w:r>
      <w:r w:rsidR="007B124B">
        <w:t xml:space="preserve"> — Vote</w:t>
      </w:r>
    </w:p>
    <w:p w14:paraId="75A3693F"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Base légale :</w:t>
      </w:r>
    </w:p>
    <w:p w14:paraId="280FA64C" w14:textId="77777777" w:rsidR="008651B7" w:rsidRPr="00D9005D" w:rsidRDefault="008651B7"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La loi du 29 juillet 1991 sur la motivation des actes administratifs.</w:t>
      </w:r>
    </w:p>
    <w:p w14:paraId="7B6B6D19" w14:textId="77777777" w:rsidR="008651B7" w:rsidRPr="00D9005D" w:rsidRDefault="008651B7"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Le Code de la Démocratie Locale et de la Décentralisation, notamment l'article L1122-30.</w:t>
      </w:r>
    </w:p>
    <w:p w14:paraId="634560D3" w14:textId="77777777" w:rsidR="008651B7" w:rsidRPr="00D9005D" w:rsidRDefault="008651B7"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La loi du 16 mars 1968 relative à la police de la circulation routière et ses arrêtés d’exécution.</w:t>
      </w:r>
    </w:p>
    <w:p w14:paraId="77A06B85" w14:textId="77777777" w:rsidR="008651B7" w:rsidRPr="00D9005D" w:rsidRDefault="008651B7"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Le Décret du 19 décembre 2007 relatif à la tutelle d’approbation de la Région wallonne sur les règlements complémentaires relatifs aux voies publiques et à la circulation des transports en commun.</w:t>
      </w:r>
    </w:p>
    <w:p w14:paraId="6049CA98" w14:textId="77777777" w:rsidR="008651B7" w:rsidRPr="00D9005D" w:rsidRDefault="008651B7"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L’Arrêté royal du 1</w:t>
      </w:r>
      <w:r w:rsidRPr="00D9005D">
        <w:rPr>
          <w:rFonts w:asciiTheme="minorHAnsi" w:hAnsiTheme="minorHAnsi" w:cs="Arial"/>
          <w:color w:val="000000"/>
          <w:sz w:val="22"/>
          <w:szCs w:val="22"/>
          <w:vertAlign w:val="superscript"/>
        </w:rPr>
        <w:t>er</w:t>
      </w:r>
      <w:r w:rsidRPr="00D9005D">
        <w:rPr>
          <w:rFonts w:asciiTheme="minorHAnsi" w:hAnsiTheme="minorHAnsi" w:cs="Arial"/>
          <w:color w:val="000000"/>
          <w:sz w:val="22"/>
          <w:szCs w:val="22"/>
        </w:rPr>
        <w:t> décembre 1975 portant règlement général sur la police de la circulation routière et de l’usage de la voie publique.</w:t>
      </w:r>
    </w:p>
    <w:p w14:paraId="09EE1E09" w14:textId="77777777" w:rsidR="008651B7" w:rsidRPr="00D9005D" w:rsidRDefault="008651B7"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L’Arrêté du Gouvernement wallon du 14 mars 2019 portant exécution du décret du 19 décembre 2007 relatif à la tutelle d'approbation de la Région wallonne sur les règlements complémentaires relatifs aux voies publiques et à la circulation des transports en commun et modifiant l'arrêté du Gouvernement wallon du 8 octobre 2009 relatif aux délégations de pouvoirs au Service public de Wallonie.</w:t>
      </w:r>
    </w:p>
    <w:p w14:paraId="0F02F991" w14:textId="77777777" w:rsidR="008651B7" w:rsidRPr="00D9005D" w:rsidRDefault="008651B7"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L’Arrêté ministériel du 11 octobre 1976 fixant les dimensions minimales et les conditions particulières de placement de la signalisation routière et ses annexes.</w:t>
      </w:r>
    </w:p>
    <w:p w14:paraId="002CEF4B" w14:textId="77777777" w:rsidR="008651B7" w:rsidRPr="00D9005D" w:rsidRDefault="008651B7"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La Circulaire ministérielle du 10 avril 2019 relative aux règlements complémentaires de circulation routière et à la prise en charge de la signalisation.</w:t>
      </w:r>
    </w:p>
    <w:p w14:paraId="226EB3C9" w14:textId="77777777" w:rsidR="008651B7" w:rsidRPr="00D9005D" w:rsidRDefault="008651B7"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L’Arrêté royal du 18 décembre 2002 modifiant l’arrêté royal du 1er décembre 1975 portant règlement général sur la police de la circulation routière et de l’usage de la voie publique et arrêté ministériel du 18 décembre 2002 modifiant l’arrêté ministériel du 11 octobre 1976 fixant les dimensions minimales et les conditions particulières de placement de la signalisation routière rendant, en principe, l’instauration des SUL obligatoire.</w:t>
      </w:r>
    </w:p>
    <w:p w14:paraId="7CCEFEE8" w14:textId="77777777" w:rsidR="008651B7" w:rsidRPr="00D9005D" w:rsidRDefault="008651B7" w:rsidP="001167E7">
      <w:pPr>
        <w:tabs>
          <w:tab w:val="left" w:pos="2142"/>
        </w:tabs>
        <w:spacing w:before="119" w:after="120" w:line="360" w:lineRule="atLeast"/>
        <w:jc w:val="both"/>
        <w:rPr>
          <w:rFonts w:asciiTheme="minorHAnsi" w:hAnsiTheme="minorHAnsi"/>
          <w:u w:val="single"/>
        </w:rPr>
      </w:pPr>
    </w:p>
    <w:p w14:paraId="190981DC"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Motivation :</w:t>
      </w:r>
    </w:p>
    <w:p w14:paraId="47DFF545" w14:textId="77777777" w:rsidR="00E063C1" w:rsidRPr="00D9005D" w:rsidRDefault="00E063C1" w:rsidP="001167E7">
      <w:pPr>
        <w:tabs>
          <w:tab w:val="left" w:pos="2142"/>
        </w:tabs>
        <w:spacing w:before="119" w:after="120" w:line="360" w:lineRule="atLeast"/>
        <w:jc w:val="both"/>
        <w:rPr>
          <w:rStyle w:val="lev"/>
          <w:rFonts w:asciiTheme="minorHAnsi" w:hAnsiTheme="minorHAnsi" w:cs="Arial"/>
          <w:b w:val="0"/>
          <w:bCs w:val="0"/>
          <w:sz w:val="22"/>
          <w:szCs w:val="22"/>
        </w:rPr>
      </w:pPr>
      <w:r w:rsidRPr="00D9005D">
        <w:rPr>
          <w:rStyle w:val="lev"/>
          <w:rFonts w:asciiTheme="minorHAnsi" w:hAnsiTheme="minorHAnsi" w:cs="Arial"/>
          <w:b w:val="0"/>
          <w:bCs w:val="0"/>
          <w:sz w:val="22"/>
          <w:szCs w:val="22"/>
        </w:rPr>
        <w:t>D'arrêter le règlement complémentaire sur la police de la circulation routière conformément au dispositif de la délibération.</w:t>
      </w:r>
    </w:p>
    <w:p w14:paraId="760975ED" w14:textId="77777777" w:rsidR="00CE6E3B" w:rsidRPr="00D9005D" w:rsidRDefault="00CE6E3B" w:rsidP="001167E7">
      <w:pPr>
        <w:tabs>
          <w:tab w:val="left" w:pos="2142"/>
        </w:tabs>
        <w:spacing w:before="119" w:after="120" w:line="360" w:lineRule="atLeast"/>
        <w:jc w:val="both"/>
        <w:rPr>
          <w:rFonts w:asciiTheme="minorHAnsi" w:hAnsiTheme="minorHAnsi"/>
          <w:u w:val="single"/>
        </w:rPr>
      </w:pPr>
    </w:p>
    <w:p w14:paraId="53409EA7" w14:textId="72330860" w:rsidR="00CE6E3B" w:rsidRPr="00D9005D" w:rsidRDefault="00CE6E3B" w:rsidP="008A4037">
      <w:pPr>
        <w:pStyle w:val="OBJET0"/>
        <w:rPr>
          <w:lang w:val="fr-FR"/>
        </w:rPr>
      </w:pPr>
      <w:r w:rsidRPr="00D9005D">
        <w:rPr>
          <w:lang w:val="fr-FR"/>
        </w:rPr>
        <w:t>Service Mobilité — Course cycliste — Ethias Tour de Wallonie — Du 1er au 5 juin 2026 — Lobbes ville d'accueil d'une arrivée d'étape — Décision — Vote</w:t>
      </w:r>
    </w:p>
    <w:p w14:paraId="641F8761" w14:textId="77777777" w:rsidR="00CE6E3B" w:rsidRPr="00D9005D" w:rsidRDefault="00CE6E3B"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Base légale :</w:t>
      </w:r>
    </w:p>
    <w:p w14:paraId="4B58E630" w14:textId="04488EAE" w:rsidR="00CE6E3B" w:rsidRPr="00D9005D" w:rsidRDefault="00CE6E3B"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Le Code de la Démocratie Locale et de la Décentralisation et notamment son article L1122-30.</w:t>
      </w:r>
    </w:p>
    <w:p w14:paraId="2C83A45E" w14:textId="3CEF4EB7" w:rsidR="00CE6E3B" w:rsidRPr="00D9005D" w:rsidRDefault="00CE6E3B"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L'arrêté royal du 28 juin 2019 réglementant les courses cyclistes et les épreuves tout-terrain.</w:t>
      </w:r>
    </w:p>
    <w:p w14:paraId="51457753" w14:textId="4BA98BAB" w:rsidR="00CE6E3B" w:rsidRPr="00D9005D" w:rsidRDefault="00CE6E3B"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La circulaire OOP 45 du 5 novembre 2019 accompagnant l'arrêté royal du 28 juin 2019 réglementant les courses cyclistes et les épreuves tout terrain.</w:t>
      </w:r>
    </w:p>
    <w:p w14:paraId="70FF886F" w14:textId="15618B29" w:rsidR="00CE6E3B" w:rsidRPr="00D9005D" w:rsidRDefault="00CE6E3B"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La Loi du 16 mars 1968 relative à la police de la circulation routière.</w:t>
      </w:r>
    </w:p>
    <w:p w14:paraId="1267329B" w14:textId="77777777" w:rsidR="00CE6E3B" w:rsidRPr="00D9005D" w:rsidRDefault="00CE6E3B"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Motivation :</w:t>
      </w:r>
    </w:p>
    <w:p w14:paraId="63545F88" w14:textId="246AB36C" w:rsidR="00CE6E3B" w:rsidRPr="00D9005D" w:rsidRDefault="00CE6E3B"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shd w:val="clear" w:color="auto" w:fill="FDFDFD"/>
        </w:rPr>
        <w:t>Approbation de l'accueil, par la commune de Lobbes, de l'arrivée d'une étape de la course cycliste "Ethias Tour de Wallonie 2026" qui se déroulera du 1</w:t>
      </w:r>
      <w:r w:rsidRPr="00D9005D">
        <w:rPr>
          <w:rFonts w:asciiTheme="minorHAnsi" w:hAnsiTheme="minorHAnsi" w:cs="Arial"/>
          <w:color w:val="000000"/>
          <w:shd w:val="clear" w:color="auto" w:fill="FDFDFD"/>
          <w:vertAlign w:val="superscript"/>
        </w:rPr>
        <w:t>er</w:t>
      </w:r>
      <w:r w:rsidRPr="00D9005D">
        <w:rPr>
          <w:rFonts w:asciiTheme="minorHAnsi" w:hAnsiTheme="minorHAnsi" w:cs="Arial"/>
          <w:color w:val="000000"/>
          <w:sz w:val="22"/>
          <w:szCs w:val="22"/>
          <w:shd w:val="clear" w:color="auto" w:fill="FDFDFD"/>
        </w:rPr>
        <w:t> au 5 juin 2026.</w:t>
      </w:r>
    </w:p>
    <w:p w14:paraId="6A7C230D" w14:textId="75AA0FDC" w:rsidR="00CE6E3B" w:rsidRPr="00D9005D" w:rsidRDefault="00CE6E3B" w:rsidP="001167E7">
      <w:pPr>
        <w:tabs>
          <w:tab w:val="left" w:pos="2142"/>
        </w:tabs>
        <w:spacing w:before="119" w:after="120" w:line="360" w:lineRule="atLeast"/>
        <w:jc w:val="both"/>
        <w:rPr>
          <w:rFonts w:asciiTheme="minorHAnsi" w:hAnsiTheme="minorHAnsi"/>
          <w:u w:val="single"/>
          <w:lang w:val="fr-FR"/>
        </w:rPr>
      </w:pPr>
    </w:p>
    <w:p w14:paraId="5508EE9B" w14:textId="687BEFC4" w:rsidR="001D0405" w:rsidRPr="009F428E" w:rsidRDefault="00437A85" w:rsidP="008A4037">
      <w:pPr>
        <w:pStyle w:val="OBJET0"/>
      </w:pPr>
      <w:r w:rsidRPr="009F428E">
        <w:t xml:space="preserve">Fonctionnement institutionnel — Séance du Conseil communal — Procès-verbal de la séance du 25 novembre 2025 — Approbation </w:t>
      </w:r>
    </w:p>
    <w:p w14:paraId="296C9D68" w14:textId="77777777" w:rsidR="003F28DE" w:rsidRPr="00D9005D" w:rsidRDefault="003F28DE" w:rsidP="001167E7">
      <w:pPr>
        <w:pStyle w:val="Paragraphedeliste"/>
        <w:tabs>
          <w:tab w:val="left" w:pos="2142"/>
        </w:tabs>
        <w:spacing w:before="119" w:after="120" w:line="360" w:lineRule="atLeast"/>
        <w:jc w:val="both"/>
        <w:rPr>
          <w:rFonts w:asciiTheme="minorHAnsi" w:hAnsiTheme="minorHAnsi"/>
          <w:b/>
          <w:bCs/>
        </w:rPr>
      </w:pPr>
    </w:p>
    <w:p w14:paraId="76ACA9F3" w14:textId="77777777" w:rsidR="00E95234" w:rsidRPr="00D9005D" w:rsidRDefault="00E95234" w:rsidP="001167E7">
      <w:pPr>
        <w:tabs>
          <w:tab w:val="left" w:pos="2142"/>
        </w:tabs>
        <w:spacing w:before="119" w:after="120" w:line="360" w:lineRule="atLeast"/>
        <w:jc w:val="both"/>
        <w:rPr>
          <w:rFonts w:asciiTheme="minorHAnsi" w:hAnsiTheme="minorHAnsi"/>
          <w:u w:val="single"/>
        </w:rPr>
      </w:pPr>
      <w:bookmarkStart w:id="1" w:name="_Hlk216692311"/>
      <w:r w:rsidRPr="00D9005D">
        <w:rPr>
          <w:rFonts w:asciiTheme="minorHAnsi" w:hAnsiTheme="minorHAnsi"/>
          <w:u w:val="single"/>
        </w:rPr>
        <w:t>Base légale :</w:t>
      </w:r>
    </w:p>
    <w:p w14:paraId="4D39CD5F" w14:textId="21286944" w:rsidR="00CE6E3B" w:rsidRPr="00D9005D" w:rsidRDefault="00CE6E3B"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Le Code de la Démocratie locale et de la Décentralisation, particulièrement, les articles L1132-1 et L1132-2.</w:t>
      </w:r>
    </w:p>
    <w:p w14:paraId="3D8892CC" w14:textId="3142CF92" w:rsidR="00CE6E3B" w:rsidRPr="00D9005D" w:rsidRDefault="00CE6E3B"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Le Règlement d'ordre intérieur du Conseil communal adopté le 20 février 2020, </w:t>
      </w:r>
      <w:r w:rsidRPr="00D9005D">
        <w:rPr>
          <w:rStyle w:val="Accentuation"/>
          <w:rFonts w:asciiTheme="minorHAnsi" w:hAnsiTheme="minorHAnsi" w:cs="Arial"/>
          <w:b/>
          <w:bCs/>
          <w:color w:val="000000"/>
          <w:sz w:val="22"/>
          <w:szCs w:val="22"/>
        </w:rPr>
        <w:t>Section 16 L'approbation du procès-verbal des réunions du Conseil communal</w:t>
      </w:r>
      <w:r w:rsidRPr="00D9005D">
        <w:rPr>
          <w:rFonts w:asciiTheme="minorHAnsi" w:hAnsiTheme="minorHAnsi" w:cs="Arial"/>
          <w:color w:val="000000"/>
          <w:sz w:val="22"/>
          <w:szCs w:val="22"/>
        </w:rPr>
        <w:t>, les articles 48 et 49.</w:t>
      </w:r>
    </w:p>
    <w:p w14:paraId="5900BFD2"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Motivation :</w:t>
      </w:r>
    </w:p>
    <w:p w14:paraId="0F1D0902" w14:textId="72E3F43F" w:rsidR="00CE6E3B" w:rsidRPr="00D9005D" w:rsidRDefault="00CE6E3B"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cs="Arial"/>
          <w:color w:val="000000"/>
          <w:sz w:val="22"/>
          <w:szCs w:val="22"/>
          <w:shd w:val="clear" w:color="auto" w:fill="FDFDFD"/>
        </w:rPr>
        <w:t>Approbation du procès-verbal de la séance du Conseil communal du 25 novembre 2025.</w:t>
      </w:r>
    </w:p>
    <w:bookmarkEnd w:id="1"/>
    <w:p w14:paraId="32129153" w14:textId="77777777" w:rsidR="00E95234" w:rsidRPr="00D9005D" w:rsidRDefault="00E95234" w:rsidP="001167E7">
      <w:pPr>
        <w:tabs>
          <w:tab w:val="left" w:pos="2142"/>
        </w:tabs>
        <w:spacing w:before="119" w:after="120" w:line="360" w:lineRule="atLeast"/>
        <w:jc w:val="both"/>
        <w:rPr>
          <w:rFonts w:asciiTheme="minorHAnsi" w:hAnsiTheme="minorHAnsi"/>
          <w:b/>
          <w:bCs/>
        </w:rPr>
      </w:pPr>
    </w:p>
    <w:p w14:paraId="376910DA" w14:textId="77777777" w:rsidR="003F28DE" w:rsidRPr="00D9005D" w:rsidRDefault="003F28DE" w:rsidP="008A4037">
      <w:pPr>
        <w:pStyle w:val="OBJET0"/>
      </w:pPr>
      <w:r w:rsidRPr="00D9005D">
        <w:t>Fonctionnement institutionnel — Questions orales et écrites d'actualité au Collège communal</w:t>
      </w:r>
    </w:p>
    <w:p w14:paraId="6FA0FB79" w14:textId="77777777" w:rsidR="00E95234" w:rsidRPr="00D9005D" w:rsidRDefault="00E95234" w:rsidP="001167E7">
      <w:pPr>
        <w:tabs>
          <w:tab w:val="left" w:pos="1575"/>
        </w:tabs>
        <w:spacing w:after="120" w:line="360" w:lineRule="atLeast"/>
        <w:jc w:val="both"/>
        <w:rPr>
          <w:rFonts w:asciiTheme="minorHAnsi" w:eastAsia="Arial Unicode MS" w:hAnsiTheme="minorHAnsi" w:cs="Arial Unicode MS"/>
          <w:b/>
          <w:u w:val="single"/>
        </w:rPr>
      </w:pPr>
    </w:p>
    <w:p w14:paraId="402C41FC" w14:textId="26E9BA68" w:rsidR="001D0405" w:rsidRPr="00D9005D" w:rsidRDefault="00437A85" w:rsidP="001167E7">
      <w:pPr>
        <w:tabs>
          <w:tab w:val="left" w:pos="1575"/>
        </w:tabs>
        <w:spacing w:after="120" w:line="360" w:lineRule="atLeast"/>
        <w:jc w:val="both"/>
        <w:rPr>
          <w:rFonts w:asciiTheme="minorHAnsi" w:eastAsia="Arial Unicode MS" w:hAnsiTheme="minorHAnsi" w:cs="Arial Unicode MS"/>
          <w:b/>
          <w:u w:val="single"/>
        </w:rPr>
      </w:pPr>
      <w:r w:rsidRPr="00D9005D">
        <w:rPr>
          <w:rFonts w:asciiTheme="minorHAnsi" w:eastAsia="Arial Unicode MS" w:hAnsiTheme="minorHAnsi" w:cs="Arial Unicode MS"/>
          <w:b/>
          <w:u w:val="single"/>
        </w:rPr>
        <w:t>Huis clos</w:t>
      </w:r>
    </w:p>
    <w:p w14:paraId="7CEC3DC1" w14:textId="02D8D901" w:rsidR="001D0405" w:rsidRPr="00D9005D" w:rsidRDefault="00437A85" w:rsidP="008A4037">
      <w:pPr>
        <w:pStyle w:val="OBJET0"/>
      </w:pPr>
      <w:r w:rsidRPr="00D9005D">
        <w:t>Service Ressources humaines — Personnel communal — Mise à disposition d'un agent communal auprès de l'A.S.B.L. "Syndicat d'initiative de Lobbes" — Approbation — Vote</w:t>
      </w:r>
    </w:p>
    <w:p w14:paraId="719E5C23"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Base légale :</w:t>
      </w:r>
    </w:p>
    <w:p w14:paraId="5973BA0E" w14:textId="16D37C56" w:rsidR="00CE6E3B" w:rsidRPr="00D9005D" w:rsidRDefault="00CE6E3B"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lang w:val="fr-BE"/>
        </w:rPr>
        <w:t>L</w:t>
      </w:r>
      <w:r w:rsidRPr="00D9005D">
        <w:rPr>
          <w:rFonts w:asciiTheme="minorHAnsi" w:hAnsiTheme="minorHAnsi" w:cs="Arial"/>
          <w:color w:val="000000"/>
          <w:sz w:val="22"/>
          <w:szCs w:val="22"/>
        </w:rPr>
        <w:t>e Code de la Démocratie Locale et de la Décentralisation et notamment son article L1123-23.</w:t>
      </w:r>
    </w:p>
    <w:p w14:paraId="47B58B25" w14:textId="33B83A53" w:rsidR="00CE6E3B" w:rsidRPr="00D9005D" w:rsidRDefault="00CE6E3B"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La nouvelle loi communale, telle que modifiée, particulièrement, l'article 144bis.</w:t>
      </w:r>
    </w:p>
    <w:p w14:paraId="1AA7DF0A" w14:textId="31CDE17D" w:rsidR="00CE6E3B" w:rsidRPr="00D9005D" w:rsidRDefault="006E39B7"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w:t>
      </w:r>
      <w:r w:rsidR="00CE6E3B" w:rsidRPr="00D9005D">
        <w:rPr>
          <w:rFonts w:asciiTheme="minorHAnsi" w:hAnsiTheme="minorHAnsi" w:cs="Arial"/>
          <w:color w:val="000000"/>
          <w:sz w:val="22"/>
          <w:szCs w:val="22"/>
        </w:rPr>
        <w:t>a loi du 3 juillet 1978 relative aux contrats de travail modifiée par la Loi du 20 juillet 1991, notamment</w:t>
      </w:r>
      <w:r w:rsidRPr="00D9005D">
        <w:rPr>
          <w:rFonts w:asciiTheme="minorHAnsi" w:hAnsiTheme="minorHAnsi" w:cs="Arial"/>
          <w:color w:val="000000"/>
          <w:sz w:val="22"/>
          <w:szCs w:val="22"/>
        </w:rPr>
        <w:t>.</w:t>
      </w:r>
    </w:p>
    <w:p w14:paraId="352438E2" w14:textId="34C1FFDC" w:rsidR="00CE6E3B" w:rsidRPr="00D9005D" w:rsidRDefault="006E39B7"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w:t>
      </w:r>
      <w:r w:rsidR="00CE6E3B" w:rsidRPr="00D9005D">
        <w:rPr>
          <w:rFonts w:asciiTheme="minorHAnsi" w:hAnsiTheme="minorHAnsi" w:cs="Arial"/>
          <w:color w:val="000000"/>
          <w:sz w:val="22"/>
          <w:szCs w:val="22"/>
        </w:rPr>
        <w:t>a loi du 24 juillet 1987 sur le travail temporaire, le travail intérimaire et la mise de travailleur à la disposition d’utilisateurs, et plus particulièrement le chapitre 3, les articles 31 et 32</w:t>
      </w:r>
      <w:r w:rsidRPr="00D9005D">
        <w:rPr>
          <w:rFonts w:asciiTheme="minorHAnsi" w:hAnsiTheme="minorHAnsi" w:cs="Arial"/>
          <w:color w:val="000000"/>
          <w:sz w:val="22"/>
          <w:szCs w:val="22"/>
        </w:rPr>
        <w:t>.</w:t>
      </w:r>
    </w:p>
    <w:p w14:paraId="49A6FD0F" w14:textId="774A75C6" w:rsidR="00CE6E3B" w:rsidRPr="00D9005D" w:rsidRDefault="006E39B7"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w:t>
      </w:r>
      <w:r w:rsidR="00CE6E3B" w:rsidRPr="00D9005D">
        <w:rPr>
          <w:rFonts w:asciiTheme="minorHAnsi" w:hAnsiTheme="minorHAnsi" w:cs="Arial"/>
          <w:color w:val="000000"/>
          <w:sz w:val="22"/>
          <w:szCs w:val="22"/>
        </w:rPr>
        <w:t>’arrêté royal du 18 juillet 2002 portant mesures visant à promouvoir l’emploi dans le secteur non-marchand</w:t>
      </w:r>
      <w:r w:rsidRPr="00D9005D">
        <w:rPr>
          <w:rFonts w:asciiTheme="minorHAnsi" w:hAnsiTheme="minorHAnsi" w:cs="Arial"/>
          <w:color w:val="000000"/>
          <w:sz w:val="22"/>
          <w:szCs w:val="22"/>
        </w:rPr>
        <w:t>.</w:t>
      </w:r>
    </w:p>
    <w:p w14:paraId="63418C6B"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Motivation :</w:t>
      </w:r>
    </w:p>
    <w:p w14:paraId="72D2E275" w14:textId="0905D316" w:rsidR="00FF0F09" w:rsidRPr="00D9005D" w:rsidRDefault="00FF0F09"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Approbation de la convention de mise à disposition du membre du personnel communal, Monsieur Florent Fitdevoie, en contrat à durée indéterminée, auprès de l'A.S.B.L. « Syndicat d’Initiative de Lobbes », jusqu'à la fin de la mandature.</w:t>
      </w:r>
    </w:p>
    <w:p w14:paraId="33A718C3" w14:textId="26AC51BB" w:rsidR="001D0405" w:rsidRPr="00D9005D" w:rsidRDefault="00437A85" w:rsidP="008A4037">
      <w:pPr>
        <w:pStyle w:val="OBJET0"/>
      </w:pPr>
      <w:r w:rsidRPr="00D9005D">
        <w:t>Service Enseignement — Personnel enseignant — Écoles communales de Lobbes — Toutes implantations — Section maternelle — Désignation à titre temporaire d'une institutrice maternelle en remplacement d'une maîtresse de psychomotricité en congé de maladie — Ratification</w:t>
      </w:r>
    </w:p>
    <w:p w14:paraId="76157DB4"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Base légale :</w:t>
      </w:r>
    </w:p>
    <w:p w14:paraId="6C05430A" w14:textId="5ABE2A69" w:rsidR="002E20C2" w:rsidRPr="00D9005D" w:rsidRDefault="002E20C2"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bookmarkStart w:id="2" w:name="_Hlk216694752"/>
      <w:r w:rsidRPr="00D9005D">
        <w:rPr>
          <w:rFonts w:asciiTheme="minorHAnsi" w:hAnsiTheme="minorHAnsi" w:cs="Arial"/>
          <w:color w:val="000000"/>
          <w:sz w:val="22"/>
          <w:szCs w:val="22"/>
        </w:rPr>
        <w:t>Le code de la démocratie locale et de la décentralisation, particulièrement, l’article L1122-30.</w:t>
      </w:r>
    </w:p>
    <w:p w14:paraId="20E9BC8A" w14:textId="2C180662" w:rsidR="002E20C2" w:rsidRPr="00D9005D" w:rsidRDefault="002E20C2"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Le Décret du 6 juin 1994 fixant le statut des membres du personnel subsidiés de l'enseignement officiel subventionné, notamment, l'article 27bis.</w:t>
      </w:r>
    </w:p>
    <w:bookmarkEnd w:id="2"/>
    <w:p w14:paraId="318446CC"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Motivation :</w:t>
      </w:r>
    </w:p>
    <w:p w14:paraId="2E56E0F6" w14:textId="78E91505" w:rsidR="002E20C2" w:rsidRPr="00D9005D" w:rsidRDefault="002E20C2"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cs="Arial"/>
          <w:color w:val="000000"/>
          <w:sz w:val="22"/>
          <w:szCs w:val="22"/>
          <w:shd w:val="clear" w:color="auto" w:fill="FDFDFD"/>
        </w:rPr>
        <w:t>Ratification de la délibération du Collège communal du 16/10/25, point n°4, par laquelle Madame</w:t>
      </w:r>
      <w:r w:rsidRPr="00D9005D">
        <w:rPr>
          <w:rFonts w:asciiTheme="minorHAnsi" w:hAnsiTheme="minorHAnsi" w:cs="Arial"/>
          <w:b/>
          <w:bCs/>
          <w:color w:val="000000"/>
          <w:sz w:val="22"/>
          <w:szCs w:val="22"/>
          <w:shd w:val="clear" w:color="auto" w:fill="FDFDFD"/>
        </w:rPr>
        <w:t> </w:t>
      </w:r>
      <w:r w:rsidRPr="00D9005D">
        <w:rPr>
          <w:rStyle w:val="lev"/>
          <w:rFonts w:asciiTheme="minorHAnsi" w:hAnsiTheme="minorHAnsi" w:cs="Arial"/>
          <w:b w:val="0"/>
          <w:bCs w:val="0"/>
          <w:color w:val="000000"/>
          <w:sz w:val="22"/>
          <w:szCs w:val="22"/>
          <w:shd w:val="clear" w:color="auto" w:fill="FDFDFD"/>
        </w:rPr>
        <w:t>Marie Van Den Abeele</w:t>
      </w:r>
      <w:r w:rsidRPr="00D9005D">
        <w:rPr>
          <w:rFonts w:asciiTheme="minorHAnsi" w:hAnsiTheme="minorHAnsi" w:cs="Arial"/>
          <w:color w:val="000000"/>
          <w:sz w:val="22"/>
          <w:szCs w:val="22"/>
          <w:shd w:val="clear" w:color="auto" w:fill="FDFDFD"/>
        </w:rPr>
        <w:t>, née le 02 janvier 2003 à Lobbes, domiciliée Rue des Mésanges, 14 à 6540 Lobbes, titulaire du diplôme de Bachelier institutrice préscolaire délivré par la Haute École Provinciale de Hainaut - Condorcet en juin 2025, institutrice maternelle, est désignée pour remplacer Madame Marie Paulus, en congé de maladie, du 03 novembre 2025 jusqu'au retour de la titulaire, et au plus tard le 03 juillet 2026, à raison de 12 périodes par semaine, dans les différentes implantations des deux écoles de la commune de Lobbes.</w:t>
      </w:r>
    </w:p>
    <w:p w14:paraId="2211F9E4" w14:textId="77777777" w:rsidR="00E95234" w:rsidRPr="00D9005D" w:rsidRDefault="00E95234" w:rsidP="001167E7">
      <w:pPr>
        <w:tabs>
          <w:tab w:val="left" w:pos="2142"/>
        </w:tabs>
        <w:spacing w:before="119" w:after="120" w:line="360" w:lineRule="atLeast"/>
        <w:jc w:val="both"/>
        <w:rPr>
          <w:rFonts w:asciiTheme="minorHAnsi" w:hAnsiTheme="minorHAnsi"/>
          <w:b/>
          <w:bCs/>
        </w:rPr>
      </w:pPr>
    </w:p>
    <w:p w14:paraId="2C6DB088" w14:textId="5679AD57" w:rsidR="001D0405" w:rsidRPr="00D9005D" w:rsidRDefault="00437A85" w:rsidP="008A4037">
      <w:pPr>
        <w:pStyle w:val="OBJET0"/>
      </w:pPr>
      <w:r w:rsidRPr="00D9005D">
        <w:t>Service Enseignement — Personnel enseignant — Écoles communales de Lobbes — Section maternelle — Désignation à titre temporaire d'une institutrice maternelle — Ratification</w:t>
      </w:r>
    </w:p>
    <w:p w14:paraId="738F2556"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Base légale :</w:t>
      </w:r>
    </w:p>
    <w:p w14:paraId="4EDE37F3" w14:textId="77777777" w:rsidR="003F28DE" w:rsidRPr="00D9005D" w:rsidRDefault="003F28DE"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bookmarkStart w:id="3" w:name="_Hlk216695067"/>
      <w:r w:rsidRPr="00D9005D">
        <w:rPr>
          <w:rFonts w:asciiTheme="minorHAnsi" w:hAnsiTheme="minorHAnsi" w:cs="Arial"/>
          <w:color w:val="000000"/>
          <w:sz w:val="22"/>
          <w:szCs w:val="22"/>
        </w:rPr>
        <w:t>Le code de la démocratie locale et de la décentralisation, particulièrement, l’article L1122-30.</w:t>
      </w:r>
    </w:p>
    <w:p w14:paraId="3E15548C" w14:textId="77777777" w:rsidR="003F28DE" w:rsidRPr="00D9005D" w:rsidRDefault="003F28DE"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Le Décret du 6 juin 1994 fixant le statut des membres du personnel subsidiés de l'enseignement officiel subventionné, notamment, l'article 27bis.</w:t>
      </w:r>
    </w:p>
    <w:bookmarkEnd w:id="3"/>
    <w:p w14:paraId="559845E8"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Motivation :</w:t>
      </w:r>
    </w:p>
    <w:p w14:paraId="2AECB8C8" w14:textId="039943D3" w:rsidR="00E95234" w:rsidRPr="00D9005D" w:rsidRDefault="003F28DE" w:rsidP="001167E7">
      <w:pPr>
        <w:tabs>
          <w:tab w:val="left" w:pos="2142"/>
        </w:tabs>
        <w:spacing w:before="119" w:after="120" w:line="360" w:lineRule="atLeast"/>
        <w:jc w:val="both"/>
        <w:rPr>
          <w:rFonts w:asciiTheme="minorHAnsi" w:hAnsiTheme="minorHAnsi" w:cs="Arial"/>
          <w:color w:val="000000"/>
          <w:sz w:val="22"/>
          <w:szCs w:val="22"/>
          <w:shd w:val="clear" w:color="auto" w:fill="FDFDFD"/>
        </w:rPr>
      </w:pPr>
      <w:r w:rsidRPr="00D9005D">
        <w:rPr>
          <w:rFonts w:asciiTheme="minorHAnsi" w:hAnsiTheme="minorHAnsi" w:cs="Arial"/>
          <w:color w:val="000000"/>
          <w:sz w:val="22"/>
          <w:szCs w:val="22"/>
          <w:shd w:val="clear" w:color="auto" w:fill="FDFDFD"/>
        </w:rPr>
        <w:t>Ratification de la délibération du Collège communal du 16/10/25, point n°4, par laquelle Madame </w:t>
      </w:r>
      <w:r w:rsidRPr="00D9005D">
        <w:rPr>
          <w:rStyle w:val="lev"/>
          <w:rFonts w:asciiTheme="minorHAnsi" w:hAnsiTheme="minorHAnsi" w:cs="Arial"/>
          <w:color w:val="000000"/>
          <w:sz w:val="22"/>
          <w:szCs w:val="22"/>
          <w:shd w:val="clear" w:color="auto" w:fill="FDFDFD"/>
        </w:rPr>
        <w:t>Marie Van Den Abeele</w:t>
      </w:r>
      <w:r w:rsidRPr="00D9005D">
        <w:rPr>
          <w:rFonts w:asciiTheme="minorHAnsi" w:hAnsiTheme="minorHAnsi" w:cs="Arial"/>
          <w:color w:val="000000"/>
          <w:sz w:val="22"/>
          <w:szCs w:val="22"/>
          <w:shd w:val="clear" w:color="auto" w:fill="FDFDFD"/>
        </w:rPr>
        <w:t>, née le 02 janvier 2003 à Lobbes, domiciliée Rue des Mésanges, 14 à 6540 Lobbes, titulaire du diplôme de Bachelier institutrice préscolaire délivré par la Haute École Provinciale de Hainaut - Condorcet en juin 2025, institutrice maternelle, est désignée pour remplacer Madame Marie Paulus, en congé de maladie, du 03 novembre 2025 jusqu'au retour de la titulaire, et au plus tard le 03 juillet 2026, à raison de 12 périodes par semaine, dans les différentes implantations des deux écoles de la commune de Lobbes.</w:t>
      </w:r>
    </w:p>
    <w:p w14:paraId="24288E29" w14:textId="77777777" w:rsidR="003F28DE" w:rsidRPr="00D9005D" w:rsidRDefault="003F28DE" w:rsidP="001167E7">
      <w:pPr>
        <w:tabs>
          <w:tab w:val="left" w:pos="2142"/>
        </w:tabs>
        <w:spacing w:before="119" w:after="120" w:line="360" w:lineRule="atLeast"/>
        <w:jc w:val="both"/>
        <w:rPr>
          <w:rFonts w:asciiTheme="minorHAnsi" w:hAnsiTheme="minorHAnsi"/>
          <w:b/>
          <w:bCs/>
        </w:rPr>
      </w:pPr>
    </w:p>
    <w:p w14:paraId="071A1405" w14:textId="30B1AA79" w:rsidR="001D0405" w:rsidRPr="00D9005D" w:rsidRDefault="00437A85" w:rsidP="008A4037">
      <w:pPr>
        <w:pStyle w:val="OBJET0"/>
      </w:pPr>
      <w:r w:rsidRPr="00D9005D">
        <w:t xml:space="preserve">Service Enseignement — Personnel enseignant — École fondamentale de Mont-Sars — Implantation de Sars-la-Buissière— Section maternelle — Remplacement — Désignation à titre temporaire d'une institutrice maternelle en remplacement d'une institutrice maternelle, en congé de maladie — </w:t>
      </w:r>
      <w:r w:rsidR="00370FBA" w:rsidRPr="00D9005D">
        <w:t>Ratification</w:t>
      </w:r>
    </w:p>
    <w:p w14:paraId="2C05580C"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Base légale :</w:t>
      </w:r>
    </w:p>
    <w:p w14:paraId="2CB0F767" w14:textId="77777777" w:rsidR="00370FBA" w:rsidRPr="00D9005D" w:rsidRDefault="00370FBA"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Le code de la démocratie locale et de la décentralisation, particulièrement, l’article L1122-30.</w:t>
      </w:r>
    </w:p>
    <w:p w14:paraId="1C0FE5B0" w14:textId="77777777" w:rsidR="00370FBA" w:rsidRPr="00D9005D" w:rsidRDefault="00370FBA"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Le Décret du 6 juin 1994 fixant le statut des membres du personnel subsidiés de l'enseignement officiel subventionné, notamment, l'article 27bis.</w:t>
      </w:r>
    </w:p>
    <w:p w14:paraId="640F9069"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Motivation :</w:t>
      </w:r>
    </w:p>
    <w:p w14:paraId="2A7BA577" w14:textId="41EC3C41" w:rsidR="00E95234" w:rsidRDefault="00370FBA" w:rsidP="001167E7">
      <w:pPr>
        <w:tabs>
          <w:tab w:val="left" w:pos="2142"/>
        </w:tabs>
        <w:spacing w:before="119" w:after="120" w:line="360" w:lineRule="atLeast"/>
        <w:jc w:val="both"/>
        <w:rPr>
          <w:rFonts w:asciiTheme="minorHAnsi" w:hAnsiTheme="minorHAnsi" w:cs="Arial"/>
          <w:color w:val="000000"/>
          <w:sz w:val="22"/>
          <w:szCs w:val="22"/>
          <w:shd w:val="clear" w:color="auto" w:fill="FDFDFD"/>
        </w:rPr>
      </w:pPr>
      <w:r w:rsidRPr="00D9005D">
        <w:rPr>
          <w:rFonts w:asciiTheme="minorHAnsi" w:hAnsiTheme="minorHAnsi" w:cs="Arial"/>
          <w:color w:val="000000"/>
          <w:sz w:val="22"/>
          <w:szCs w:val="22"/>
          <w:shd w:val="clear" w:color="auto" w:fill="FDFDFD"/>
        </w:rPr>
        <w:t>Ratification de la délibération du Collège communal du 25/09/2025, point n°6, par laquelle Madame </w:t>
      </w:r>
      <w:r w:rsidRPr="00D9005D">
        <w:rPr>
          <w:rStyle w:val="lev"/>
          <w:rFonts w:asciiTheme="minorHAnsi" w:hAnsiTheme="minorHAnsi" w:cs="Arial"/>
          <w:color w:val="000000"/>
          <w:sz w:val="22"/>
          <w:szCs w:val="22"/>
          <w:shd w:val="clear" w:color="auto" w:fill="FDFDFD"/>
        </w:rPr>
        <w:t>Marine Skilbecq</w:t>
      </w:r>
      <w:r w:rsidRPr="00D9005D">
        <w:rPr>
          <w:rFonts w:asciiTheme="minorHAnsi" w:hAnsiTheme="minorHAnsi" w:cs="Arial"/>
          <w:color w:val="000000"/>
          <w:sz w:val="22"/>
          <w:szCs w:val="22"/>
          <w:shd w:val="clear" w:color="auto" w:fill="FDFDFD"/>
        </w:rPr>
        <w:t>, née le 06 mars 1999 à Charleroi, domiciliée Rue de la Chapelle, 36 à 6542 Sars-La-Buissière, titulaire du diplôme de bachelier institutrice préscolaire, délivré par la Haute École Provinciale du Hainaut - Condorcet, en l'année académique 2020-2021 est désignée pour prester 26 périodes du 1er octobre 2025 jusqu'au retour du titulaire en cas de prolongation, et au plus tard jusqu'au 03 juillet 2026, en classe de M0/M1, en </w:t>
      </w:r>
      <w:r w:rsidRPr="00D9005D">
        <w:rPr>
          <w:rStyle w:val="lev"/>
          <w:rFonts w:asciiTheme="minorHAnsi" w:hAnsiTheme="minorHAnsi" w:cs="Arial"/>
          <w:color w:val="000000"/>
          <w:sz w:val="22"/>
          <w:szCs w:val="22"/>
          <w:shd w:val="clear" w:color="auto" w:fill="FDFDFD"/>
        </w:rPr>
        <w:t>remplacement de Madame Sylvie Zanatta</w:t>
      </w:r>
      <w:r w:rsidRPr="00D9005D">
        <w:rPr>
          <w:rFonts w:asciiTheme="minorHAnsi" w:hAnsiTheme="minorHAnsi" w:cs="Arial"/>
          <w:color w:val="000000"/>
          <w:sz w:val="22"/>
          <w:szCs w:val="22"/>
          <w:shd w:val="clear" w:color="auto" w:fill="FDFDFD"/>
        </w:rPr>
        <w:t>, en congé de maladie du 20 août 2025 au 02 novembre 2025, à l'école de Mont-Sars, implantation de Mont-Sainte-Geneviève.</w:t>
      </w:r>
    </w:p>
    <w:p w14:paraId="331F7DB3" w14:textId="77777777" w:rsidR="008A4037" w:rsidRPr="00D9005D" w:rsidRDefault="008A4037" w:rsidP="001167E7">
      <w:pPr>
        <w:tabs>
          <w:tab w:val="left" w:pos="2142"/>
        </w:tabs>
        <w:spacing w:before="119" w:after="120" w:line="360" w:lineRule="atLeast"/>
        <w:jc w:val="both"/>
        <w:rPr>
          <w:rFonts w:asciiTheme="minorHAnsi" w:hAnsiTheme="minorHAnsi"/>
          <w:b/>
          <w:bCs/>
        </w:rPr>
      </w:pPr>
    </w:p>
    <w:p w14:paraId="0E7EC9A7" w14:textId="67428549" w:rsidR="001D0405" w:rsidRPr="00D9005D" w:rsidRDefault="00437A85" w:rsidP="008A4037">
      <w:pPr>
        <w:pStyle w:val="OBJET0"/>
      </w:pPr>
      <w:r w:rsidRPr="00D9005D">
        <w:t>Service Enseignement — Personnel enseignant — Écoles communales de Lobbes — Implantation de Mont-Sainte-Geneviève et de Lobbes-Centre — Section maternelle — Désignation à titre temporaire d'une institutrice maternelle — Ratification</w:t>
      </w:r>
    </w:p>
    <w:p w14:paraId="7E4EBE2A"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Base légale :</w:t>
      </w:r>
    </w:p>
    <w:p w14:paraId="04A7EC51" w14:textId="77777777" w:rsidR="00370FBA" w:rsidRPr="00D9005D" w:rsidRDefault="00370FBA"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bookmarkStart w:id="4" w:name="_Hlk216695292"/>
      <w:r w:rsidRPr="00D9005D">
        <w:rPr>
          <w:rFonts w:asciiTheme="minorHAnsi" w:hAnsiTheme="minorHAnsi" w:cs="Arial"/>
          <w:color w:val="000000"/>
          <w:sz w:val="22"/>
          <w:szCs w:val="22"/>
        </w:rPr>
        <w:t>Le code de la démocratie locale et de la décentralisation, particulièrement, l’article L1122-30.</w:t>
      </w:r>
    </w:p>
    <w:p w14:paraId="6891DB4D" w14:textId="59BF860F" w:rsidR="00370FBA" w:rsidRPr="00D9005D" w:rsidRDefault="00370FBA"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Le Décret du 6 juin 1994 fixant le statut des membres du personnel subsidiés de l'enseignement officiel subventionné, notamment, l'article 27bis.</w:t>
      </w:r>
    </w:p>
    <w:bookmarkEnd w:id="4"/>
    <w:p w14:paraId="2DE24B2B"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Motivation :</w:t>
      </w:r>
    </w:p>
    <w:p w14:paraId="0901E0BC" w14:textId="2ADE2F11" w:rsidR="00370FBA" w:rsidRPr="00D9005D" w:rsidRDefault="00370FBA"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cs="Arial"/>
          <w:color w:val="000000"/>
          <w:sz w:val="22"/>
          <w:szCs w:val="22"/>
          <w:shd w:val="clear" w:color="auto" w:fill="FDFDFD"/>
        </w:rPr>
        <w:t>Ratification de la délibération du Collège communal du 25/09/2025, point n°7, par laquelle Madame </w:t>
      </w:r>
      <w:r w:rsidRPr="00D9005D">
        <w:rPr>
          <w:rStyle w:val="lev"/>
          <w:rFonts w:asciiTheme="minorHAnsi" w:hAnsiTheme="minorHAnsi" w:cs="Arial"/>
          <w:color w:val="000000"/>
          <w:sz w:val="22"/>
          <w:szCs w:val="22"/>
          <w:shd w:val="clear" w:color="auto" w:fill="FDFDFD"/>
        </w:rPr>
        <w:t>Maurine Gondry,</w:t>
      </w:r>
      <w:r w:rsidRPr="00D9005D">
        <w:rPr>
          <w:rFonts w:asciiTheme="minorHAnsi" w:hAnsiTheme="minorHAnsi" w:cs="Arial"/>
          <w:color w:val="000000"/>
          <w:sz w:val="22"/>
          <w:szCs w:val="22"/>
          <w:shd w:val="clear" w:color="auto" w:fill="FDFDFD"/>
        </w:rPr>
        <w:t> née le 4 janvier 1996, domiciliée rue Ernest Solvay, 29/3 à Carnières 7141, titulaire du diplôme de Bachelier institutrice préscolaire délivré par la Haute Ecole Albert Jacquard en juin 2018, institutrice maternelle, cinquième du classement des Temporaires prioritaires, est désignée à raison de 26 périodes, dans les écoles communales de la commune de Lobbes, à raison de 13/26ème, soit à mi-temps à l'implantation de Mont-Sainte-Geneviève, en classe de M3, et de 13/26ème, soit à mi-temps à l'implantation de Lobbes-Centre, en classe de M0/M1, du 1er octobre 2025 au 03 juillet 2026.</w:t>
      </w:r>
    </w:p>
    <w:p w14:paraId="32544E09" w14:textId="77777777" w:rsidR="00E95234" w:rsidRPr="00D9005D" w:rsidRDefault="00E95234" w:rsidP="001167E7">
      <w:pPr>
        <w:tabs>
          <w:tab w:val="left" w:pos="2142"/>
        </w:tabs>
        <w:spacing w:before="119" w:after="120" w:line="360" w:lineRule="atLeast"/>
        <w:jc w:val="both"/>
        <w:rPr>
          <w:rFonts w:asciiTheme="minorHAnsi" w:hAnsiTheme="minorHAnsi"/>
          <w:b/>
          <w:bCs/>
        </w:rPr>
      </w:pPr>
    </w:p>
    <w:p w14:paraId="310ACA3C" w14:textId="10BB1BC4" w:rsidR="001D0405" w:rsidRPr="00D9005D" w:rsidRDefault="00437A85" w:rsidP="008A4037">
      <w:pPr>
        <w:pStyle w:val="OBJET0"/>
      </w:pPr>
      <w:r w:rsidRPr="00D9005D">
        <w:t>Service Enseignement — Personnel enseignant — École fondamentale de Lobbes — Implantation de Lobbes-Bonniers - Section maternelle — Désignation à titre temporaire d'une institutrice maternelle — Ratification</w:t>
      </w:r>
    </w:p>
    <w:p w14:paraId="653A63E2"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Base légale :</w:t>
      </w:r>
    </w:p>
    <w:p w14:paraId="7B761EC8" w14:textId="77777777" w:rsidR="00370FBA" w:rsidRPr="00D9005D" w:rsidRDefault="00370FBA"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bookmarkStart w:id="5" w:name="_Hlk216695458"/>
      <w:r w:rsidRPr="00D9005D">
        <w:rPr>
          <w:rFonts w:asciiTheme="minorHAnsi" w:hAnsiTheme="minorHAnsi" w:cs="Arial"/>
          <w:color w:val="000000"/>
          <w:sz w:val="22"/>
          <w:szCs w:val="22"/>
        </w:rPr>
        <w:t>Le code de la démocratie locale et de la décentralisation, particulièrement, l’article L1122-30.</w:t>
      </w:r>
    </w:p>
    <w:p w14:paraId="7D87D8F0" w14:textId="77777777" w:rsidR="00370FBA" w:rsidRPr="00D9005D" w:rsidRDefault="00370FBA"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Le Décret du 6 juin 1994 fixant le statut des membres du personnel subsidiés de l'enseignement officiel subventionné, notamment, l'article 27bis.</w:t>
      </w:r>
    </w:p>
    <w:bookmarkEnd w:id="5"/>
    <w:p w14:paraId="0C16D4EF"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Motivation :</w:t>
      </w:r>
    </w:p>
    <w:p w14:paraId="3F744652" w14:textId="514FD734" w:rsidR="00370FBA" w:rsidRPr="00D9005D" w:rsidRDefault="00370FBA"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Ratification de la délibération du Collège communal du 25/09/2025, point n°8, par laquelle Madame </w:t>
      </w:r>
      <w:r w:rsidRPr="00D9005D">
        <w:rPr>
          <w:rStyle w:val="lev"/>
          <w:rFonts w:asciiTheme="minorHAnsi" w:hAnsiTheme="minorHAnsi" w:cs="Arial"/>
          <w:color w:val="000000"/>
          <w:sz w:val="22"/>
          <w:szCs w:val="22"/>
        </w:rPr>
        <w:t>Maïlys LECUT</w:t>
      </w:r>
      <w:r w:rsidRPr="00D9005D">
        <w:rPr>
          <w:rFonts w:asciiTheme="minorHAnsi" w:hAnsiTheme="minorHAnsi" w:cs="Arial"/>
          <w:color w:val="000000"/>
          <w:sz w:val="22"/>
          <w:szCs w:val="22"/>
        </w:rPr>
        <w:t>, née le 20 juin 1996, domiciliée rue des pavillons, 20 à Anderlues (6150), titulaire du diplôme de Bachelier institutrice primaire délivré en juin 2019 par la Haute École Louvain en Hainaut de Braine-le-Comte institutrice primaire, et du diplôme de Bachelier institutrice primaire délivré en juin 2018 par la Haute École Louvain en Hainaut de Braine-le-Comte, institutrice maternelle, est désignée en classe de M0/M1, à l'école de Lobbes, implantation des Bonniers, à raison de 26 périodes par semaine, du 1er octobre 2025 au 03 juillet 2026.</w:t>
      </w:r>
    </w:p>
    <w:p w14:paraId="589CC193" w14:textId="77777777" w:rsidR="00E95234" w:rsidRPr="00D9005D" w:rsidRDefault="00E95234" w:rsidP="001167E7">
      <w:pPr>
        <w:tabs>
          <w:tab w:val="left" w:pos="2142"/>
        </w:tabs>
        <w:spacing w:before="119" w:after="120" w:line="360" w:lineRule="atLeast"/>
        <w:jc w:val="both"/>
        <w:rPr>
          <w:rFonts w:asciiTheme="minorHAnsi" w:hAnsiTheme="minorHAnsi"/>
          <w:b/>
          <w:bCs/>
        </w:rPr>
      </w:pPr>
    </w:p>
    <w:p w14:paraId="05FD2CFA" w14:textId="5010C51C" w:rsidR="001D0405" w:rsidRPr="00D9005D" w:rsidRDefault="00437A85" w:rsidP="008A4037">
      <w:pPr>
        <w:pStyle w:val="OBJET0"/>
      </w:pPr>
      <w:r w:rsidRPr="00D9005D">
        <w:t>Service Enseignement — Personnel enseignant — Écoles fondamentales de Lobbes — Section primaire — Désignation à titre temporaire d'une institutrice primaire — Ratification</w:t>
      </w:r>
    </w:p>
    <w:p w14:paraId="4FB7EE7B"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Base légale :</w:t>
      </w:r>
    </w:p>
    <w:p w14:paraId="76BE1462" w14:textId="77777777" w:rsidR="00370FBA" w:rsidRPr="00D9005D" w:rsidRDefault="00370FBA"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bookmarkStart w:id="6" w:name="_Hlk216695527"/>
      <w:r w:rsidRPr="00D9005D">
        <w:rPr>
          <w:rFonts w:asciiTheme="minorHAnsi" w:hAnsiTheme="minorHAnsi" w:cs="Arial"/>
          <w:color w:val="000000"/>
          <w:sz w:val="22"/>
          <w:szCs w:val="22"/>
        </w:rPr>
        <w:t>Le code de la démocratie locale et de la décentralisation, particulièrement, l’article L1122-30.</w:t>
      </w:r>
    </w:p>
    <w:p w14:paraId="7520DCB9" w14:textId="77777777" w:rsidR="00370FBA" w:rsidRPr="00D9005D" w:rsidRDefault="00370FBA"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Le Décret du 6 juin 1994 fixant le statut des membres du personnel subsidiés de l'enseignement officiel subventionné, notamment, l'article 27bis.</w:t>
      </w:r>
    </w:p>
    <w:bookmarkEnd w:id="6"/>
    <w:p w14:paraId="5E44C963"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Motivation :</w:t>
      </w:r>
    </w:p>
    <w:p w14:paraId="6B9E4C5F" w14:textId="3453842E" w:rsidR="00370FBA" w:rsidRPr="00D9005D" w:rsidRDefault="00370FBA" w:rsidP="001167E7">
      <w:pPr>
        <w:shd w:val="clear" w:color="auto" w:fill="FDFDFD"/>
        <w:suppressAutoHyphens w:val="0"/>
        <w:spacing w:after="120" w:line="360" w:lineRule="atLeast"/>
        <w:jc w:val="both"/>
        <w:rPr>
          <w:rFonts w:asciiTheme="minorHAnsi" w:eastAsia="Times New Roman" w:hAnsiTheme="minorHAnsi" w:cs="Arial"/>
          <w:color w:val="000000"/>
          <w:kern w:val="0"/>
          <w:sz w:val="22"/>
          <w:szCs w:val="22"/>
          <w:lang w:val="fr-FR" w:eastAsia="fr-FR" w:bidi="ar-SA"/>
        </w:rPr>
      </w:pPr>
      <w:r w:rsidRPr="00D9005D">
        <w:rPr>
          <w:rFonts w:asciiTheme="minorHAnsi" w:eastAsia="Times New Roman" w:hAnsiTheme="minorHAnsi" w:cs="Arial"/>
          <w:color w:val="000000"/>
          <w:kern w:val="0"/>
          <w:sz w:val="22"/>
          <w:szCs w:val="22"/>
          <w:lang w:val="fr-FR" w:eastAsia="fr-FR" w:bidi="ar-SA"/>
        </w:rPr>
        <w:t>Ratification de la délibération du Collège communal du 25/09/2025, point n°9, par laquelle Madame</w:t>
      </w:r>
      <w:r w:rsidRPr="00D9005D">
        <w:rPr>
          <w:rFonts w:asciiTheme="minorHAnsi" w:eastAsia="Times New Roman" w:hAnsiTheme="minorHAnsi" w:cs="Arial"/>
          <w:b/>
          <w:bCs/>
          <w:color w:val="000000"/>
          <w:kern w:val="0"/>
          <w:sz w:val="22"/>
          <w:szCs w:val="22"/>
          <w:lang w:val="fr-FR" w:eastAsia="fr-FR" w:bidi="ar-SA"/>
        </w:rPr>
        <w:t> Ilena Gozdek,</w:t>
      </w:r>
      <w:r w:rsidRPr="00D9005D">
        <w:rPr>
          <w:rFonts w:asciiTheme="minorHAnsi" w:eastAsia="Times New Roman" w:hAnsiTheme="minorHAnsi" w:cs="Arial"/>
          <w:color w:val="000000"/>
          <w:kern w:val="0"/>
          <w:sz w:val="22"/>
          <w:szCs w:val="22"/>
          <w:lang w:val="fr-FR" w:eastAsia="fr-FR" w:bidi="ar-SA"/>
        </w:rPr>
        <w:t> née le 19 avril 2002 à La Louvière, domicilié à la rue de Cent Pieds, 110 à 7133 Buvrinnes titulaire du diplôme de bachelier en institutrice primaire, lui délivré par la Haute École Léonard de Vinci en juin 2025, option religion catholique, est désignée en qualité d’institutrice primaire et de maitre de religion catholique, du 1er octobre 2025 au 03 juillet 2026, à raison de 23 périodes.</w:t>
      </w:r>
    </w:p>
    <w:p w14:paraId="330E8BAA" w14:textId="77777777" w:rsidR="00E95234" w:rsidRPr="00D9005D" w:rsidRDefault="00E95234" w:rsidP="001167E7">
      <w:pPr>
        <w:tabs>
          <w:tab w:val="left" w:pos="2142"/>
        </w:tabs>
        <w:spacing w:before="119" w:after="120" w:line="360" w:lineRule="atLeast"/>
        <w:jc w:val="both"/>
        <w:rPr>
          <w:rFonts w:asciiTheme="minorHAnsi" w:hAnsiTheme="minorHAnsi"/>
          <w:b/>
          <w:bCs/>
          <w:lang w:val="fr-FR"/>
        </w:rPr>
      </w:pPr>
    </w:p>
    <w:p w14:paraId="5CB329BE" w14:textId="1109119F" w:rsidR="001D0405" w:rsidRPr="00D9005D" w:rsidRDefault="00437A85" w:rsidP="008A4037">
      <w:pPr>
        <w:pStyle w:val="OBJET0"/>
      </w:pPr>
      <w:r w:rsidRPr="00D9005D">
        <w:t>Service Enseignement — Personnel enseignant — École fondamentale de Mont-Sars — Implantation de Mont-Sainte Geneviève — Section primaire — Désignation à titre temporaire d'un maître de seconde langue — Néerlandais — Prolongation — Ratification</w:t>
      </w:r>
    </w:p>
    <w:p w14:paraId="60E549AA"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Base légale :</w:t>
      </w:r>
    </w:p>
    <w:p w14:paraId="6C67BD94" w14:textId="77777777" w:rsidR="00370FBA" w:rsidRPr="00D9005D" w:rsidRDefault="00370FBA"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bookmarkStart w:id="7" w:name="_Hlk216695592"/>
      <w:r w:rsidRPr="00D9005D">
        <w:rPr>
          <w:rFonts w:asciiTheme="minorHAnsi" w:hAnsiTheme="minorHAnsi" w:cs="Arial"/>
          <w:color w:val="000000"/>
          <w:sz w:val="22"/>
          <w:szCs w:val="22"/>
        </w:rPr>
        <w:t>Le code de la démocratie locale et de la décentralisation, particulièrement, l’article L1122-30.</w:t>
      </w:r>
    </w:p>
    <w:p w14:paraId="62E0B686" w14:textId="77777777" w:rsidR="00370FBA" w:rsidRPr="00D9005D" w:rsidRDefault="00370FBA"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Le Décret du 6 juin 1994 fixant le statut des membres du personnel subsidiés de l'enseignement officiel subventionné, notamment, l'article 27bis.</w:t>
      </w:r>
    </w:p>
    <w:bookmarkEnd w:id="7"/>
    <w:p w14:paraId="5747FB36"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Motivation :</w:t>
      </w:r>
    </w:p>
    <w:p w14:paraId="54530C3B" w14:textId="2EA205B3" w:rsidR="00E95234" w:rsidRPr="00D9005D" w:rsidRDefault="00370FBA" w:rsidP="001167E7">
      <w:pPr>
        <w:tabs>
          <w:tab w:val="left" w:pos="2142"/>
        </w:tabs>
        <w:spacing w:before="119" w:after="120" w:line="360" w:lineRule="atLeast"/>
        <w:jc w:val="both"/>
        <w:rPr>
          <w:rFonts w:asciiTheme="minorHAnsi" w:hAnsiTheme="minorHAnsi" w:cs="Arial"/>
          <w:color w:val="000000"/>
          <w:sz w:val="22"/>
          <w:szCs w:val="22"/>
          <w:shd w:val="clear" w:color="auto" w:fill="FDFDFD"/>
        </w:rPr>
      </w:pPr>
      <w:r w:rsidRPr="00D9005D">
        <w:rPr>
          <w:rFonts w:asciiTheme="minorHAnsi" w:hAnsiTheme="minorHAnsi" w:cs="Arial"/>
          <w:color w:val="000000"/>
          <w:sz w:val="22"/>
          <w:szCs w:val="22"/>
          <w:shd w:val="clear" w:color="auto" w:fill="FDFDFD"/>
        </w:rPr>
        <w:t>Ratification de la délibération du Collège communal du 25/09/2025, point n°12, par laquelle la désignation de Monsieur </w:t>
      </w:r>
      <w:r w:rsidRPr="00D9005D">
        <w:rPr>
          <w:rStyle w:val="lev"/>
          <w:rFonts w:asciiTheme="minorHAnsi" w:hAnsiTheme="minorHAnsi" w:cs="Arial"/>
          <w:color w:val="000000"/>
          <w:sz w:val="22"/>
          <w:szCs w:val="22"/>
          <w:shd w:val="clear" w:color="auto" w:fill="FDFDFD"/>
        </w:rPr>
        <w:t>Pascal LAM</w:t>
      </w:r>
      <w:r w:rsidRPr="00D9005D">
        <w:rPr>
          <w:rFonts w:asciiTheme="minorHAnsi" w:hAnsiTheme="minorHAnsi" w:cs="Arial"/>
          <w:color w:val="000000"/>
          <w:sz w:val="22"/>
          <w:szCs w:val="22"/>
          <w:shd w:val="clear" w:color="auto" w:fill="FDFDFD"/>
        </w:rPr>
        <w:t>, né le 29 mars 1963 à Charleroi, domicilié à Rue de Fauroeulx, 3 à 7120 Haulchin, Agrégé de l’Enseignement secondaire inférieur, section langues modernes : néerlandais – anglais en 1984 de l'Institut Provincial d’Enseignement Supérieur pédagogique, Maître de seconde langue - Néerlandais, est prolongée à l'école fondamentale de Mont-Sars, implantation de Mont-Sainte-Geneviève, section primaire, en qualité de Maître de seconde langue - Néerlandais, à raison de 4 périodes par semaine, du 1er octobre 2025 au 03 juillet 2026.</w:t>
      </w:r>
    </w:p>
    <w:p w14:paraId="523FFCBC" w14:textId="77777777" w:rsidR="00370FBA" w:rsidRPr="00D9005D" w:rsidRDefault="00370FBA" w:rsidP="001167E7">
      <w:pPr>
        <w:tabs>
          <w:tab w:val="left" w:pos="2142"/>
        </w:tabs>
        <w:spacing w:before="119" w:after="120" w:line="360" w:lineRule="atLeast"/>
        <w:jc w:val="both"/>
        <w:rPr>
          <w:rFonts w:asciiTheme="minorHAnsi" w:hAnsiTheme="minorHAnsi"/>
          <w:b/>
          <w:bCs/>
        </w:rPr>
      </w:pPr>
    </w:p>
    <w:p w14:paraId="60553D55" w14:textId="519FBC57" w:rsidR="001D0405" w:rsidRPr="00D9005D" w:rsidRDefault="00437A85" w:rsidP="008A4037">
      <w:pPr>
        <w:pStyle w:val="OBJET0"/>
      </w:pPr>
      <w:r w:rsidRPr="00D9005D">
        <w:t>Service Enseignement — Personnel enseignant — Écoles fondamentales de Lobbes- Section primaire — Désignation à titre temporaire d'une maîtresse de seconde langue — Néerlandais — Prolongation — Ratification</w:t>
      </w:r>
    </w:p>
    <w:p w14:paraId="1DBD18DE"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Base légale :</w:t>
      </w:r>
    </w:p>
    <w:p w14:paraId="4EA1839E" w14:textId="77777777" w:rsidR="00370FBA" w:rsidRPr="00D9005D" w:rsidRDefault="00370FBA"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Le code de la démocratie locale et de la décentralisation, particulièrement, l’article L1122-30.</w:t>
      </w:r>
    </w:p>
    <w:p w14:paraId="254320DD" w14:textId="77777777" w:rsidR="00370FBA" w:rsidRPr="00D9005D" w:rsidRDefault="00370FBA"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Le Décret du 6 juin 1994 fixant le statut des membres du personnel subsidiés de l'enseignement officiel subventionné, notamment, l'article 27bis.</w:t>
      </w:r>
    </w:p>
    <w:p w14:paraId="643A64FD" w14:textId="77777777" w:rsidR="00370FBA" w:rsidRPr="00D9005D" w:rsidRDefault="00370FBA" w:rsidP="001167E7">
      <w:pPr>
        <w:tabs>
          <w:tab w:val="left" w:pos="2142"/>
        </w:tabs>
        <w:spacing w:before="119" w:after="120" w:line="360" w:lineRule="atLeast"/>
        <w:jc w:val="both"/>
        <w:rPr>
          <w:rFonts w:asciiTheme="minorHAnsi" w:hAnsiTheme="minorHAnsi"/>
          <w:u w:val="single"/>
          <w:lang w:val="fr-FR"/>
        </w:rPr>
      </w:pPr>
    </w:p>
    <w:p w14:paraId="7A6FD0A4"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Motivation :</w:t>
      </w:r>
    </w:p>
    <w:p w14:paraId="0260AB7E" w14:textId="3EFFD006" w:rsidR="00E95234" w:rsidRPr="00D9005D" w:rsidRDefault="00370FBA" w:rsidP="001167E7">
      <w:pPr>
        <w:tabs>
          <w:tab w:val="left" w:pos="2142"/>
        </w:tabs>
        <w:spacing w:before="119" w:after="120" w:line="360" w:lineRule="atLeast"/>
        <w:jc w:val="both"/>
        <w:rPr>
          <w:rFonts w:asciiTheme="minorHAnsi" w:hAnsiTheme="minorHAnsi" w:cs="Arial"/>
          <w:color w:val="000000"/>
          <w:sz w:val="22"/>
          <w:szCs w:val="22"/>
          <w:shd w:val="clear" w:color="auto" w:fill="FDFDFD"/>
        </w:rPr>
      </w:pPr>
      <w:r w:rsidRPr="00D9005D">
        <w:rPr>
          <w:rFonts w:asciiTheme="minorHAnsi" w:hAnsiTheme="minorHAnsi" w:cs="Arial"/>
          <w:color w:val="000000"/>
          <w:sz w:val="22"/>
          <w:szCs w:val="22"/>
          <w:shd w:val="clear" w:color="auto" w:fill="FDFDFD"/>
        </w:rPr>
        <w:t>Ratification de la délibération du Collège communal du 25/09/2025, point n°13, par laquelle la désignation de Madame</w:t>
      </w:r>
      <w:r w:rsidRPr="00D9005D">
        <w:rPr>
          <w:rStyle w:val="lev"/>
          <w:rFonts w:asciiTheme="minorHAnsi" w:hAnsiTheme="minorHAnsi" w:cs="Arial"/>
          <w:color w:val="000000"/>
          <w:sz w:val="22"/>
          <w:szCs w:val="22"/>
          <w:shd w:val="clear" w:color="auto" w:fill="FDFDFD"/>
        </w:rPr>
        <w:t> Catherine NAVEZ</w:t>
      </w:r>
      <w:r w:rsidRPr="00D9005D">
        <w:rPr>
          <w:rFonts w:asciiTheme="minorHAnsi" w:hAnsiTheme="minorHAnsi" w:cs="Arial"/>
          <w:color w:val="000000"/>
          <w:sz w:val="22"/>
          <w:szCs w:val="22"/>
          <w:shd w:val="clear" w:color="auto" w:fill="FDFDFD"/>
        </w:rPr>
        <w:t>, née le 31 juillet 1975 à Uccle, domiciliée à la Rue du Château 1A/ Bte 13, 6150 Anderlues, titulaire du diplôme AESI langues germaniques, lui délivré par la Haute École Mons-Borinage-Centre, est prolongée en titre suffisant en qualité de Maître de seconde langue - Néerlandais à l'école de Mont-Sars, implantation de Sars la Buissière (2P) ; à l'école de Lobbes, implantation de Lobbes Bonniers (4P) et implantation de Lobbes Centre (2P), du 1er octobre 2025 au 03 juillet 2026.</w:t>
      </w:r>
    </w:p>
    <w:p w14:paraId="32D7DD79" w14:textId="77777777" w:rsidR="00FE01F7" w:rsidRPr="00D9005D" w:rsidRDefault="00FE01F7" w:rsidP="001167E7">
      <w:pPr>
        <w:tabs>
          <w:tab w:val="left" w:pos="2142"/>
        </w:tabs>
        <w:spacing w:before="119" w:after="120" w:line="360" w:lineRule="atLeast"/>
        <w:jc w:val="both"/>
        <w:rPr>
          <w:rFonts w:asciiTheme="minorHAnsi" w:hAnsiTheme="minorHAnsi"/>
          <w:b/>
          <w:bCs/>
        </w:rPr>
      </w:pPr>
    </w:p>
    <w:p w14:paraId="411EC184" w14:textId="3DB4A43A" w:rsidR="001D0405" w:rsidRPr="00D9005D" w:rsidRDefault="00437A85" w:rsidP="008A4037">
      <w:pPr>
        <w:pStyle w:val="OBJET0"/>
      </w:pPr>
      <w:r w:rsidRPr="00D9005D">
        <w:t>Service Enseignement — Personnel enseignant — École fondamentale de Lobbes — Implantation du Centre — Section primaire — Désignation à titre temporaire d'une institutrice primaire — Prolongation — Ratification</w:t>
      </w:r>
    </w:p>
    <w:p w14:paraId="2728FAF6"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Base légale :</w:t>
      </w:r>
    </w:p>
    <w:p w14:paraId="735BC12B" w14:textId="77777777" w:rsidR="00FE01F7" w:rsidRPr="00D9005D" w:rsidRDefault="00FE01F7"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Le code de la démocratie locale et de la décentralisation, particulièrement, l’article L1122-30.</w:t>
      </w:r>
    </w:p>
    <w:p w14:paraId="220E9066" w14:textId="77777777" w:rsidR="00FE01F7" w:rsidRPr="00D9005D" w:rsidRDefault="00FE01F7"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Le Décret du 6 juin 1994 fixant le statut des membres du personnel subsidiés de l'enseignement officiel subventionné, notamment, l'article 27bis.</w:t>
      </w:r>
    </w:p>
    <w:p w14:paraId="6A3081F0"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Motivation :</w:t>
      </w:r>
    </w:p>
    <w:p w14:paraId="35545046" w14:textId="7E2238A7" w:rsidR="00FE01F7" w:rsidRPr="00D9005D" w:rsidRDefault="00FE01F7"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Ratification de la délibération du Collège communal du 25/09/25, point n°14, par laquelle la désignation de Madame </w:t>
      </w:r>
      <w:r w:rsidRPr="00D9005D">
        <w:rPr>
          <w:rStyle w:val="lev"/>
          <w:rFonts w:asciiTheme="minorHAnsi" w:hAnsiTheme="minorHAnsi" w:cs="Arial"/>
          <w:color w:val="000000"/>
          <w:sz w:val="22"/>
          <w:szCs w:val="22"/>
        </w:rPr>
        <w:t>Gaëlle VAN HOVE</w:t>
      </w:r>
      <w:r w:rsidRPr="00D9005D">
        <w:rPr>
          <w:rFonts w:asciiTheme="minorHAnsi" w:hAnsiTheme="minorHAnsi" w:cs="Arial"/>
          <w:color w:val="000000"/>
          <w:sz w:val="22"/>
          <w:szCs w:val="22"/>
        </w:rPr>
        <w:t>, née à Bruxelles le 2 février 1990, domiciliée rue de la Dîme, 27 à 7133 Buvrinnes, titulaire du diplôme d’institutrice primaire délivré en juin 2013 par la Haute Ecole de Bruxelles Defré, institutrice primaire temporaire prioritaire, classée cinquième, est prolongée dans le remplacement de Monsieur Jonathan Dubrux, instituteur primaire à titre définitif, en congé pour mission au sein d'un pôle territorial, affecté à l'école fondamentale de Lobbes, implantation du Centre, section primaire, et ce, dans les mêmes affectations, à temps plein, du 01 octobre 2025 au 03 juillet 2026.</w:t>
      </w:r>
    </w:p>
    <w:p w14:paraId="67CCFA8B" w14:textId="77777777" w:rsidR="00E95234" w:rsidRPr="00D9005D" w:rsidRDefault="00E95234" w:rsidP="001167E7">
      <w:pPr>
        <w:tabs>
          <w:tab w:val="left" w:pos="2142"/>
        </w:tabs>
        <w:spacing w:before="119" w:after="120" w:line="360" w:lineRule="atLeast"/>
        <w:jc w:val="both"/>
        <w:rPr>
          <w:rFonts w:asciiTheme="minorHAnsi" w:hAnsiTheme="minorHAnsi"/>
          <w:b/>
          <w:bCs/>
          <w:lang w:val="fr-FR"/>
        </w:rPr>
      </w:pPr>
    </w:p>
    <w:p w14:paraId="53F2C469" w14:textId="19F2C516" w:rsidR="001D0405" w:rsidRPr="00D9005D" w:rsidRDefault="00437A85" w:rsidP="008A4037">
      <w:pPr>
        <w:pStyle w:val="OBJET0"/>
      </w:pPr>
      <w:r w:rsidRPr="00D9005D">
        <w:t>Service Enseignement — Personnel enseignant — École fondamentale de Lobbes — Implantation des Bonniers — Section primaire — Désignation à titre temporaire d'une institutrice primaire — Prolongation — Ratification</w:t>
      </w:r>
    </w:p>
    <w:p w14:paraId="2715EDF8" w14:textId="77777777" w:rsidR="00E95234" w:rsidRPr="00D9005D" w:rsidRDefault="00E95234" w:rsidP="001167E7">
      <w:pPr>
        <w:tabs>
          <w:tab w:val="left" w:pos="2142"/>
        </w:tabs>
        <w:spacing w:before="119" w:after="120" w:line="360" w:lineRule="atLeast"/>
        <w:jc w:val="both"/>
        <w:rPr>
          <w:rFonts w:asciiTheme="minorHAnsi" w:hAnsiTheme="minorHAnsi"/>
          <w:b/>
          <w:bCs/>
        </w:rPr>
      </w:pPr>
    </w:p>
    <w:p w14:paraId="21B41B62"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Base légale :</w:t>
      </w:r>
    </w:p>
    <w:p w14:paraId="413671FB" w14:textId="77777777" w:rsidR="00FE01F7" w:rsidRPr="00D9005D" w:rsidRDefault="00FE01F7"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Le code de la démocratie locale et de la décentralisation, particulièrement, l’article L1122-30.</w:t>
      </w:r>
    </w:p>
    <w:p w14:paraId="60BF78B5" w14:textId="77777777" w:rsidR="00FE01F7" w:rsidRPr="00D9005D" w:rsidRDefault="00FE01F7" w:rsidP="001167E7">
      <w:pPr>
        <w:pStyle w:val="NormalWeb"/>
        <w:shd w:val="clear" w:color="auto" w:fill="FDFDFD"/>
        <w:spacing w:before="0" w:beforeAutospacing="0" w:after="120" w:afterAutospacing="0" w:line="360" w:lineRule="atLeast"/>
        <w:jc w:val="both"/>
        <w:rPr>
          <w:rFonts w:asciiTheme="minorHAnsi" w:hAnsiTheme="minorHAnsi" w:cs="Arial"/>
          <w:color w:val="000000"/>
          <w:sz w:val="22"/>
          <w:szCs w:val="22"/>
        </w:rPr>
      </w:pPr>
      <w:r w:rsidRPr="00D9005D">
        <w:rPr>
          <w:rFonts w:asciiTheme="minorHAnsi" w:hAnsiTheme="minorHAnsi" w:cs="Arial"/>
          <w:color w:val="000000"/>
          <w:sz w:val="22"/>
          <w:szCs w:val="22"/>
        </w:rPr>
        <w:t>Le Décret du 6 juin 1994 fixant le statut des membres du personnel subsidiés de l'enseignement officiel subventionné, notamment, l'article 27bis.</w:t>
      </w:r>
    </w:p>
    <w:p w14:paraId="158B3EBE" w14:textId="77777777" w:rsidR="00E95234" w:rsidRPr="00D9005D" w:rsidRDefault="00E95234" w:rsidP="001167E7">
      <w:pPr>
        <w:tabs>
          <w:tab w:val="left" w:pos="2142"/>
        </w:tabs>
        <w:spacing w:before="119" w:after="120" w:line="360" w:lineRule="atLeast"/>
        <w:jc w:val="both"/>
        <w:rPr>
          <w:rFonts w:asciiTheme="minorHAnsi" w:hAnsiTheme="minorHAnsi"/>
          <w:u w:val="single"/>
        </w:rPr>
      </w:pPr>
      <w:r w:rsidRPr="00D9005D">
        <w:rPr>
          <w:rFonts w:asciiTheme="minorHAnsi" w:hAnsiTheme="minorHAnsi"/>
          <w:u w:val="single"/>
        </w:rPr>
        <w:t>Motivation :</w:t>
      </w:r>
    </w:p>
    <w:p w14:paraId="13960CF0" w14:textId="73F32D54" w:rsidR="00E95234" w:rsidRPr="00D9005D" w:rsidRDefault="00FE01F7" w:rsidP="001167E7">
      <w:pPr>
        <w:tabs>
          <w:tab w:val="left" w:pos="2142"/>
        </w:tabs>
        <w:spacing w:before="119" w:after="120" w:line="360" w:lineRule="atLeast"/>
        <w:jc w:val="both"/>
        <w:rPr>
          <w:rFonts w:asciiTheme="minorHAnsi" w:hAnsiTheme="minorHAnsi"/>
          <w:b/>
          <w:bCs/>
        </w:rPr>
      </w:pPr>
      <w:r w:rsidRPr="00D9005D">
        <w:rPr>
          <w:rFonts w:asciiTheme="minorHAnsi" w:hAnsiTheme="minorHAnsi" w:cs="Arial"/>
          <w:color w:val="000000"/>
          <w:sz w:val="22"/>
          <w:szCs w:val="22"/>
          <w:shd w:val="clear" w:color="auto" w:fill="FDFDFD"/>
        </w:rPr>
        <w:t>Ratification de la délibération du Collège communal du 25/09/25, point n°15, par laquelle la désignation de Madame</w:t>
      </w:r>
      <w:r w:rsidR="009F428E">
        <w:rPr>
          <w:rFonts w:asciiTheme="minorHAnsi" w:hAnsiTheme="minorHAnsi" w:cs="Arial"/>
          <w:color w:val="000000"/>
          <w:sz w:val="22"/>
          <w:szCs w:val="22"/>
          <w:shd w:val="clear" w:color="auto" w:fill="FDFDFD"/>
        </w:rPr>
        <w:t xml:space="preserve"> </w:t>
      </w:r>
      <w:r w:rsidRPr="00D9005D">
        <w:rPr>
          <w:rStyle w:val="lev"/>
          <w:rFonts w:asciiTheme="minorHAnsi" w:hAnsiTheme="minorHAnsi" w:cs="Arial"/>
          <w:color w:val="000000"/>
          <w:sz w:val="22"/>
          <w:szCs w:val="22"/>
          <w:shd w:val="clear" w:color="auto" w:fill="FDFDFD"/>
        </w:rPr>
        <w:t>Marylène DUPONT</w:t>
      </w:r>
      <w:r w:rsidRPr="00D9005D">
        <w:rPr>
          <w:rFonts w:asciiTheme="minorHAnsi" w:hAnsiTheme="minorHAnsi" w:cs="Arial"/>
          <w:color w:val="000000"/>
          <w:sz w:val="22"/>
          <w:szCs w:val="22"/>
          <w:shd w:val="clear" w:color="auto" w:fill="FDFDFD"/>
        </w:rPr>
        <w:t>, née le 18 juillet 1989 à Boussu, domiciliée rue des Loges, 17C, à Lobbes (6540), titulaire du diplôme de Bachelier institutrice primaire délivré en juin 2012 par la HELHA, institutrice primaire, classée deuxième temporaire prioritaire, est prolongée à raison de 24 périodes à l'école fondamentale de Lobbes, implantation des Bonniers, en qualité de titulaire de P1-P2, section primaire, du 01er octobre 2025 au 03 juillet 2026.</w:t>
      </w:r>
    </w:p>
    <w:sectPr w:rsidR="00E95234" w:rsidRPr="00D9005D" w:rsidSect="00B107BE">
      <w:footerReference w:type="default" r:id="rId7"/>
      <w:pgSz w:w="11906" w:h="16838"/>
      <w:pgMar w:top="1134" w:right="1134" w:bottom="1134" w:left="1134" w:header="0" w:footer="567"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35B9F" w14:textId="77777777" w:rsidR="00B107BE" w:rsidRDefault="00B107BE" w:rsidP="00B107BE">
      <w:r>
        <w:separator/>
      </w:r>
    </w:p>
  </w:endnote>
  <w:endnote w:type="continuationSeparator" w:id="0">
    <w:p w14:paraId="250633C1" w14:textId="77777777" w:rsidR="00B107BE" w:rsidRDefault="00B107BE" w:rsidP="00B10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00618" w14:textId="2DC5808B" w:rsidR="00B107BE" w:rsidRPr="00C373A9" w:rsidRDefault="00C373A9">
    <w:pPr>
      <w:pStyle w:val="Pieddepage"/>
      <w:rPr>
        <w:rFonts w:asciiTheme="minorHAnsi" w:hAnsiTheme="minorHAnsi"/>
        <w:sz w:val="20"/>
        <w:szCs w:val="20"/>
      </w:rPr>
    </w:pPr>
    <w:r w:rsidRPr="00C373A9">
      <w:rPr>
        <w:rFonts w:asciiTheme="minorHAnsi" w:hAnsiTheme="minorHAnsi"/>
        <w:sz w:val="20"/>
        <w:szCs w:val="20"/>
      </w:rPr>
      <w:t>Conseil communal du 23.12.2025</w:t>
    </w:r>
    <w:r w:rsidR="00B107BE" w:rsidRPr="00C373A9">
      <w:rPr>
        <w:rFonts w:asciiTheme="minorHAnsi" w:hAnsiTheme="minorHAnsi"/>
        <w:sz w:val="20"/>
        <w:szCs w:val="20"/>
      </w:rPr>
      <w:ptab w:relativeTo="margin" w:alignment="center" w:leader="none"/>
    </w:r>
    <w:r w:rsidRPr="00C373A9">
      <w:rPr>
        <w:rFonts w:asciiTheme="minorHAnsi" w:hAnsiTheme="minorHAnsi"/>
        <w:sz w:val="20"/>
        <w:szCs w:val="20"/>
      </w:rPr>
      <w:t>Note de synthèse</w:t>
    </w:r>
    <w:r w:rsidR="00B107BE" w:rsidRPr="00C373A9">
      <w:rPr>
        <w:rFonts w:asciiTheme="minorHAnsi" w:hAnsiTheme="minorHAnsi"/>
        <w:sz w:val="20"/>
        <w:szCs w:val="20"/>
      </w:rPr>
      <w:ptab w:relativeTo="margin" w:alignment="right" w:leader="none"/>
    </w:r>
    <w:r w:rsidR="00B107BE" w:rsidRPr="00C373A9">
      <w:rPr>
        <w:rFonts w:asciiTheme="minorHAnsi" w:hAnsiTheme="minorHAnsi"/>
        <w:sz w:val="20"/>
        <w:szCs w:val="20"/>
        <w:lang w:val="fr-FR"/>
      </w:rPr>
      <w:t xml:space="preserve">Page </w:t>
    </w:r>
    <w:r w:rsidR="00B107BE" w:rsidRPr="00C373A9">
      <w:rPr>
        <w:rFonts w:asciiTheme="minorHAnsi" w:hAnsiTheme="minorHAnsi"/>
        <w:b/>
        <w:bCs/>
        <w:sz w:val="20"/>
        <w:szCs w:val="20"/>
      </w:rPr>
      <w:fldChar w:fldCharType="begin"/>
    </w:r>
    <w:r w:rsidR="00B107BE" w:rsidRPr="00C373A9">
      <w:rPr>
        <w:rFonts w:asciiTheme="minorHAnsi" w:hAnsiTheme="minorHAnsi"/>
        <w:b/>
        <w:bCs/>
        <w:sz w:val="20"/>
        <w:szCs w:val="20"/>
      </w:rPr>
      <w:instrText>PAGE  \* Arabic  \* MERGEFORMAT</w:instrText>
    </w:r>
    <w:r w:rsidR="00B107BE" w:rsidRPr="00C373A9">
      <w:rPr>
        <w:rFonts w:asciiTheme="minorHAnsi" w:hAnsiTheme="minorHAnsi"/>
        <w:b/>
        <w:bCs/>
        <w:sz w:val="20"/>
        <w:szCs w:val="20"/>
      </w:rPr>
      <w:fldChar w:fldCharType="separate"/>
    </w:r>
    <w:r w:rsidR="00B107BE" w:rsidRPr="00C373A9">
      <w:rPr>
        <w:rFonts w:asciiTheme="minorHAnsi" w:hAnsiTheme="minorHAnsi"/>
        <w:b/>
        <w:bCs/>
        <w:sz w:val="20"/>
        <w:szCs w:val="20"/>
        <w:lang w:val="fr-FR"/>
      </w:rPr>
      <w:t>1</w:t>
    </w:r>
    <w:r w:rsidR="00B107BE" w:rsidRPr="00C373A9">
      <w:rPr>
        <w:rFonts w:asciiTheme="minorHAnsi" w:hAnsiTheme="minorHAnsi"/>
        <w:b/>
        <w:bCs/>
        <w:sz w:val="20"/>
        <w:szCs w:val="20"/>
      </w:rPr>
      <w:fldChar w:fldCharType="end"/>
    </w:r>
    <w:r w:rsidR="00B107BE" w:rsidRPr="00C373A9">
      <w:rPr>
        <w:rFonts w:asciiTheme="minorHAnsi" w:hAnsiTheme="minorHAnsi"/>
        <w:sz w:val="20"/>
        <w:szCs w:val="20"/>
        <w:lang w:val="fr-FR"/>
      </w:rPr>
      <w:t>/</w:t>
    </w:r>
    <w:r w:rsidR="00B107BE" w:rsidRPr="00C373A9">
      <w:rPr>
        <w:rFonts w:asciiTheme="minorHAnsi" w:hAnsiTheme="minorHAnsi"/>
        <w:b/>
        <w:bCs/>
        <w:sz w:val="20"/>
        <w:szCs w:val="20"/>
      </w:rPr>
      <w:fldChar w:fldCharType="begin"/>
    </w:r>
    <w:r w:rsidR="00B107BE" w:rsidRPr="00C373A9">
      <w:rPr>
        <w:rFonts w:asciiTheme="minorHAnsi" w:hAnsiTheme="minorHAnsi"/>
        <w:b/>
        <w:bCs/>
        <w:sz w:val="20"/>
        <w:szCs w:val="20"/>
      </w:rPr>
      <w:instrText>NUMPAGES  \* Arabic  \* MERGEFORMAT</w:instrText>
    </w:r>
    <w:r w:rsidR="00B107BE" w:rsidRPr="00C373A9">
      <w:rPr>
        <w:rFonts w:asciiTheme="minorHAnsi" w:hAnsiTheme="minorHAnsi"/>
        <w:b/>
        <w:bCs/>
        <w:sz w:val="20"/>
        <w:szCs w:val="20"/>
      </w:rPr>
      <w:fldChar w:fldCharType="separate"/>
    </w:r>
    <w:r w:rsidR="00B107BE" w:rsidRPr="00C373A9">
      <w:rPr>
        <w:rFonts w:asciiTheme="minorHAnsi" w:hAnsiTheme="minorHAnsi"/>
        <w:b/>
        <w:bCs/>
        <w:sz w:val="20"/>
        <w:szCs w:val="20"/>
        <w:lang w:val="fr-FR"/>
      </w:rPr>
      <w:t>2</w:t>
    </w:r>
    <w:r w:rsidR="00B107BE" w:rsidRPr="00C373A9">
      <w:rPr>
        <w:rFonts w:asciiTheme="minorHAnsi" w:hAnsi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53DC5" w14:textId="77777777" w:rsidR="00B107BE" w:rsidRDefault="00B107BE" w:rsidP="00B107BE">
      <w:r>
        <w:separator/>
      </w:r>
    </w:p>
  </w:footnote>
  <w:footnote w:type="continuationSeparator" w:id="0">
    <w:p w14:paraId="714D1494" w14:textId="77777777" w:rsidR="00B107BE" w:rsidRDefault="00B107BE" w:rsidP="00B107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FDB"/>
    <w:multiLevelType w:val="multilevel"/>
    <w:tmpl w:val="216A3BFC"/>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 w15:restartNumberingAfterBreak="0">
    <w:nsid w:val="0E131A7F"/>
    <w:multiLevelType w:val="multilevel"/>
    <w:tmpl w:val="6C0A1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D634DD"/>
    <w:multiLevelType w:val="hybridMultilevel"/>
    <w:tmpl w:val="72C210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33F6149"/>
    <w:multiLevelType w:val="hybridMultilevel"/>
    <w:tmpl w:val="75DC1782"/>
    <w:lvl w:ilvl="0" w:tplc="040C000F">
      <w:start w:val="14"/>
      <w:numFmt w:val="decimal"/>
      <w:lvlText w:val="%1."/>
      <w:lvlJc w:val="left"/>
      <w:pPr>
        <w:ind w:left="1070"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4" w15:restartNumberingAfterBreak="0">
    <w:nsid w:val="26B06127"/>
    <w:multiLevelType w:val="multilevel"/>
    <w:tmpl w:val="B3B82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8512B0"/>
    <w:multiLevelType w:val="multilevel"/>
    <w:tmpl w:val="5B80D188"/>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44217598"/>
    <w:multiLevelType w:val="hybridMultilevel"/>
    <w:tmpl w:val="06D21588"/>
    <w:lvl w:ilvl="0" w:tplc="040C000F">
      <w:start w:val="1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E3D33D1"/>
    <w:multiLevelType w:val="hybridMultilevel"/>
    <w:tmpl w:val="F2F42F2A"/>
    <w:lvl w:ilvl="0" w:tplc="FFFFFFFF">
      <w:start w:val="14"/>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4C0F74"/>
    <w:multiLevelType w:val="multilevel"/>
    <w:tmpl w:val="156C0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4BD2C07"/>
    <w:multiLevelType w:val="multilevel"/>
    <w:tmpl w:val="96AE0F78"/>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64EB487F"/>
    <w:multiLevelType w:val="hybridMultilevel"/>
    <w:tmpl w:val="3B8E0EC2"/>
    <w:lvl w:ilvl="0" w:tplc="A152737A">
      <w:start w:val="1"/>
      <w:numFmt w:val="decimal"/>
      <w:pStyle w:val="objet"/>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049522170">
    <w:abstractNumId w:val="0"/>
  </w:num>
  <w:num w:numId="2" w16cid:durableId="226502729">
    <w:abstractNumId w:val="9"/>
  </w:num>
  <w:num w:numId="3" w16cid:durableId="1059747594">
    <w:abstractNumId w:val="5"/>
  </w:num>
  <w:num w:numId="4" w16cid:durableId="627931402">
    <w:abstractNumId w:val="10"/>
  </w:num>
  <w:num w:numId="5" w16cid:durableId="280963527">
    <w:abstractNumId w:val="6"/>
  </w:num>
  <w:num w:numId="6" w16cid:durableId="1405831616">
    <w:abstractNumId w:val="4"/>
  </w:num>
  <w:num w:numId="7" w16cid:durableId="1267075264">
    <w:abstractNumId w:val="1"/>
  </w:num>
  <w:num w:numId="8" w16cid:durableId="399794175">
    <w:abstractNumId w:val="3"/>
  </w:num>
  <w:num w:numId="9" w16cid:durableId="1275289255">
    <w:abstractNumId w:val="2"/>
  </w:num>
  <w:num w:numId="10" w16cid:durableId="234583751">
    <w:abstractNumId w:val="7"/>
  </w:num>
  <w:num w:numId="11" w16cid:durableId="20513723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405"/>
    <w:rsid w:val="000C70DA"/>
    <w:rsid w:val="001167E7"/>
    <w:rsid w:val="001D0405"/>
    <w:rsid w:val="002367FF"/>
    <w:rsid w:val="002C7259"/>
    <w:rsid w:val="002E20C2"/>
    <w:rsid w:val="003124E7"/>
    <w:rsid w:val="00370FBA"/>
    <w:rsid w:val="00383633"/>
    <w:rsid w:val="003A71B7"/>
    <w:rsid w:val="003C660E"/>
    <w:rsid w:val="003F28DE"/>
    <w:rsid w:val="00437A85"/>
    <w:rsid w:val="006461C1"/>
    <w:rsid w:val="00657007"/>
    <w:rsid w:val="006E39B7"/>
    <w:rsid w:val="007B124B"/>
    <w:rsid w:val="007B179A"/>
    <w:rsid w:val="007C10F6"/>
    <w:rsid w:val="008651B7"/>
    <w:rsid w:val="008A4037"/>
    <w:rsid w:val="009F428E"/>
    <w:rsid w:val="00AE1B10"/>
    <w:rsid w:val="00AE45BF"/>
    <w:rsid w:val="00B107BE"/>
    <w:rsid w:val="00C373A9"/>
    <w:rsid w:val="00CE6E3B"/>
    <w:rsid w:val="00D9005D"/>
    <w:rsid w:val="00E063C1"/>
    <w:rsid w:val="00E95234"/>
    <w:rsid w:val="00EF5A29"/>
    <w:rsid w:val="00F36C41"/>
    <w:rsid w:val="00FE01F7"/>
    <w:rsid w:val="00FF0F0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4D81B"/>
  <w15:docId w15:val="{FEFCA9AF-AFC8-49FE-BAF5-5E9DFCF39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extepardfaut">
    <w:name w:val="Texte par défaut"/>
    <w:basedOn w:val="Normal"/>
    <w:qFormat/>
    <w:pPr>
      <w:overflowPunct w:val="0"/>
      <w:autoSpaceDE w:val="0"/>
      <w:textAlignment w:val="baseline"/>
    </w:pPr>
    <w:rPr>
      <w:rFonts w:eastAsia="Times New Roman" w:cs="Times New Roman"/>
      <w:szCs w:val="20"/>
    </w:rPr>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E95234"/>
    <w:pPr>
      <w:ind w:left="720"/>
      <w:contextualSpacing/>
    </w:pPr>
    <w:rPr>
      <w:rFonts w:cs="Mangal"/>
      <w:szCs w:val="21"/>
    </w:rPr>
  </w:style>
  <w:style w:type="paragraph" w:styleId="NormalWeb">
    <w:name w:val="Normal (Web)"/>
    <w:basedOn w:val="Normal"/>
    <w:uiPriority w:val="99"/>
    <w:unhideWhenUsed/>
    <w:rsid w:val="006461C1"/>
    <w:pPr>
      <w:suppressAutoHyphens w:val="0"/>
      <w:spacing w:before="100" w:beforeAutospacing="1" w:after="100" w:afterAutospacing="1"/>
    </w:pPr>
    <w:rPr>
      <w:rFonts w:eastAsia="Times New Roman" w:cs="Times New Roman"/>
      <w:kern w:val="0"/>
      <w:lang w:val="fr-FR" w:eastAsia="fr-FR" w:bidi="ar-SA"/>
    </w:rPr>
  </w:style>
  <w:style w:type="character" w:styleId="lev">
    <w:name w:val="Strong"/>
    <w:basedOn w:val="Policepardfaut"/>
    <w:uiPriority w:val="22"/>
    <w:qFormat/>
    <w:rsid w:val="003C660E"/>
    <w:rPr>
      <w:b/>
      <w:bCs/>
    </w:rPr>
  </w:style>
  <w:style w:type="character" w:styleId="Accentuation">
    <w:name w:val="Emphasis"/>
    <w:basedOn w:val="Policepardfaut"/>
    <w:uiPriority w:val="20"/>
    <w:qFormat/>
    <w:rsid w:val="00437A85"/>
    <w:rPr>
      <w:i/>
      <w:iCs/>
    </w:rPr>
  </w:style>
  <w:style w:type="paragraph" w:customStyle="1" w:styleId="objet">
    <w:name w:val="objet"/>
    <w:basedOn w:val="Paragraphedeliste"/>
    <w:qFormat/>
    <w:rsid w:val="001167E7"/>
    <w:pPr>
      <w:numPr>
        <w:numId w:val="4"/>
      </w:numPr>
      <w:tabs>
        <w:tab w:val="left" w:pos="2142"/>
      </w:tabs>
      <w:spacing w:before="119" w:after="119" w:line="480" w:lineRule="auto"/>
      <w:ind w:left="426" w:hanging="426"/>
    </w:pPr>
    <w:rPr>
      <w:rFonts w:asciiTheme="minorHAnsi" w:hAnsiTheme="minorHAnsi"/>
      <w:b/>
      <w:bCs/>
    </w:rPr>
  </w:style>
  <w:style w:type="paragraph" w:customStyle="1" w:styleId="OBJET0">
    <w:name w:val="OBJET"/>
    <w:basedOn w:val="objet"/>
    <w:qFormat/>
    <w:rsid w:val="008A4037"/>
    <w:pPr>
      <w:spacing w:line="340" w:lineRule="atLeast"/>
      <w:ind w:left="425" w:hanging="425"/>
      <w:jc w:val="both"/>
    </w:pPr>
  </w:style>
  <w:style w:type="paragraph" w:styleId="En-tte">
    <w:name w:val="header"/>
    <w:basedOn w:val="Normal"/>
    <w:link w:val="En-tteCar"/>
    <w:uiPriority w:val="99"/>
    <w:unhideWhenUsed/>
    <w:rsid w:val="00B107BE"/>
    <w:pPr>
      <w:tabs>
        <w:tab w:val="center" w:pos="4513"/>
        <w:tab w:val="right" w:pos="9026"/>
      </w:tabs>
    </w:pPr>
    <w:rPr>
      <w:rFonts w:cs="Mangal"/>
      <w:szCs w:val="21"/>
    </w:rPr>
  </w:style>
  <w:style w:type="character" w:customStyle="1" w:styleId="En-tteCar">
    <w:name w:val="En-tête Car"/>
    <w:basedOn w:val="Policepardfaut"/>
    <w:link w:val="En-tte"/>
    <w:uiPriority w:val="99"/>
    <w:rsid w:val="00B107BE"/>
    <w:rPr>
      <w:rFonts w:cs="Mangal"/>
      <w:szCs w:val="21"/>
    </w:rPr>
  </w:style>
  <w:style w:type="paragraph" w:styleId="Pieddepage">
    <w:name w:val="footer"/>
    <w:basedOn w:val="Normal"/>
    <w:link w:val="PieddepageCar"/>
    <w:uiPriority w:val="99"/>
    <w:unhideWhenUsed/>
    <w:rsid w:val="00B107BE"/>
    <w:pPr>
      <w:tabs>
        <w:tab w:val="center" w:pos="4513"/>
        <w:tab w:val="right" w:pos="9026"/>
      </w:tabs>
    </w:pPr>
    <w:rPr>
      <w:rFonts w:cs="Mangal"/>
      <w:szCs w:val="21"/>
    </w:rPr>
  </w:style>
  <w:style w:type="character" w:customStyle="1" w:styleId="PieddepageCar">
    <w:name w:val="Pied de page Car"/>
    <w:basedOn w:val="Policepardfaut"/>
    <w:link w:val="Pieddepage"/>
    <w:uiPriority w:val="99"/>
    <w:rsid w:val="00B107BE"/>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994</TotalTime>
  <Pages>12</Pages>
  <Words>3891</Words>
  <Characters>21402</Characters>
  <Application>Microsoft Office Word</Application>
  <DocSecurity>0</DocSecurity>
  <Lines>178</Lines>
  <Paragraphs>50</Paragraphs>
  <ScaleCrop>false</ScaleCrop>
  <HeadingPairs>
    <vt:vector size="2" baseType="variant">
      <vt:variant>
        <vt:lpstr>Titre</vt:lpstr>
      </vt:variant>
      <vt:variant>
        <vt:i4>1</vt:i4>
      </vt:variant>
    </vt:vector>
  </HeadingPairs>
  <TitlesOfParts>
    <vt:vector size="1" baseType="lpstr">
      <vt:lpstr>tmppEErQ3</vt:lpstr>
    </vt:vector>
  </TitlesOfParts>
  <Company/>
  <LinksUpToDate>false</LinksUpToDate>
  <CharactersWithSpaces>25243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tmppEErQ3</dc:title>
  <dc:subject/>
  <dc:creator>André NUYENS</dc:creator>
  <dc:description/>
  <cp:lastModifiedBy>isabelle roze</cp:lastModifiedBy>
  <cp:revision>14</cp:revision>
  <dcterms:created xsi:type="dcterms:W3CDTF">2025-12-14T19:19:00Z</dcterms:created>
  <dcterms:modified xsi:type="dcterms:W3CDTF">2025-12-15T18:58:00Z</dcterms:modified>
  <dc:language>en-US</dc:language>
</cp:coreProperties>
</file>