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1E9B6" w14:textId="77777777" w:rsidR="004049D1" w:rsidRPr="00CB39B0" w:rsidRDefault="004049D1" w:rsidP="00CB39B0">
      <w:pPr>
        <w:tabs>
          <w:tab w:val="left" w:pos="6300"/>
        </w:tabs>
        <w:jc w:val="both"/>
        <w:rPr>
          <w:rFonts w:asciiTheme="minorHAnsi" w:hAnsiTheme="minorHAnsi"/>
          <w:b/>
          <w:u w:val="single"/>
        </w:rPr>
      </w:pPr>
    </w:p>
    <w:p w14:paraId="53C4433F" w14:textId="4FFA11F9" w:rsidR="005D7E3C" w:rsidRPr="00CB39B0" w:rsidRDefault="00CB39B0" w:rsidP="00CB39B0">
      <w:pPr>
        <w:jc w:val="both"/>
        <w:rPr>
          <w:rFonts w:asciiTheme="minorHAnsi" w:hAnsiTheme="minorHAnsi"/>
          <w:b/>
          <w:u w:val="single"/>
        </w:rPr>
      </w:pPr>
      <w:r w:rsidRPr="00CB39B0">
        <w:rPr>
          <w:rFonts w:asciiTheme="minorHAnsi" w:hAnsiTheme="minorHAnsi"/>
          <w:b/>
          <w:u w:val="single"/>
        </w:rPr>
        <w:t>SEANCE DU 30 SEPTEMBRE 2025</w:t>
      </w:r>
    </w:p>
    <w:p w14:paraId="690DDB4B" w14:textId="77777777" w:rsidR="005D7E3C" w:rsidRPr="00CB39B0" w:rsidRDefault="005D7E3C" w:rsidP="00CB39B0">
      <w:pPr>
        <w:ind w:left="1134" w:hanging="992"/>
        <w:jc w:val="both"/>
        <w:rPr>
          <w:rFonts w:asciiTheme="minorHAnsi" w:hAnsiTheme="minorHAnsi"/>
          <w:color w:val="000000"/>
        </w:rPr>
      </w:pPr>
    </w:p>
    <w:p w14:paraId="53A2B884" w14:textId="65ABF6B8" w:rsidR="005D7E3C" w:rsidRPr="00CB39B0" w:rsidRDefault="00CB39B0" w:rsidP="00D16576">
      <w:pPr>
        <w:jc w:val="center"/>
        <w:rPr>
          <w:rFonts w:asciiTheme="minorHAnsi" w:hAnsiTheme="minorHAnsi"/>
          <w:b/>
          <w:bCs/>
          <w:u w:val="single"/>
        </w:rPr>
      </w:pPr>
      <w:r>
        <w:rPr>
          <w:rFonts w:asciiTheme="minorHAnsi" w:hAnsiTheme="minorHAnsi"/>
          <w:b/>
          <w:bCs/>
          <w:u w:val="single"/>
        </w:rPr>
        <w:t>ORDRE DU JOUR</w:t>
      </w:r>
    </w:p>
    <w:p w14:paraId="248D8BDA" w14:textId="77777777" w:rsidR="005D7E3C" w:rsidRPr="00CB39B0" w:rsidRDefault="00B73BB0" w:rsidP="00CB39B0">
      <w:pPr>
        <w:jc w:val="both"/>
        <w:rPr>
          <w:rFonts w:asciiTheme="minorHAnsi" w:hAnsiTheme="minorHAnsi"/>
          <w:b/>
          <w:bCs/>
          <w:u w:val="single"/>
        </w:rPr>
      </w:pPr>
      <w:r w:rsidRPr="00CB39B0">
        <w:rPr>
          <w:rFonts w:asciiTheme="minorHAnsi" w:hAnsiTheme="minorHAnsi"/>
          <w:b/>
          <w:bCs/>
          <w:u w:val="single"/>
        </w:rPr>
        <w:t>Séance publique</w:t>
      </w:r>
    </w:p>
    <w:p w14:paraId="1F282864" w14:textId="77777777" w:rsidR="004049D1" w:rsidRPr="00CB39B0" w:rsidRDefault="004049D1" w:rsidP="00CB39B0">
      <w:pPr>
        <w:jc w:val="both"/>
        <w:rPr>
          <w:rFonts w:asciiTheme="minorHAnsi" w:hAnsiTheme="minorHAnsi"/>
          <w:b/>
          <w:bCs/>
          <w:u w:val="single"/>
        </w:rPr>
      </w:pPr>
    </w:p>
    <w:p w14:paraId="653AF340" w14:textId="37A04971" w:rsidR="005D7E3C" w:rsidRPr="00CB39B0" w:rsidRDefault="00B73BB0" w:rsidP="00CB39B0">
      <w:pPr>
        <w:pStyle w:val="Paragraphedeliste"/>
        <w:numPr>
          <w:ilvl w:val="0"/>
          <w:numId w:val="23"/>
        </w:numPr>
        <w:spacing w:after="119"/>
        <w:ind w:hanging="720"/>
        <w:jc w:val="both"/>
        <w:rPr>
          <w:rFonts w:asciiTheme="minorHAnsi" w:hAnsiTheme="minorHAnsi"/>
        </w:rPr>
      </w:pPr>
      <w:r w:rsidRPr="00CB39B0">
        <w:rPr>
          <w:rFonts w:asciiTheme="minorHAnsi" w:hAnsiTheme="minorHAnsi"/>
          <w:b/>
          <w:bCs/>
          <w:u w:val="single"/>
        </w:rPr>
        <w:t>Objet</w:t>
      </w:r>
      <w:r w:rsidRPr="00CB39B0">
        <w:rPr>
          <w:rFonts w:asciiTheme="minorHAnsi" w:hAnsiTheme="minorHAnsi"/>
        </w:rPr>
        <w:t xml:space="preserve"> : Service Affaires générales — Accord </w:t>
      </w:r>
      <w:proofErr w:type="spellStart"/>
      <w:r w:rsidRPr="00CB39B0">
        <w:rPr>
          <w:rFonts w:asciiTheme="minorHAnsi" w:hAnsiTheme="minorHAnsi"/>
        </w:rPr>
        <w:t>Tax</w:t>
      </w:r>
      <w:proofErr w:type="spellEnd"/>
      <w:r w:rsidRPr="00CB39B0">
        <w:rPr>
          <w:rFonts w:asciiTheme="minorHAnsi" w:hAnsiTheme="minorHAnsi"/>
        </w:rPr>
        <w:t xml:space="preserve"> on </w:t>
      </w:r>
      <w:proofErr w:type="spellStart"/>
      <w:r w:rsidRPr="00CB39B0">
        <w:rPr>
          <w:rFonts w:asciiTheme="minorHAnsi" w:hAnsiTheme="minorHAnsi"/>
        </w:rPr>
        <w:t>Pylons</w:t>
      </w:r>
      <w:proofErr w:type="spellEnd"/>
      <w:r w:rsidRPr="00CB39B0">
        <w:rPr>
          <w:rFonts w:asciiTheme="minorHAnsi" w:hAnsiTheme="minorHAnsi"/>
        </w:rPr>
        <w:t xml:space="preserve"> III — Adhésion au Droit de tirage — Décision — Vote</w:t>
      </w:r>
    </w:p>
    <w:p w14:paraId="2192BBEA" w14:textId="75AF7BE1" w:rsidR="005D7E3C" w:rsidRPr="00CB39B0" w:rsidRDefault="00B73BB0" w:rsidP="00CB39B0">
      <w:pPr>
        <w:pStyle w:val="Paragraphedeliste"/>
        <w:numPr>
          <w:ilvl w:val="0"/>
          <w:numId w:val="23"/>
        </w:numPr>
        <w:spacing w:after="119"/>
        <w:jc w:val="both"/>
        <w:rPr>
          <w:rFonts w:asciiTheme="minorHAnsi" w:hAnsiTheme="minorHAnsi"/>
        </w:rPr>
      </w:pPr>
      <w:r w:rsidRPr="00CB39B0">
        <w:rPr>
          <w:rFonts w:asciiTheme="minorHAnsi" w:hAnsiTheme="minorHAnsi"/>
          <w:b/>
          <w:bCs/>
          <w:u w:val="single"/>
        </w:rPr>
        <w:t>Objet</w:t>
      </w:r>
      <w:r w:rsidRPr="00CB39B0">
        <w:rPr>
          <w:rFonts w:asciiTheme="minorHAnsi" w:hAnsiTheme="minorHAnsi"/>
        </w:rPr>
        <w:t> : Service Enseignement — Intégration des étudiants stagiaires — Convention administrative avec la Haute École Condorcet — Décision — Vote</w:t>
      </w:r>
    </w:p>
    <w:p w14:paraId="153FB56F" w14:textId="37ED2AF0" w:rsidR="005D7E3C" w:rsidRPr="00CB39B0" w:rsidRDefault="00B73BB0" w:rsidP="00CB39B0">
      <w:pPr>
        <w:pStyle w:val="Paragraphedeliste"/>
        <w:numPr>
          <w:ilvl w:val="0"/>
          <w:numId w:val="23"/>
        </w:numPr>
        <w:spacing w:after="119"/>
        <w:jc w:val="both"/>
        <w:rPr>
          <w:rFonts w:asciiTheme="minorHAnsi" w:hAnsiTheme="minorHAnsi"/>
        </w:rPr>
      </w:pPr>
      <w:r w:rsidRPr="00CB39B0">
        <w:rPr>
          <w:rFonts w:asciiTheme="minorHAnsi" w:hAnsiTheme="minorHAnsi"/>
          <w:b/>
          <w:bCs/>
          <w:u w:val="single"/>
        </w:rPr>
        <w:t>Objet</w:t>
      </w:r>
      <w:r w:rsidRPr="00CB39B0">
        <w:rPr>
          <w:rFonts w:asciiTheme="minorHAnsi" w:hAnsiTheme="minorHAnsi"/>
        </w:rPr>
        <w:t> : Service Enseignement — Pool local de remplacement — Année scolaire 2025-2026 — Convention de partenariat — Décision — Vote</w:t>
      </w:r>
    </w:p>
    <w:p w14:paraId="48202A5B" w14:textId="7FBB0C77" w:rsidR="005D7E3C" w:rsidRPr="00CB39B0" w:rsidRDefault="00B73BB0" w:rsidP="00CB39B0">
      <w:pPr>
        <w:pStyle w:val="Paragraphedeliste"/>
        <w:numPr>
          <w:ilvl w:val="0"/>
          <w:numId w:val="23"/>
        </w:numPr>
        <w:spacing w:after="119"/>
        <w:jc w:val="both"/>
        <w:rPr>
          <w:rFonts w:asciiTheme="minorHAnsi" w:hAnsiTheme="minorHAnsi"/>
        </w:rPr>
      </w:pPr>
      <w:r w:rsidRPr="00CB39B0">
        <w:rPr>
          <w:rFonts w:asciiTheme="minorHAnsi" w:hAnsiTheme="minorHAnsi"/>
          <w:b/>
          <w:bCs/>
          <w:u w:val="single"/>
        </w:rPr>
        <w:t>Objet</w:t>
      </w:r>
      <w:r w:rsidRPr="00CB39B0">
        <w:rPr>
          <w:rFonts w:asciiTheme="minorHAnsi" w:hAnsiTheme="minorHAnsi"/>
        </w:rPr>
        <w:t> : Service Enseignement — Fonctionnement — Commission Paritaire Locale (COPALOC) — Mandature 2024-2030 — Remplacement d'un membre représentant le pouvoir organisateur — Décision — Vote</w:t>
      </w:r>
    </w:p>
    <w:p w14:paraId="1505C665" w14:textId="44A1935A" w:rsidR="005D7E3C" w:rsidRPr="00CB39B0" w:rsidRDefault="00B73BB0" w:rsidP="00CB39B0">
      <w:pPr>
        <w:pStyle w:val="Paragraphedeliste"/>
        <w:numPr>
          <w:ilvl w:val="0"/>
          <w:numId w:val="23"/>
        </w:numPr>
        <w:spacing w:after="119"/>
        <w:jc w:val="both"/>
        <w:rPr>
          <w:rFonts w:asciiTheme="minorHAnsi" w:hAnsiTheme="minorHAnsi"/>
        </w:rPr>
      </w:pPr>
      <w:r w:rsidRPr="00CB39B0">
        <w:rPr>
          <w:rFonts w:asciiTheme="minorHAnsi" w:hAnsiTheme="minorHAnsi"/>
          <w:b/>
          <w:bCs/>
          <w:u w:val="single"/>
        </w:rPr>
        <w:t>Objet</w:t>
      </w:r>
      <w:r w:rsidRPr="00CB39B0">
        <w:rPr>
          <w:rFonts w:asciiTheme="minorHAnsi" w:hAnsiTheme="minorHAnsi"/>
        </w:rPr>
        <w:t> : Finances — Octroi d’un subside en numéraire pour l’exercice 2025 à la Régie d'Habitat Rural en Val de Sambre — Décision — Vote</w:t>
      </w:r>
    </w:p>
    <w:p w14:paraId="1998C24C" w14:textId="16C863D1" w:rsidR="005D7E3C" w:rsidRPr="00CB39B0" w:rsidRDefault="00B73BB0" w:rsidP="00CB39B0">
      <w:pPr>
        <w:pStyle w:val="Paragraphedeliste"/>
        <w:numPr>
          <w:ilvl w:val="0"/>
          <w:numId w:val="23"/>
        </w:numPr>
        <w:spacing w:after="119"/>
        <w:jc w:val="both"/>
        <w:rPr>
          <w:rFonts w:asciiTheme="minorHAnsi" w:hAnsiTheme="minorHAnsi"/>
        </w:rPr>
      </w:pPr>
      <w:r w:rsidRPr="00CB39B0">
        <w:rPr>
          <w:rFonts w:asciiTheme="minorHAnsi" w:hAnsiTheme="minorHAnsi"/>
          <w:b/>
          <w:bCs/>
          <w:u w:val="single"/>
        </w:rPr>
        <w:t>Objet</w:t>
      </w:r>
      <w:r w:rsidRPr="00CB39B0">
        <w:rPr>
          <w:rFonts w:asciiTheme="minorHAnsi" w:hAnsiTheme="minorHAnsi"/>
        </w:rPr>
        <w:t> : Finances — Compte communal de l’exercice 2024 — Prorogation du délai de tutelle — Communication</w:t>
      </w:r>
    </w:p>
    <w:p w14:paraId="14629A87" w14:textId="6032B513" w:rsidR="005D7E3C" w:rsidRPr="00CB39B0" w:rsidRDefault="00B73BB0" w:rsidP="00CB39B0">
      <w:pPr>
        <w:pStyle w:val="Paragraphedeliste"/>
        <w:numPr>
          <w:ilvl w:val="0"/>
          <w:numId w:val="23"/>
        </w:numPr>
        <w:spacing w:after="119"/>
        <w:jc w:val="both"/>
        <w:rPr>
          <w:rFonts w:asciiTheme="minorHAnsi" w:hAnsiTheme="minorHAnsi"/>
        </w:rPr>
      </w:pPr>
      <w:r w:rsidRPr="00CB39B0">
        <w:rPr>
          <w:rFonts w:asciiTheme="minorHAnsi" w:hAnsiTheme="minorHAnsi"/>
          <w:b/>
          <w:bCs/>
          <w:u w:val="single"/>
        </w:rPr>
        <w:t>Objet</w:t>
      </w:r>
      <w:r w:rsidRPr="00CB39B0">
        <w:rPr>
          <w:rFonts w:asciiTheme="minorHAnsi" w:hAnsiTheme="minorHAnsi"/>
        </w:rPr>
        <w:t> : Fabrique d’Eglise Saint-</w:t>
      </w:r>
      <w:proofErr w:type="spellStart"/>
      <w:r w:rsidRPr="00CB39B0">
        <w:rPr>
          <w:rFonts w:asciiTheme="minorHAnsi" w:hAnsiTheme="minorHAnsi"/>
        </w:rPr>
        <w:t>Ursmer</w:t>
      </w:r>
      <w:proofErr w:type="spellEnd"/>
      <w:r w:rsidRPr="00CB39B0">
        <w:rPr>
          <w:rFonts w:asciiTheme="minorHAnsi" w:hAnsiTheme="minorHAnsi"/>
        </w:rPr>
        <w:t xml:space="preserve"> — Modification budgétaire n° 1 — exercice 2025 — Approbation — Vote</w:t>
      </w:r>
    </w:p>
    <w:p w14:paraId="25CEFA5F" w14:textId="5C8DF290" w:rsidR="005D7E3C" w:rsidRPr="00CB39B0" w:rsidRDefault="00B73BB0" w:rsidP="00CB39B0">
      <w:pPr>
        <w:pStyle w:val="Paragraphedeliste"/>
        <w:numPr>
          <w:ilvl w:val="0"/>
          <w:numId w:val="23"/>
        </w:numPr>
        <w:spacing w:after="119"/>
        <w:jc w:val="both"/>
        <w:rPr>
          <w:rFonts w:asciiTheme="minorHAnsi" w:hAnsiTheme="minorHAnsi"/>
        </w:rPr>
      </w:pPr>
      <w:r w:rsidRPr="00CB39B0">
        <w:rPr>
          <w:rFonts w:asciiTheme="minorHAnsi" w:hAnsiTheme="minorHAnsi"/>
          <w:b/>
          <w:bCs/>
          <w:u w:val="single"/>
        </w:rPr>
        <w:t>Objet</w:t>
      </w:r>
      <w:r w:rsidRPr="00CB39B0">
        <w:rPr>
          <w:rFonts w:asciiTheme="minorHAnsi" w:hAnsiTheme="minorHAnsi"/>
        </w:rPr>
        <w:t> : Fabrique d’Eglise Saint-</w:t>
      </w:r>
      <w:proofErr w:type="spellStart"/>
      <w:r w:rsidRPr="00CB39B0">
        <w:rPr>
          <w:rFonts w:asciiTheme="minorHAnsi" w:hAnsiTheme="minorHAnsi"/>
        </w:rPr>
        <w:t>Ursmer</w:t>
      </w:r>
      <w:proofErr w:type="spellEnd"/>
      <w:r w:rsidRPr="00CB39B0">
        <w:rPr>
          <w:rFonts w:asciiTheme="minorHAnsi" w:hAnsiTheme="minorHAnsi"/>
        </w:rPr>
        <w:t xml:space="preserve"> — Budget de l’exercice 2026 — Approbation — Vote</w:t>
      </w:r>
    </w:p>
    <w:p w14:paraId="1067D360" w14:textId="7F2CA876" w:rsidR="005D7E3C" w:rsidRPr="00CB39B0" w:rsidRDefault="00B73BB0" w:rsidP="00CB39B0">
      <w:pPr>
        <w:pStyle w:val="Paragraphedeliste"/>
        <w:numPr>
          <w:ilvl w:val="0"/>
          <w:numId w:val="23"/>
        </w:numPr>
        <w:spacing w:after="119"/>
        <w:jc w:val="both"/>
        <w:rPr>
          <w:rFonts w:asciiTheme="minorHAnsi" w:hAnsiTheme="minorHAnsi"/>
        </w:rPr>
      </w:pPr>
      <w:r w:rsidRPr="00CB39B0">
        <w:rPr>
          <w:rFonts w:asciiTheme="minorHAnsi" w:hAnsiTheme="minorHAnsi"/>
          <w:b/>
          <w:bCs/>
          <w:u w:val="single"/>
        </w:rPr>
        <w:t>Objet</w:t>
      </w:r>
      <w:r w:rsidRPr="00CB39B0">
        <w:rPr>
          <w:rFonts w:asciiTheme="minorHAnsi" w:hAnsiTheme="minorHAnsi"/>
        </w:rPr>
        <w:t> : Fabrique d’Eglise Sainte-Geneviève — Budget de l’exercice 2026 — Approbation — Vote</w:t>
      </w:r>
    </w:p>
    <w:p w14:paraId="7A24BA93" w14:textId="361E239D" w:rsidR="005D7E3C" w:rsidRPr="00CB39B0" w:rsidRDefault="00B73BB0" w:rsidP="00CB39B0">
      <w:pPr>
        <w:pStyle w:val="Paragraphedeliste"/>
        <w:numPr>
          <w:ilvl w:val="0"/>
          <w:numId w:val="23"/>
        </w:numPr>
        <w:spacing w:after="119"/>
        <w:jc w:val="both"/>
        <w:rPr>
          <w:rFonts w:asciiTheme="minorHAnsi" w:hAnsiTheme="minorHAnsi"/>
        </w:rPr>
      </w:pPr>
      <w:r w:rsidRPr="00CB39B0">
        <w:rPr>
          <w:rFonts w:asciiTheme="minorHAnsi" w:hAnsiTheme="minorHAnsi"/>
          <w:b/>
          <w:bCs/>
          <w:u w:val="single"/>
        </w:rPr>
        <w:t>Objet</w:t>
      </w:r>
      <w:r w:rsidRPr="00CB39B0">
        <w:rPr>
          <w:rFonts w:asciiTheme="minorHAnsi" w:hAnsiTheme="minorHAnsi"/>
        </w:rPr>
        <w:t> : Cadre de vie — Service Environnement — Aménagement d’un mémorial — Approbation des modes et conditions de mission IN HOUSE avec IGRETEC — Décision— Vote</w:t>
      </w:r>
    </w:p>
    <w:p w14:paraId="6E169C26" w14:textId="404F976A" w:rsidR="005D7E3C" w:rsidRPr="00CB39B0" w:rsidRDefault="00B73BB0" w:rsidP="00CB39B0">
      <w:pPr>
        <w:pStyle w:val="Paragraphedeliste"/>
        <w:numPr>
          <w:ilvl w:val="0"/>
          <w:numId w:val="23"/>
        </w:numPr>
        <w:spacing w:after="119"/>
        <w:jc w:val="both"/>
        <w:rPr>
          <w:rFonts w:asciiTheme="minorHAnsi" w:hAnsiTheme="minorHAnsi"/>
        </w:rPr>
      </w:pPr>
      <w:r w:rsidRPr="00CB39B0">
        <w:rPr>
          <w:rFonts w:asciiTheme="minorHAnsi" w:hAnsiTheme="minorHAnsi"/>
          <w:b/>
          <w:bCs/>
          <w:u w:val="single"/>
        </w:rPr>
        <w:t>Objet</w:t>
      </w:r>
      <w:r w:rsidRPr="00CB39B0">
        <w:rPr>
          <w:rFonts w:asciiTheme="minorHAnsi" w:hAnsiTheme="minorHAnsi"/>
        </w:rPr>
        <w:t> : Cadre de vie — Service Environnement — Développement durable — Alimentation durable — Communication</w:t>
      </w:r>
    </w:p>
    <w:p w14:paraId="74715CA8" w14:textId="2FF914E3" w:rsidR="005D7E3C" w:rsidRPr="00CB39B0" w:rsidRDefault="00B73BB0" w:rsidP="00CB39B0">
      <w:pPr>
        <w:pStyle w:val="Paragraphedeliste"/>
        <w:numPr>
          <w:ilvl w:val="0"/>
          <w:numId w:val="23"/>
        </w:numPr>
        <w:spacing w:after="119"/>
        <w:jc w:val="both"/>
        <w:rPr>
          <w:rFonts w:asciiTheme="minorHAnsi" w:hAnsiTheme="minorHAnsi"/>
        </w:rPr>
      </w:pPr>
      <w:r w:rsidRPr="00CB39B0">
        <w:rPr>
          <w:rFonts w:asciiTheme="minorHAnsi" w:hAnsiTheme="minorHAnsi"/>
          <w:b/>
          <w:bCs/>
          <w:u w:val="single"/>
        </w:rPr>
        <w:t>Objet</w:t>
      </w:r>
      <w:r w:rsidRPr="00CB39B0">
        <w:rPr>
          <w:rFonts w:asciiTheme="minorHAnsi" w:hAnsiTheme="minorHAnsi"/>
        </w:rPr>
        <w:t xml:space="preserve"> : Cadre de Vie — Service mobilité et Réglementation routière — Instauration d’une zone bleue pour le stationnement devant le commerce nommé "Le </w:t>
      </w:r>
      <w:proofErr w:type="spellStart"/>
      <w:r w:rsidRPr="00CB39B0">
        <w:rPr>
          <w:rFonts w:asciiTheme="minorHAnsi" w:hAnsiTheme="minorHAnsi"/>
        </w:rPr>
        <w:t>Magiclean</w:t>
      </w:r>
      <w:proofErr w:type="spellEnd"/>
      <w:r w:rsidRPr="00CB39B0">
        <w:rPr>
          <w:rFonts w:asciiTheme="minorHAnsi" w:hAnsiTheme="minorHAnsi"/>
        </w:rPr>
        <w:t>" situé à la Rue d’Anderlues n°48 à Lobbes — Décision —Vote</w:t>
      </w:r>
    </w:p>
    <w:p w14:paraId="3BFC86CD" w14:textId="7396F1A8" w:rsidR="005D7E3C" w:rsidRPr="00CB39B0" w:rsidRDefault="00B73BB0" w:rsidP="00CB39B0">
      <w:pPr>
        <w:pStyle w:val="Paragraphedeliste"/>
        <w:numPr>
          <w:ilvl w:val="0"/>
          <w:numId w:val="23"/>
        </w:numPr>
        <w:spacing w:after="119"/>
        <w:jc w:val="both"/>
        <w:rPr>
          <w:rFonts w:asciiTheme="minorHAnsi" w:hAnsiTheme="minorHAnsi"/>
        </w:rPr>
      </w:pPr>
      <w:r w:rsidRPr="00CB39B0">
        <w:rPr>
          <w:rFonts w:asciiTheme="minorHAnsi" w:hAnsiTheme="minorHAnsi"/>
          <w:b/>
          <w:bCs/>
          <w:u w:val="single"/>
        </w:rPr>
        <w:t>Objet</w:t>
      </w:r>
      <w:r w:rsidRPr="00CB39B0">
        <w:rPr>
          <w:rFonts w:asciiTheme="minorHAnsi" w:hAnsiTheme="minorHAnsi"/>
        </w:rPr>
        <w:t xml:space="preserve"> : Fonctionnement institutionnel — Séance du Conseil communal — Procès-verbal de la séance du 22 août 2025 — Approbation </w:t>
      </w:r>
    </w:p>
    <w:p w14:paraId="61CC445B" w14:textId="6E37BCA0" w:rsidR="005D7E3C" w:rsidRPr="00CB39B0" w:rsidRDefault="00B73BB0" w:rsidP="00CB39B0">
      <w:pPr>
        <w:pStyle w:val="Paragraphedeliste"/>
        <w:numPr>
          <w:ilvl w:val="0"/>
          <w:numId w:val="23"/>
        </w:numPr>
        <w:spacing w:after="119"/>
        <w:jc w:val="both"/>
        <w:rPr>
          <w:rFonts w:asciiTheme="minorHAnsi" w:hAnsiTheme="minorHAnsi"/>
        </w:rPr>
      </w:pPr>
      <w:r w:rsidRPr="00CB39B0">
        <w:rPr>
          <w:rFonts w:asciiTheme="minorHAnsi" w:hAnsiTheme="minorHAnsi"/>
          <w:b/>
          <w:bCs/>
          <w:u w:val="single"/>
        </w:rPr>
        <w:t>Objet</w:t>
      </w:r>
      <w:r w:rsidRPr="00CB39B0">
        <w:rPr>
          <w:rFonts w:asciiTheme="minorHAnsi" w:hAnsiTheme="minorHAnsi"/>
        </w:rPr>
        <w:t> : Fonctionnement institutionnel — Questions orales et écrites d'actualité au Collège communal</w:t>
      </w:r>
    </w:p>
    <w:p w14:paraId="746747BF" w14:textId="77777777" w:rsidR="005D7E3C" w:rsidRPr="00CB39B0" w:rsidRDefault="00B73BB0" w:rsidP="00CB39B0">
      <w:pPr>
        <w:jc w:val="both"/>
        <w:rPr>
          <w:rFonts w:asciiTheme="minorHAnsi" w:hAnsiTheme="minorHAnsi"/>
          <w:b/>
          <w:bCs/>
          <w:u w:val="single"/>
        </w:rPr>
      </w:pPr>
      <w:r w:rsidRPr="00CB39B0">
        <w:rPr>
          <w:rFonts w:asciiTheme="minorHAnsi" w:hAnsiTheme="minorHAnsi"/>
          <w:b/>
          <w:bCs/>
          <w:u w:val="single"/>
        </w:rPr>
        <w:t>Huis clos</w:t>
      </w:r>
    </w:p>
    <w:p w14:paraId="393871C8" w14:textId="18A5A427" w:rsidR="005D7E3C" w:rsidRPr="00CB39B0" w:rsidRDefault="00B73BB0" w:rsidP="00CB39B0">
      <w:pPr>
        <w:pStyle w:val="Paragraphedeliste"/>
        <w:numPr>
          <w:ilvl w:val="0"/>
          <w:numId w:val="23"/>
        </w:numPr>
        <w:spacing w:after="119"/>
        <w:jc w:val="both"/>
        <w:rPr>
          <w:rFonts w:asciiTheme="minorHAnsi" w:hAnsiTheme="minorHAnsi"/>
        </w:rPr>
      </w:pPr>
      <w:r w:rsidRPr="00CB39B0">
        <w:rPr>
          <w:rFonts w:asciiTheme="minorHAnsi" w:hAnsiTheme="minorHAnsi"/>
          <w:b/>
          <w:bCs/>
          <w:u w:val="single"/>
        </w:rPr>
        <w:t>Objet</w:t>
      </w:r>
      <w:r w:rsidRPr="00CB39B0">
        <w:rPr>
          <w:rFonts w:asciiTheme="minorHAnsi" w:hAnsiTheme="minorHAnsi"/>
        </w:rPr>
        <w:t> : Personnel communal — Agents communaux contractuels — Recrutement, prolongations de contrats, modifications de contrat, interruption de carrière partielle — Information</w:t>
      </w:r>
    </w:p>
    <w:p w14:paraId="4571E830" w14:textId="6DBC77AE" w:rsidR="005D7E3C" w:rsidRPr="00CB39B0" w:rsidRDefault="00B73BB0" w:rsidP="00CB39B0">
      <w:pPr>
        <w:pStyle w:val="Paragraphedeliste"/>
        <w:numPr>
          <w:ilvl w:val="0"/>
          <w:numId w:val="23"/>
        </w:numPr>
        <w:spacing w:after="119"/>
        <w:jc w:val="both"/>
        <w:rPr>
          <w:rFonts w:asciiTheme="minorHAnsi" w:hAnsiTheme="minorHAnsi"/>
        </w:rPr>
      </w:pPr>
      <w:r w:rsidRPr="00CB39B0">
        <w:rPr>
          <w:rFonts w:asciiTheme="minorHAnsi" w:hAnsiTheme="minorHAnsi"/>
          <w:b/>
          <w:bCs/>
          <w:u w:val="single"/>
        </w:rPr>
        <w:t>Objet</w:t>
      </w:r>
      <w:r w:rsidRPr="00CB39B0">
        <w:rPr>
          <w:rFonts w:asciiTheme="minorHAnsi" w:hAnsiTheme="minorHAnsi"/>
        </w:rPr>
        <w:t> : Service Enseignement — Personnel enseignant — École fondamentale de Lobbes — Implantation de Lobbes Centre — Section primaire — Désignation à titre temporaire d'un instituteur primaire — Ratification</w:t>
      </w:r>
    </w:p>
    <w:p w14:paraId="3DE54DCF" w14:textId="2C44FF86" w:rsidR="005D7E3C" w:rsidRPr="00CB39B0" w:rsidRDefault="00B73BB0" w:rsidP="00CB39B0">
      <w:pPr>
        <w:pStyle w:val="Paragraphedeliste"/>
        <w:numPr>
          <w:ilvl w:val="0"/>
          <w:numId w:val="23"/>
        </w:numPr>
        <w:spacing w:after="119"/>
        <w:jc w:val="both"/>
        <w:rPr>
          <w:rFonts w:asciiTheme="minorHAnsi" w:hAnsiTheme="minorHAnsi"/>
        </w:rPr>
      </w:pPr>
      <w:r w:rsidRPr="00CB39B0">
        <w:rPr>
          <w:rFonts w:asciiTheme="minorHAnsi" w:hAnsiTheme="minorHAnsi"/>
          <w:b/>
          <w:bCs/>
          <w:u w:val="single"/>
        </w:rPr>
        <w:t>Objet</w:t>
      </w:r>
      <w:r w:rsidRPr="00CB39B0">
        <w:rPr>
          <w:rFonts w:asciiTheme="minorHAnsi" w:hAnsiTheme="minorHAnsi"/>
        </w:rPr>
        <w:t> : Service Enseignement — Personnel enseignant — Écoles fondamentales de la commune de Lobbes — Section primaire — Désignation à titre temporaire d'une maîtresse de religion — Ratification</w:t>
      </w:r>
    </w:p>
    <w:p w14:paraId="20E6C5E8" w14:textId="53023815" w:rsidR="005D7E3C" w:rsidRPr="00CB39B0" w:rsidRDefault="00B73BB0" w:rsidP="00CB39B0">
      <w:pPr>
        <w:pStyle w:val="Paragraphedeliste"/>
        <w:numPr>
          <w:ilvl w:val="0"/>
          <w:numId w:val="23"/>
        </w:numPr>
        <w:spacing w:after="119"/>
        <w:jc w:val="both"/>
        <w:rPr>
          <w:rFonts w:asciiTheme="minorHAnsi" w:hAnsiTheme="minorHAnsi"/>
        </w:rPr>
      </w:pPr>
      <w:r w:rsidRPr="00CB39B0">
        <w:rPr>
          <w:rFonts w:asciiTheme="minorHAnsi" w:hAnsiTheme="minorHAnsi"/>
          <w:b/>
          <w:bCs/>
          <w:u w:val="single"/>
        </w:rPr>
        <w:lastRenderedPageBreak/>
        <w:t>Objet</w:t>
      </w:r>
      <w:r w:rsidRPr="00CB39B0">
        <w:rPr>
          <w:rFonts w:asciiTheme="minorHAnsi" w:hAnsiTheme="minorHAnsi"/>
        </w:rPr>
        <w:t> : Service Enseignement — Personnel enseignant — École fondamentale de Lobbes — Implantation de Lobbes-Bonniers — Section maternelle — Désignation à titre temporaire d'une institutrice maternelle — Ratification</w:t>
      </w:r>
    </w:p>
    <w:p w14:paraId="5043289A" w14:textId="43A9D828" w:rsidR="005D7E3C" w:rsidRPr="00CB39B0" w:rsidRDefault="00B73BB0" w:rsidP="00CB39B0">
      <w:pPr>
        <w:pStyle w:val="Paragraphedeliste"/>
        <w:numPr>
          <w:ilvl w:val="0"/>
          <w:numId w:val="23"/>
        </w:numPr>
        <w:spacing w:after="119"/>
        <w:jc w:val="both"/>
        <w:rPr>
          <w:rFonts w:asciiTheme="minorHAnsi" w:hAnsiTheme="minorHAnsi"/>
        </w:rPr>
      </w:pPr>
      <w:r w:rsidRPr="00CB39B0">
        <w:rPr>
          <w:rFonts w:asciiTheme="minorHAnsi" w:hAnsiTheme="minorHAnsi"/>
          <w:b/>
          <w:bCs/>
          <w:u w:val="single"/>
        </w:rPr>
        <w:t>Objet</w:t>
      </w:r>
      <w:r w:rsidRPr="00CB39B0">
        <w:rPr>
          <w:rFonts w:asciiTheme="minorHAnsi" w:hAnsiTheme="minorHAnsi"/>
        </w:rPr>
        <w:t> : Enseignement — Personnel enseignant — École fondamentale de Mont-Sars — Implantation de Sars-La-Buissière — Section maternelle — Remplacement — Désignation à titre temporaire d'une institutrice maternelle en remplacement d'une enseignante en congé de maladie — Ratification</w:t>
      </w:r>
    </w:p>
    <w:p w14:paraId="3B79752F" w14:textId="4065B947" w:rsidR="005D7E3C" w:rsidRPr="00CB39B0" w:rsidRDefault="00B73BB0" w:rsidP="00CB39B0">
      <w:pPr>
        <w:pStyle w:val="Paragraphedeliste"/>
        <w:numPr>
          <w:ilvl w:val="0"/>
          <w:numId w:val="23"/>
        </w:numPr>
        <w:spacing w:after="119"/>
        <w:jc w:val="both"/>
        <w:rPr>
          <w:rFonts w:asciiTheme="minorHAnsi" w:hAnsiTheme="minorHAnsi"/>
        </w:rPr>
      </w:pPr>
      <w:r w:rsidRPr="00CB39B0">
        <w:rPr>
          <w:rFonts w:asciiTheme="minorHAnsi" w:hAnsiTheme="minorHAnsi"/>
          <w:b/>
          <w:bCs/>
          <w:u w:val="single"/>
        </w:rPr>
        <w:t>Objet</w:t>
      </w:r>
      <w:r w:rsidRPr="00CB39B0">
        <w:rPr>
          <w:rFonts w:asciiTheme="minorHAnsi" w:hAnsiTheme="minorHAnsi"/>
        </w:rPr>
        <w:t> : Enseignement — Personnel enseignant — École fondamentale de Mont-Sars — Implantation de Mont-Sainte-Geneviève — Section maternelle — Remplacement — Désignation à titre temporaire d'une institutrice maternelle en remplacement d'une enseignante en congé de maladie — Ratification</w:t>
      </w:r>
    </w:p>
    <w:p w14:paraId="3D9172BA" w14:textId="19430878" w:rsidR="005D7E3C" w:rsidRPr="00CB39B0" w:rsidRDefault="00B73BB0" w:rsidP="00CB39B0">
      <w:pPr>
        <w:pStyle w:val="Paragraphedeliste"/>
        <w:numPr>
          <w:ilvl w:val="0"/>
          <w:numId w:val="23"/>
        </w:numPr>
        <w:spacing w:after="119"/>
        <w:jc w:val="both"/>
        <w:rPr>
          <w:rFonts w:asciiTheme="minorHAnsi" w:hAnsiTheme="minorHAnsi"/>
        </w:rPr>
      </w:pPr>
      <w:r w:rsidRPr="00CB39B0">
        <w:rPr>
          <w:rFonts w:asciiTheme="minorHAnsi" w:hAnsiTheme="minorHAnsi"/>
          <w:b/>
          <w:bCs/>
          <w:u w:val="single"/>
        </w:rPr>
        <w:t>Objet</w:t>
      </w:r>
      <w:r w:rsidRPr="00CB39B0">
        <w:rPr>
          <w:rFonts w:asciiTheme="minorHAnsi" w:hAnsiTheme="minorHAnsi"/>
        </w:rPr>
        <w:t> : Enseignement — Personnel enseignant — Écoles communales de Lobbes — Section maternelle — Désignation à titre temporaire d'une institutrice maternelle — Ratification</w:t>
      </w:r>
    </w:p>
    <w:p w14:paraId="0FEB1D91" w14:textId="2EAC8F8A" w:rsidR="005D7E3C" w:rsidRPr="00CB39B0" w:rsidRDefault="00B73BB0" w:rsidP="00CB39B0">
      <w:pPr>
        <w:pStyle w:val="Paragraphedeliste"/>
        <w:numPr>
          <w:ilvl w:val="0"/>
          <w:numId w:val="23"/>
        </w:numPr>
        <w:spacing w:after="119"/>
        <w:jc w:val="both"/>
        <w:rPr>
          <w:rFonts w:asciiTheme="minorHAnsi" w:hAnsiTheme="minorHAnsi"/>
        </w:rPr>
      </w:pPr>
      <w:r w:rsidRPr="00CB39B0">
        <w:rPr>
          <w:rFonts w:asciiTheme="minorHAnsi" w:hAnsiTheme="minorHAnsi"/>
          <w:b/>
          <w:bCs/>
          <w:u w:val="single"/>
        </w:rPr>
        <w:t>Objet</w:t>
      </w:r>
      <w:r w:rsidRPr="00CB39B0">
        <w:rPr>
          <w:rFonts w:asciiTheme="minorHAnsi" w:hAnsiTheme="minorHAnsi"/>
        </w:rPr>
        <w:t> : Service Enseignement — Personnel enseignant — Écoles fondamentales de Lobbes — Section primaire — Désignation à titre temporaire d'une institutrice primaire — Ratification</w:t>
      </w:r>
    </w:p>
    <w:p w14:paraId="49DA0EE7" w14:textId="572D790C" w:rsidR="005D7E3C" w:rsidRPr="00CB39B0" w:rsidRDefault="00B73BB0" w:rsidP="00CB39B0">
      <w:pPr>
        <w:pStyle w:val="Paragraphedeliste"/>
        <w:numPr>
          <w:ilvl w:val="0"/>
          <w:numId w:val="23"/>
        </w:numPr>
        <w:spacing w:after="119"/>
        <w:jc w:val="both"/>
        <w:rPr>
          <w:rFonts w:asciiTheme="minorHAnsi" w:hAnsiTheme="minorHAnsi"/>
        </w:rPr>
      </w:pPr>
      <w:r w:rsidRPr="00CB39B0">
        <w:rPr>
          <w:rFonts w:asciiTheme="minorHAnsi" w:hAnsiTheme="minorHAnsi"/>
          <w:b/>
          <w:bCs/>
          <w:u w:val="single"/>
        </w:rPr>
        <w:t>Objet</w:t>
      </w:r>
      <w:r w:rsidRPr="00CB39B0">
        <w:rPr>
          <w:rFonts w:asciiTheme="minorHAnsi" w:hAnsiTheme="minorHAnsi"/>
        </w:rPr>
        <w:t> : Service Enseignement — Personnel enseignant — École fondamentale de Mont-Sars — Implantation de Mont-Sainte-Geneviève — Section primaire — Désignation à titre temporaire d'une institutrice primaire — Ratification</w:t>
      </w:r>
    </w:p>
    <w:p w14:paraId="4D7A9BD8" w14:textId="200F67A1" w:rsidR="005D7E3C" w:rsidRPr="00CB39B0" w:rsidRDefault="00B73BB0" w:rsidP="00CB39B0">
      <w:pPr>
        <w:pStyle w:val="Paragraphedeliste"/>
        <w:numPr>
          <w:ilvl w:val="0"/>
          <w:numId w:val="23"/>
        </w:numPr>
        <w:spacing w:after="119"/>
        <w:jc w:val="both"/>
        <w:rPr>
          <w:rFonts w:asciiTheme="minorHAnsi" w:hAnsiTheme="minorHAnsi"/>
        </w:rPr>
      </w:pPr>
      <w:r w:rsidRPr="00CB39B0">
        <w:rPr>
          <w:rFonts w:asciiTheme="minorHAnsi" w:hAnsiTheme="minorHAnsi"/>
          <w:b/>
          <w:bCs/>
          <w:u w:val="single"/>
        </w:rPr>
        <w:t>Objet</w:t>
      </w:r>
      <w:r w:rsidRPr="00CB39B0">
        <w:rPr>
          <w:rFonts w:asciiTheme="minorHAnsi" w:hAnsiTheme="minorHAnsi"/>
        </w:rPr>
        <w:t> : Service Enseignement — Personnel enseignant — École fondamentale de Mont-Sars — Implantation de Mont-Sainte-Geneviève — Section maternelle — Désignation à titre temporaire d'une institutrice maternelle — Ratification</w:t>
      </w:r>
    </w:p>
    <w:p w14:paraId="73B984D5" w14:textId="25F5A4F2" w:rsidR="005D7E3C" w:rsidRPr="00CB39B0" w:rsidRDefault="00B73BB0" w:rsidP="00CB39B0">
      <w:pPr>
        <w:pStyle w:val="Paragraphedeliste"/>
        <w:numPr>
          <w:ilvl w:val="0"/>
          <w:numId w:val="23"/>
        </w:numPr>
        <w:spacing w:after="119"/>
        <w:jc w:val="both"/>
        <w:rPr>
          <w:rFonts w:asciiTheme="minorHAnsi" w:hAnsiTheme="minorHAnsi"/>
        </w:rPr>
      </w:pPr>
      <w:r w:rsidRPr="00CB39B0">
        <w:rPr>
          <w:rFonts w:asciiTheme="minorHAnsi" w:hAnsiTheme="minorHAnsi"/>
          <w:b/>
          <w:bCs/>
          <w:u w:val="single"/>
        </w:rPr>
        <w:t>Objet</w:t>
      </w:r>
      <w:r w:rsidRPr="00CB39B0">
        <w:rPr>
          <w:rFonts w:asciiTheme="minorHAnsi" w:hAnsiTheme="minorHAnsi"/>
        </w:rPr>
        <w:t> : Service Enseignement — Personnel enseignant — École fondamentale de Lobbes — Implantation de Lobbes Centre — Section primaire — Désignation à titre temporaire d'une institutrice primaire — Ratification</w:t>
      </w:r>
    </w:p>
    <w:p w14:paraId="2F29D7A4" w14:textId="4063F389" w:rsidR="005D7E3C" w:rsidRPr="00CB39B0" w:rsidRDefault="00B73BB0" w:rsidP="00CB39B0">
      <w:pPr>
        <w:pStyle w:val="Paragraphedeliste"/>
        <w:numPr>
          <w:ilvl w:val="0"/>
          <w:numId w:val="23"/>
        </w:numPr>
        <w:spacing w:after="119"/>
        <w:jc w:val="both"/>
        <w:rPr>
          <w:rFonts w:asciiTheme="minorHAnsi" w:hAnsiTheme="minorHAnsi"/>
        </w:rPr>
      </w:pPr>
      <w:r w:rsidRPr="00CB39B0">
        <w:rPr>
          <w:rFonts w:asciiTheme="minorHAnsi" w:hAnsiTheme="minorHAnsi"/>
          <w:b/>
          <w:bCs/>
          <w:u w:val="single"/>
        </w:rPr>
        <w:t>Objet</w:t>
      </w:r>
      <w:r w:rsidRPr="00CB39B0">
        <w:rPr>
          <w:rFonts w:asciiTheme="minorHAnsi" w:hAnsiTheme="minorHAnsi"/>
        </w:rPr>
        <w:t> : Service Enseignement — Personnel enseignant — École fondamentale de Lobbes — Implantation des Bonniers — Section primaire — Désignation à titre temporaire d'une institutrice primaire — Ratification</w:t>
      </w:r>
    </w:p>
    <w:p w14:paraId="73427695" w14:textId="73C8008A" w:rsidR="005D7E3C" w:rsidRPr="00CB39B0" w:rsidRDefault="00B73BB0" w:rsidP="00CB39B0">
      <w:pPr>
        <w:pStyle w:val="Paragraphedeliste"/>
        <w:numPr>
          <w:ilvl w:val="0"/>
          <w:numId w:val="23"/>
        </w:numPr>
        <w:spacing w:after="119"/>
        <w:jc w:val="both"/>
        <w:rPr>
          <w:rFonts w:asciiTheme="minorHAnsi" w:hAnsiTheme="minorHAnsi"/>
        </w:rPr>
      </w:pPr>
      <w:r w:rsidRPr="00CB39B0">
        <w:rPr>
          <w:rFonts w:asciiTheme="minorHAnsi" w:hAnsiTheme="minorHAnsi"/>
          <w:b/>
          <w:bCs/>
          <w:u w:val="single"/>
        </w:rPr>
        <w:t>Objet</w:t>
      </w:r>
      <w:r w:rsidRPr="00CB39B0">
        <w:rPr>
          <w:rFonts w:asciiTheme="minorHAnsi" w:hAnsiTheme="minorHAnsi"/>
        </w:rPr>
        <w:t> : Service Enseignement — Personnel enseignant — École fondamentale de Mont-Sars - Implantation de Sars-la-Buissière — Section primaire — Désignation à titre temporaire d'une institutrice primaire — Ratification</w:t>
      </w:r>
    </w:p>
    <w:p w14:paraId="57CC2152" w14:textId="37B498CF" w:rsidR="005D7E3C" w:rsidRPr="00CB39B0" w:rsidRDefault="00B73BB0" w:rsidP="00CB39B0">
      <w:pPr>
        <w:pStyle w:val="Paragraphedeliste"/>
        <w:numPr>
          <w:ilvl w:val="0"/>
          <w:numId w:val="23"/>
        </w:numPr>
        <w:spacing w:after="119"/>
        <w:jc w:val="both"/>
        <w:rPr>
          <w:rFonts w:asciiTheme="minorHAnsi" w:hAnsiTheme="minorHAnsi"/>
        </w:rPr>
      </w:pPr>
      <w:r w:rsidRPr="00CB39B0">
        <w:rPr>
          <w:rFonts w:asciiTheme="minorHAnsi" w:hAnsiTheme="minorHAnsi"/>
          <w:b/>
          <w:bCs/>
          <w:u w:val="single"/>
        </w:rPr>
        <w:t>Objet</w:t>
      </w:r>
      <w:r w:rsidRPr="00CB39B0">
        <w:rPr>
          <w:rFonts w:asciiTheme="minorHAnsi" w:hAnsiTheme="minorHAnsi"/>
        </w:rPr>
        <w:t> : Service Enseignement — Personnel enseignant — École fondamentale de Lobbes — Implantation du Centre — Section primaire — Désignation à titre temporaire d'une institutrice primaire — Ratification</w:t>
      </w:r>
    </w:p>
    <w:p w14:paraId="4D2735E8" w14:textId="057BFC9F" w:rsidR="005D7E3C" w:rsidRPr="00CB39B0" w:rsidRDefault="00B73BB0" w:rsidP="00CB39B0">
      <w:pPr>
        <w:pStyle w:val="Paragraphedeliste"/>
        <w:numPr>
          <w:ilvl w:val="0"/>
          <w:numId w:val="23"/>
        </w:numPr>
        <w:spacing w:after="119"/>
        <w:jc w:val="both"/>
        <w:rPr>
          <w:rFonts w:asciiTheme="minorHAnsi" w:hAnsiTheme="minorHAnsi"/>
        </w:rPr>
      </w:pPr>
      <w:r w:rsidRPr="00CB39B0">
        <w:rPr>
          <w:rFonts w:asciiTheme="minorHAnsi" w:hAnsiTheme="minorHAnsi"/>
          <w:b/>
          <w:bCs/>
          <w:u w:val="single"/>
        </w:rPr>
        <w:t>Objet</w:t>
      </w:r>
      <w:r w:rsidRPr="00CB39B0">
        <w:rPr>
          <w:rFonts w:asciiTheme="minorHAnsi" w:hAnsiTheme="minorHAnsi"/>
        </w:rPr>
        <w:t> : Service Enseignement — Personnel enseignant — École fondamentale de Lobbes — Implantation de Lobbes Centre — Section maternelle — Désignation à titre temporaire d'une institutrice maternelle — Ratification</w:t>
      </w:r>
    </w:p>
    <w:p w14:paraId="744BED6E" w14:textId="7F9A15AB" w:rsidR="005D7E3C" w:rsidRPr="00CB39B0" w:rsidRDefault="00B73BB0" w:rsidP="00CB39B0">
      <w:pPr>
        <w:pStyle w:val="Paragraphedeliste"/>
        <w:numPr>
          <w:ilvl w:val="0"/>
          <w:numId w:val="23"/>
        </w:numPr>
        <w:spacing w:after="119"/>
        <w:jc w:val="both"/>
        <w:rPr>
          <w:rFonts w:asciiTheme="minorHAnsi" w:hAnsiTheme="minorHAnsi"/>
        </w:rPr>
      </w:pPr>
      <w:r w:rsidRPr="00CB39B0">
        <w:rPr>
          <w:rFonts w:asciiTheme="minorHAnsi" w:hAnsiTheme="minorHAnsi"/>
          <w:b/>
          <w:bCs/>
          <w:u w:val="single"/>
        </w:rPr>
        <w:t>Objet</w:t>
      </w:r>
      <w:r w:rsidRPr="00CB39B0">
        <w:rPr>
          <w:rFonts w:asciiTheme="minorHAnsi" w:hAnsiTheme="minorHAnsi"/>
        </w:rPr>
        <w:t> : Service Enseignement — Personnel enseignant — École fondamentale de Lobbes — Implantation de Lobbes Bonniers — Section maternelle — Désignation à titre temporaire d'une institutrice maternelle — Ratification</w:t>
      </w:r>
    </w:p>
    <w:p w14:paraId="1FE0813C" w14:textId="3EB2E75E" w:rsidR="005D7E3C" w:rsidRPr="00CB39B0" w:rsidRDefault="00B73BB0" w:rsidP="00CB39B0">
      <w:pPr>
        <w:pStyle w:val="Paragraphedeliste"/>
        <w:numPr>
          <w:ilvl w:val="0"/>
          <w:numId w:val="23"/>
        </w:numPr>
        <w:spacing w:after="119"/>
        <w:jc w:val="both"/>
        <w:rPr>
          <w:rFonts w:asciiTheme="minorHAnsi" w:hAnsiTheme="minorHAnsi"/>
        </w:rPr>
      </w:pPr>
      <w:r w:rsidRPr="00CB39B0">
        <w:rPr>
          <w:rFonts w:asciiTheme="minorHAnsi" w:hAnsiTheme="minorHAnsi"/>
          <w:b/>
          <w:bCs/>
          <w:u w:val="single"/>
        </w:rPr>
        <w:t>Objet</w:t>
      </w:r>
      <w:r w:rsidRPr="00CB39B0">
        <w:rPr>
          <w:rFonts w:asciiTheme="minorHAnsi" w:hAnsiTheme="minorHAnsi"/>
        </w:rPr>
        <w:t> : Service Enseignement — Personnel enseignant — École fondamentale de Mont-Sars — Implantation de Sars-La-Buissière — Section maternelle — Désignation à titre temporaire d'une institutrice maternelle — Ratification</w:t>
      </w:r>
    </w:p>
    <w:p w14:paraId="02CAA069" w14:textId="35D34188" w:rsidR="005D7E3C" w:rsidRPr="00CB39B0" w:rsidRDefault="00B73BB0" w:rsidP="00CB39B0">
      <w:pPr>
        <w:pStyle w:val="Paragraphedeliste"/>
        <w:numPr>
          <w:ilvl w:val="0"/>
          <w:numId w:val="23"/>
        </w:numPr>
        <w:spacing w:after="119"/>
        <w:jc w:val="both"/>
        <w:rPr>
          <w:rFonts w:asciiTheme="minorHAnsi" w:hAnsiTheme="minorHAnsi"/>
        </w:rPr>
      </w:pPr>
      <w:r w:rsidRPr="00CB39B0">
        <w:rPr>
          <w:rFonts w:asciiTheme="minorHAnsi" w:hAnsiTheme="minorHAnsi"/>
          <w:b/>
          <w:bCs/>
          <w:u w:val="single"/>
        </w:rPr>
        <w:t>Objet</w:t>
      </w:r>
      <w:r w:rsidRPr="00CB39B0">
        <w:rPr>
          <w:rFonts w:asciiTheme="minorHAnsi" w:hAnsiTheme="minorHAnsi"/>
        </w:rPr>
        <w:t> : Service Enseignement — Personnel enseignant — École fondamentale de Mont-Sars — Implantation de Sars-La-Buissière — Section primaire — Désignation à titre temporaire d'une institutrice primaire — Ratification</w:t>
      </w:r>
    </w:p>
    <w:p w14:paraId="327885CE" w14:textId="5EC82964" w:rsidR="005D7E3C" w:rsidRPr="00441774" w:rsidRDefault="00B73BB0" w:rsidP="00441774">
      <w:pPr>
        <w:pStyle w:val="Paragraphedeliste"/>
        <w:numPr>
          <w:ilvl w:val="0"/>
          <w:numId w:val="23"/>
        </w:numPr>
        <w:spacing w:after="119"/>
        <w:jc w:val="both"/>
        <w:rPr>
          <w:rFonts w:asciiTheme="minorHAnsi" w:hAnsiTheme="minorHAnsi"/>
        </w:rPr>
      </w:pPr>
      <w:r w:rsidRPr="00441774">
        <w:rPr>
          <w:rFonts w:asciiTheme="minorHAnsi" w:hAnsiTheme="minorHAnsi"/>
          <w:b/>
          <w:bCs/>
          <w:u w:val="single"/>
        </w:rPr>
        <w:lastRenderedPageBreak/>
        <w:t>Objet</w:t>
      </w:r>
      <w:r w:rsidRPr="00441774">
        <w:rPr>
          <w:rFonts w:asciiTheme="minorHAnsi" w:hAnsiTheme="minorHAnsi"/>
        </w:rPr>
        <w:t> : Service Enseignement — Personnel enseignant — Écoles fondamentales de Lobbes — Section primaire — Désignation à titre temporaire d'un Maître de CPC — Ratification.</w:t>
      </w:r>
    </w:p>
    <w:p w14:paraId="54B20960" w14:textId="136943BF" w:rsidR="005D7E3C" w:rsidRPr="00441774" w:rsidRDefault="00B73BB0" w:rsidP="00441774">
      <w:pPr>
        <w:pStyle w:val="Paragraphedeliste"/>
        <w:numPr>
          <w:ilvl w:val="0"/>
          <w:numId w:val="23"/>
        </w:numPr>
        <w:spacing w:after="119"/>
        <w:jc w:val="both"/>
        <w:rPr>
          <w:rFonts w:asciiTheme="minorHAnsi" w:hAnsiTheme="minorHAnsi"/>
        </w:rPr>
      </w:pPr>
      <w:r w:rsidRPr="00441774">
        <w:rPr>
          <w:rFonts w:asciiTheme="minorHAnsi" w:hAnsiTheme="minorHAnsi"/>
          <w:b/>
          <w:bCs/>
          <w:u w:val="single"/>
        </w:rPr>
        <w:t>Objet</w:t>
      </w:r>
      <w:r w:rsidRPr="00441774">
        <w:rPr>
          <w:rFonts w:asciiTheme="minorHAnsi" w:hAnsiTheme="minorHAnsi"/>
        </w:rPr>
        <w:t> : Service Enseignement — Personnel enseignant — Écoles fondamentales de Lobbes — Section primaire — Désignation à titre temporaire d'une institutrice primaire — Ratification</w:t>
      </w:r>
    </w:p>
    <w:p w14:paraId="4D1E9B0A" w14:textId="295F9414" w:rsidR="005D7E3C" w:rsidRPr="00441774" w:rsidRDefault="00B73BB0" w:rsidP="00441774">
      <w:pPr>
        <w:pStyle w:val="Paragraphedeliste"/>
        <w:numPr>
          <w:ilvl w:val="0"/>
          <w:numId w:val="23"/>
        </w:numPr>
        <w:spacing w:after="119"/>
        <w:jc w:val="both"/>
        <w:rPr>
          <w:rFonts w:asciiTheme="minorHAnsi" w:hAnsiTheme="minorHAnsi"/>
        </w:rPr>
      </w:pPr>
      <w:r w:rsidRPr="00441774">
        <w:rPr>
          <w:rFonts w:asciiTheme="minorHAnsi" w:hAnsiTheme="minorHAnsi"/>
          <w:b/>
          <w:bCs/>
          <w:u w:val="single"/>
        </w:rPr>
        <w:t>Objet</w:t>
      </w:r>
      <w:r w:rsidRPr="00441774">
        <w:rPr>
          <w:rFonts w:asciiTheme="minorHAnsi" w:hAnsiTheme="minorHAnsi"/>
        </w:rPr>
        <w:t> : Service Enseignement — Personnel enseignant — École fondamentale de Mont-Sars — Deux implantations — Section primaire — Désignation à titre temporaire d'un instituteur primaire — Ratification</w:t>
      </w:r>
    </w:p>
    <w:p w14:paraId="2A2EAF71" w14:textId="30EDC6AB" w:rsidR="005D7E3C" w:rsidRPr="00441774" w:rsidRDefault="00B73BB0" w:rsidP="00441774">
      <w:pPr>
        <w:pStyle w:val="Paragraphedeliste"/>
        <w:numPr>
          <w:ilvl w:val="0"/>
          <w:numId w:val="23"/>
        </w:numPr>
        <w:spacing w:after="119"/>
        <w:jc w:val="both"/>
        <w:rPr>
          <w:rFonts w:asciiTheme="minorHAnsi" w:hAnsiTheme="minorHAnsi"/>
        </w:rPr>
      </w:pPr>
      <w:r w:rsidRPr="00441774">
        <w:rPr>
          <w:rFonts w:asciiTheme="minorHAnsi" w:hAnsiTheme="minorHAnsi"/>
          <w:b/>
          <w:bCs/>
          <w:u w:val="single"/>
        </w:rPr>
        <w:t>Objet</w:t>
      </w:r>
      <w:r w:rsidRPr="00441774">
        <w:rPr>
          <w:rFonts w:asciiTheme="minorHAnsi" w:hAnsiTheme="minorHAnsi"/>
        </w:rPr>
        <w:t> : Service Enseignement — Personnel enseignant — Écoles fondamentales de Lobbes — Section primaire — Désignation à titre temporaire d'un maître de seconde langue — Néerlandais — Ratification</w:t>
      </w:r>
    </w:p>
    <w:p w14:paraId="5C0D4F9A" w14:textId="1795AE7F" w:rsidR="005D7E3C" w:rsidRPr="00441774" w:rsidRDefault="00B73BB0" w:rsidP="00441774">
      <w:pPr>
        <w:pStyle w:val="Paragraphedeliste"/>
        <w:numPr>
          <w:ilvl w:val="0"/>
          <w:numId w:val="23"/>
        </w:numPr>
        <w:spacing w:after="119"/>
        <w:jc w:val="both"/>
        <w:rPr>
          <w:rFonts w:asciiTheme="minorHAnsi" w:hAnsiTheme="minorHAnsi"/>
        </w:rPr>
      </w:pPr>
      <w:r w:rsidRPr="00441774">
        <w:rPr>
          <w:rFonts w:asciiTheme="minorHAnsi" w:hAnsiTheme="minorHAnsi"/>
          <w:b/>
          <w:bCs/>
          <w:u w:val="single"/>
        </w:rPr>
        <w:t>Objet</w:t>
      </w:r>
      <w:r w:rsidRPr="00441774">
        <w:rPr>
          <w:rFonts w:asciiTheme="minorHAnsi" w:hAnsiTheme="minorHAnsi"/>
        </w:rPr>
        <w:t> : Service Enseignement — Personnel enseignant — École de Mont-Sars — Implantation de Mont-Sainte-Geneviève — Mise en disponibilité d'une institutrice maternelle pour cause de maladie ou d'infirmité — Ratification</w:t>
      </w:r>
    </w:p>
    <w:p w14:paraId="05B3A0B7" w14:textId="71F258F4" w:rsidR="005D7E3C" w:rsidRPr="00441774" w:rsidRDefault="00B73BB0" w:rsidP="00441774">
      <w:pPr>
        <w:pStyle w:val="Paragraphedeliste"/>
        <w:numPr>
          <w:ilvl w:val="0"/>
          <w:numId w:val="23"/>
        </w:numPr>
        <w:spacing w:after="119"/>
        <w:jc w:val="both"/>
        <w:rPr>
          <w:rFonts w:asciiTheme="minorHAnsi" w:hAnsiTheme="minorHAnsi"/>
        </w:rPr>
      </w:pPr>
      <w:r w:rsidRPr="00441774">
        <w:rPr>
          <w:rFonts w:asciiTheme="minorHAnsi" w:hAnsiTheme="minorHAnsi"/>
          <w:b/>
          <w:bCs/>
          <w:u w:val="single"/>
        </w:rPr>
        <w:t>Objet</w:t>
      </w:r>
      <w:r w:rsidRPr="00441774">
        <w:rPr>
          <w:rFonts w:asciiTheme="minorHAnsi" w:hAnsiTheme="minorHAnsi"/>
        </w:rPr>
        <w:t> : Enseignement — Personnel enseignant — École communale de Lobbes — Implantation des Bonniers — Section maternelle — Désignation à titre temporaire d'une institutrice maternelle en remplacement d'une institutrice maternelle en congé de maladie — Ratification</w:t>
      </w:r>
    </w:p>
    <w:p w14:paraId="572930D2" w14:textId="308C5636" w:rsidR="005D7E3C" w:rsidRPr="00441774" w:rsidRDefault="00B73BB0" w:rsidP="00441774">
      <w:pPr>
        <w:pStyle w:val="Paragraphedeliste"/>
        <w:numPr>
          <w:ilvl w:val="0"/>
          <w:numId w:val="23"/>
        </w:numPr>
        <w:spacing w:after="119"/>
        <w:jc w:val="both"/>
        <w:rPr>
          <w:rFonts w:asciiTheme="minorHAnsi" w:hAnsiTheme="minorHAnsi"/>
        </w:rPr>
      </w:pPr>
      <w:r w:rsidRPr="00441774">
        <w:rPr>
          <w:rFonts w:asciiTheme="minorHAnsi" w:hAnsiTheme="minorHAnsi"/>
          <w:b/>
          <w:bCs/>
          <w:u w:val="single"/>
        </w:rPr>
        <w:t>Objet</w:t>
      </w:r>
      <w:r w:rsidRPr="00441774">
        <w:rPr>
          <w:rFonts w:asciiTheme="minorHAnsi" w:hAnsiTheme="minorHAnsi"/>
        </w:rPr>
        <w:t> : Service Enseignement — Personnel enseignant — École fondamentale de Mont-Sars — Implantation de Mont-Sainte Geneviève — Section primaire — Désignation à titre temporaire d'un maître de seconde langue Néerlandais — Ratification</w:t>
      </w:r>
    </w:p>
    <w:p w14:paraId="6242C5CC" w14:textId="205D9AAE" w:rsidR="005D7E3C" w:rsidRPr="00441774" w:rsidRDefault="00B73BB0" w:rsidP="00441774">
      <w:pPr>
        <w:pStyle w:val="Paragraphedeliste"/>
        <w:numPr>
          <w:ilvl w:val="0"/>
          <w:numId w:val="23"/>
        </w:numPr>
        <w:spacing w:after="119"/>
        <w:jc w:val="both"/>
        <w:rPr>
          <w:rFonts w:asciiTheme="minorHAnsi" w:hAnsiTheme="minorHAnsi"/>
        </w:rPr>
      </w:pPr>
      <w:r w:rsidRPr="00441774">
        <w:rPr>
          <w:rFonts w:asciiTheme="minorHAnsi" w:hAnsiTheme="minorHAnsi"/>
          <w:b/>
          <w:bCs/>
          <w:u w:val="single"/>
        </w:rPr>
        <w:t>Objet</w:t>
      </w:r>
      <w:r w:rsidRPr="00441774">
        <w:rPr>
          <w:rFonts w:asciiTheme="minorHAnsi" w:hAnsiTheme="minorHAnsi"/>
        </w:rPr>
        <w:t> : Service Enseignement — Personnel enseignant — Écoles fondamentales — Section primaire — Désignation à titre temporaire d'un maître de seconde langue Néerlandais — Ratification</w:t>
      </w:r>
    </w:p>
    <w:p w14:paraId="36AB1753" w14:textId="0C906FCE" w:rsidR="005D7E3C" w:rsidRPr="00441774" w:rsidRDefault="00B73BB0" w:rsidP="00441774">
      <w:pPr>
        <w:pStyle w:val="Paragraphedeliste"/>
        <w:numPr>
          <w:ilvl w:val="0"/>
          <w:numId w:val="23"/>
        </w:numPr>
        <w:spacing w:after="119"/>
        <w:jc w:val="both"/>
        <w:rPr>
          <w:rFonts w:asciiTheme="minorHAnsi" w:hAnsiTheme="minorHAnsi"/>
        </w:rPr>
      </w:pPr>
      <w:r w:rsidRPr="00441774">
        <w:rPr>
          <w:rFonts w:asciiTheme="minorHAnsi" w:hAnsiTheme="minorHAnsi"/>
          <w:b/>
          <w:bCs/>
          <w:u w:val="single"/>
        </w:rPr>
        <w:t>Objet</w:t>
      </w:r>
      <w:r w:rsidRPr="00441774">
        <w:rPr>
          <w:rFonts w:asciiTheme="minorHAnsi" w:hAnsiTheme="minorHAnsi"/>
        </w:rPr>
        <w:t> : Service Enseignement — Personnel enseignant — Écoles fondamentales de la commune de Lobbes — Section primaire — Désignation à titre temporaire d'un maître de morale — Ratification</w:t>
      </w:r>
    </w:p>
    <w:p w14:paraId="5CAA9A6D" w14:textId="2C39CC4A" w:rsidR="005D7E3C" w:rsidRPr="00441774" w:rsidRDefault="00B73BB0" w:rsidP="00441774">
      <w:pPr>
        <w:pStyle w:val="Paragraphedeliste"/>
        <w:numPr>
          <w:ilvl w:val="0"/>
          <w:numId w:val="23"/>
        </w:numPr>
        <w:spacing w:after="119"/>
        <w:jc w:val="both"/>
        <w:rPr>
          <w:rFonts w:asciiTheme="minorHAnsi" w:hAnsiTheme="minorHAnsi"/>
        </w:rPr>
      </w:pPr>
      <w:r w:rsidRPr="00441774">
        <w:rPr>
          <w:rFonts w:asciiTheme="minorHAnsi" w:hAnsiTheme="minorHAnsi"/>
          <w:b/>
          <w:bCs/>
          <w:u w:val="single"/>
        </w:rPr>
        <w:t>Objet</w:t>
      </w:r>
      <w:r w:rsidRPr="00441774">
        <w:rPr>
          <w:rFonts w:asciiTheme="minorHAnsi" w:hAnsiTheme="minorHAnsi"/>
        </w:rPr>
        <w:t> : Logement — Gestion locative — Autorisation à donner au Collège communal pour ester en justice dans le cadre de la requête en expulsion d'un locataire — Décision — Vote</w:t>
      </w:r>
    </w:p>
    <w:p w14:paraId="17F3282F" w14:textId="77777777" w:rsidR="005D7E3C" w:rsidRPr="00CB39B0" w:rsidRDefault="00B73BB0" w:rsidP="00441774">
      <w:pPr>
        <w:tabs>
          <w:tab w:val="left" w:pos="993"/>
        </w:tabs>
        <w:spacing w:after="159" w:line="259" w:lineRule="auto"/>
        <w:jc w:val="center"/>
        <w:rPr>
          <w:rFonts w:asciiTheme="minorHAnsi" w:hAnsiTheme="minorHAnsi" w:cs="Times New Roman"/>
          <w:color w:val="000000"/>
        </w:rPr>
      </w:pPr>
      <w:r w:rsidRPr="00CB39B0">
        <w:rPr>
          <w:rFonts w:asciiTheme="minorHAnsi" w:hAnsiTheme="minorHAnsi" w:cs="Times New Roman"/>
          <w:color w:val="000000"/>
        </w:rPr>
        <w:t>--------------------------------</w:t>
      </w:r>
    </w:p>
    <w:p w14:paraId="66594BB8" w14:textId="4B54A76A" w:rsidR="005D7E3C" w:rsidRPr="00CB39B0" w:rsidRDefault="00441774" w:rsidP="00441774">
      <w:pPr>
        <w:jc w:val="center"/>
        <w:rPr>
          <w:rFonts w:asciiTheme="minorHAnsi" w:hAnsiTheme="minorHAnsi"/>
          <w:b/>
          <w:bCs/>
          <w:u w:val="single"/>
        </w:rPr>
      </w:pPr>
      <w:r>
        <w:rPr>
          <w:rFonts w:asciiTheme="minorHAnsi" w:hAnsiTheme="minorHAnsi"/>
          <w:b/>
          <w:bCs/>
          <w:u w:val="single"/>
        </w:rPr>
        <w:t>PROJETS DE DÉLIBÉRATIONS</w:t>
      </w:r>
    </w:p>
    <w:p w14:paraId="0ABAB7F9" w14:textId="77777777" w:rsidR="005D7E3C" w:rsidRPr="00CB39B0" w:rsidRDefault="00B73BB0" w:rsidP="00CB39B0">
      <w:pPr>
        <w:jc w:val="both"/>
        <w:rPr>
          <w:rFonts w:asciiTheme="minorHAnsi" w:hAnsiTheme="minorHAnsi"/>
          <w:b/>
          <w:bCs/>
          <w:u w:val="single"/>
        </w:rPr>
      </w:pPr>
      <w:r w:rsidRPr="00CB39B0">
        <w:rPr>
          <w:rFonts w:asciiTheme="minorHAnsi" w:hAnsiTheme="minorHAnsi"/>
          <w:b/>
          <w:bCs/>
          <w:u w:val="single"/>
        </w:rPr>
        <w:t>Séance publique</w:t>
      </w:r>
    </w:p>
    <w:p w14:paraId="3AD26258" w14:textId="5DEBF02F" w:rsidR="005D7E3C" w:rsidRPr="00CB39B0" w:rsidRDefault="005D7E3C" w:rsidP="00CB39B0">
      <w:pPr>
        <w:jc w:val="both"/>
        <w:rPr>
          <w:rFonts w:asciiTheme="minorHAnsi" w:hAnsiTheme="minorHAnsi"/>
        </w:rPr>
      </w:pPr>
    </w:p>
    <w:p w14:paraId="3413AF46" w14:textId="1CDDB1BA" w:rsidR="005D7E3C" w:rsidRPr="00D16576" w:rsidRDefault="00B73BB0" w:rsidP="00D16576">
      <w:pPr>
        <w:pStyle w:val="Objet"/>
      </w:pPr>
      <w:r w:rsidRPr="00D16576">
        <w:t>Objet</w:t>
      </w:r>
      <w:r w:rsidRPr="00D16576">
        <w:t xml:space="preserve"> : Service Affaires générales — Accord </w:t>
      </w:r>
      <w:proofErr w:type="spellStart"/>
      <w:r w:rsidRPr="00D16576">
        <w:t>Tax</w:t>
      </w:r>
      <w:proofErr w:type="spellEnd"/>
      <w:r w:rsidRPr="00D16576">
        <w:t xml:space="preserve"> on </w:t>
      </w:r>
      <w:proofErr w:type="spellStart"/>
      <w:r w:rsidRPr="00D16576">
        <w:t>Pylons</w:t>
      </w:r>
      <w:proofErr w:type="spellEnd"/>
      <w:r w:rsidRPr="00D16576">
        <w:t xml:space="preserve"> III — Adhésion au Droit de tirage — Décision — Vote</w:t>
      </w:r>
    </w:p>
    <w:p w14:paraId="7237DA15" w14:textId="77777777" w:rsidR="005D7E3C" w:rsidRPr="00CB39B0" w:rsidRDefault="005D7E3C" w:rsidP="00CB39B0">
      <w:pPr>
        <w:jc w:val="both"/>
        <w:rPr>
          <w:rFonts w:asciiTheme="minorHAnsi" w:hAnsiTheme="minorHAnsi"/>
        </w:rPr>
      </w:pPr>
    </w:p>
    <w:p w14:paraId="63B646AC" w14:textId="77777777" w:rsidR="005D7E3C" w:rsidRPr="00CB39B0" w:rsidRDefault="00B73BB0" w:rsidP="00CB39B0">
      <w:pPr>
        <w:tabs>
          <w:tab w:val="left" w:pos="0"/>
        </w:tabs>
        <w:ind w:right="79" w:firstLine="851"/>
        <w:contextualSpacing/>
        <w:jc w:val="both"/>
        <w:rPr>
          <w:rFonts w:asciiTheme="minorHAnsi" w:hAnsiTheme="minorHAnsi"/>
        </w:rPr>
      </w:pPr>
      <w:r w:rsidRPr="00CB39B0">
        <w:rPr>
          <w:rFonts w:asciiTheme="minorHAnsi" w:hAnsiTheme="minorHAnsi"/>
        </w:rPr>
        <w:t>Le Conseil Communal, siégeant en séance publique</w:t>
      </w:r>
    </w:p>
    <w:p w14:paraId="62C215D0" w14:textId="77777777" w:rsidR="005D7E3C" w:rsidRPr="00CB39B0" w:rsidRDefault="005D7E3C" w:rsidP="00CB39B0">
      <w:pPr>
        <w:tabs>
          <w:tab w:val="left" w:pos="0"/>
        </w:tabs>
        <w:ind w:right="79" w:firstLine="851"/>
        <w:contextualSpacing/>
        <w:jc w:val="both"/>
        <w:rPr>
          <w:rFonts w:asciiTheme="minorHAnsi" w:hAnsiTheme="minorHAnsi"/>
        </w:rPr>
      </w:pPr>
    </w:p>
    <w:p w14:paraId="4ACBCAE4" w14:textId="77777777" w:rsidR="005D7E3C" w:rsidRPr="00CB39B0" w:rsidRDefault="00B73BB0" w:rsidP="00CB39B0">
      <w:pPr>
        <w:pStyle w:val="cOF2pod"/>
        <w:rPr>
          <w:rFonts w:asciiTheme="minorHAnsi" w:hAnsiTheme="minorHAnsi"/>
        </w:rPr>
      </w:pPr>
      <w:r w:rsidRPr="00CB39B0">
        <w:rPr>
          <w:rFonts w:asciiTheme="minorHAnsi" w:hAnsiTheme="minorHAnsi"/>
        </w:rPr>
        <w:t>Vu le Code de la démocratie locale et de la décentralisation, article L1122-30 ;</w:t>
      </w:r>
    </w:p>
    <w:p w14:paraId="0733701D" w14:textId="77777777" w:rsidR="005D7E3C" w:rsidRPr="00CB39B0" w:rsidRDefault="00B73BB0" w:rsidP="00CB39B0">
      <w:pPr>
        <w:pStyle w:val="cOF2pod"/>
        <w:rPr>
          <w:rFonts w:asciiTheme="minorHAnsi" w:hAnsiTheme="minorHAnsi"/>
        </w:rPr>
      </w:pPr>
      <w:r w:rsidRPr="00CB39B0">
        <w:rPr>
          <w:rFonts w:asciiTheme="minorHAnsi" w:hAnsiTheme="minorHAnsi"/>
        </w:rPr>
        <w:t>Vu la circulaire portant sur la procédure et les modalités de mise en œuvre du droit de tirage décidé par le Gouvernement wallon dans le cadre de l'Accord "</w:t>
      </w:r>
      <w:proofErr w:type="spellStart"/>
      <w:r w:rsidRPr="00CB39B0">
        <w:rPr>
          <w:rFonts w:asciiTheme="minorHAnsi" w:hAnsiTheme="minorHAnsi"/>
        </w:rPr>
        <w:t>Tax</w:t>
      </w:r>
      <w:proofErr w:type="spellEnd"/>
      <w:r w:rsidRPr="00CB39B0">
        <w:rPr>
          <w:rFonts w:asciiTheme="minorHAnsi" w:hAnsiTheme="minorHAnsi"/>
        </w:rPr>
        <w:t xml:space="preserve"> on </w:t>
      </w:r>
      <w:proofErr w:type="spellStart"/>
      <w:r w:rsidRPr="00CB39B0">
        <w:rPr>
          <w:rFonts w:asciiTheme="minorHAnsi" w:hAnsiTheme="minorHAnsi"/>
        </w:rPr>
        <w:t>Pylons</w:t>
      </w:r>
      <w:proofErr w:type="spellEnd"/>
      <w:r w:rsidRPr="00CB39B0">
        <w:rPr>
          <w:rFonts w:asciiTheme="minorHAnsi" w:hAnsiTheme="minorHAnsi"/>
        </w:rPr>
        <w:t xml:space="preserve"> III", reçue du SPW Intérieur et Action sociale via la plateforme Nemo en date du 29 juillet 2025, </w:t>
      </w:r>
      <w:proofErr w:type="spellStart"/>
      <w:r w:rsidRPr="00CB39B0">
        <w:rPr>
          <w:rFonts w:asciiTheme="minorHAnsi" w:hAnsiTheme="minorHAnsi"/>
        </w:rPr>
        <w:t>indicatée</w:t>
      </w:r>
      <w:proofErr w:type="spellEnd"/>
      <w:r w:rsidRPr="00CB39B0">
        <w:rPr>
          <w:rFonts w:asciiTheme="minorHAnsi" w:hAnsiTheme="minorHAnsi"/>
        </w:rPr>
        <w:t xml:space="preserve"> 34439 au sein de l'Administration et son annexe "Liste exemplative </w:t>
      </w:r>
      <w:r w:rsidRPr="00CB39B0">
        <w:rPr>
          <w:rFonts w:asciiTheme="minorHAnsi" w:hAnsiTheme="minorHAnsi"/>
        </w:rPr>
        <w:lastRenderedPageBreak/>
        <w:t xml:space="preserve">de dépenses éligibles" fournie pour guider les pouvoir locaux, joints à la présente pour en faire partie intégrante, ainsi que le mail de Digital </w:t>
      </w:r>
      <w:proofErr w:type="spellStart"/>
      <w:r w:rsidRPr="00CB39B0">
        <w:rPr>
          <w:rFonts w:asciiTheme="minorHAnsi" w:hAnsiTheme="minorHAnsi"/>
        </w:rPr>
        <w:t>Wallonia</w:t>
      </w:r>
      <w:proofErr w:type="spellEnd"/>
      <w:r w:rsidRPr="00CB39B0">
        <w:rPr>
          <w:rFonts w:asciiTheme="minorHAnsi" w:hAnsiTheme="minorHAnsi"/>
        </w:rPr>
        <w:t xml:space="preserve"> reçu le 31 juillet 2025 et </w:t>
      </w:r>
      <w:proofErr w:type="spellStart"/>
      <w:r w:rsidRPr="00CB39B0">
        <w:rPr>
          <w:rFonts w:asciiTheme="minorHAnsi" w:hAnsiTheme="minorHAnsi"/>
        </w:rPr>
        <w:t>indicaté</w:t>
      </w:r>
      <w:proofErr w:type="spellEnd"/>
      <w:r w:rsidRPr="00CB39B0">
        <w:rPr>
          <w:rFonts w:asciiTheme="minorHAnsi" w:hAnsiTheme="minorHAnsi"/>
        </w:rPr>
        <w:t xml:space="preserve"> 34442, également annexé à la présente ;</w:t>
      </w:r>
    </w:p>
    <w:p w14:paraId="5B60AF7F" w14:textId="77777777" w:rsidR="005D7E3C" w:rsidRPr="00CB39B0" w:rsidRDefault="00B73BB0" w:rsidP="00CB39B0">
      <w:pPr>
        <w:pStyle w:val="cOF2pod"/>
        <w:rPr>
          <w:rFonts w:asciiTheme="minorHAnsi" w:hAnsiTheme="minorHAnsi"/>
        </w:rPr>
      </w:pPr>
      <w:r w:rsidRPr="00CB39B0">
        <w:rPr>
          <w:rFonts w:asciiTheme="minorHAnsi" w:hAnsiTheme="minorHAnsi"/>
        </w:rPr>
        <w:t>Vu la délibération du Collège communal en la matière approuvée en séance du 12 août 2025 et jointe à la présente pour en faire partie intégrante ;</w:t>
      </w:r>
    </w:p>
    <w:p w14:paraId="2739865C" w14:textId="77777777" w:rsidR="005D7E3C" w:rsidRPr="00CB39B0" w:rsidRDefault="00B73BB0" w:rsidP="00CB39B0">
      <w:pPr>
        <w:pStyle w:val="cOF2pod"/>
        <w:rPr>
          <w:rFonts w:asciiTheme="minorHAnsi" w:hAnsiTheme="minorHAnsi"/>
        </w:rPr>
      </w:pPr>
      <w:r w:rsidRPr="00CB39B0">
        <w:rPr>
          <w:rFonts w:asciiTheme="minorHAnsi" w:hAnsiTheme="minorHAnsi"/>
        </w:rPr>
        <w:t>Considérant que ce mécanisme de droit de tirage, dans un contexte budgétaire difficile, constitue une opportunité permettant d'accroître l'efficacité et le rendement des missions et d'améliorer les services aux citoyens ;</w:t>
      </w:r>
    </w:p>
    <w:p w14:paraId="25A3EDCC" w14:textId="5F01423B" w:rsidR="005D7E3C" w:rsidRPr="00CB39B0" w:rsidRDefault="00B73BB0" w:rsidP="00D16576">
      <w:pPr>
        <w:pStyle w:val="cOF2pod"/>
        <w:rPr>
          <w:rFonts w:asciiTheme="minorHAnsi" w:hAnsiTheme="minorHAnsi"/>
        </w:rPr>
      </w:pPr>
      <w:r w:rsidRPr="00CB39B0">
        <w:rPr>
          <w:rFonts w:asciiTheme="minorHAnsi" w:hAnsiTheme="minorHAnsi"/>
        </w:rPr>
        <w:t>Considérant que l'Administration communale a jusqu’au 15 octobre 2025 à minuit pour adhérer à ce droit de tirage </w:t>
      </w:r>
      <w:r w:rsidRPr="00CB39B0">
        <w:rPr>
          <w:rStyle w:val="cOF3pod"/>
          <w:rFonts w:asciiTheme="minorHAnsi" w:hAnsiTheme="minorHAnsi"/>
        </w:rPr>
        <w:t>via le formulaire en ligne</w:t>
      </w:r>
      <w:r w:rsidRPr="00CB39B0">
        <w:rPr>
          <w:rFonts w:asciiTheme="minorHAnsi" w:hAnsiTheme="minorHAnsi"/>
        </w:rPr>
        <w:t> disponible sur le portail du SPW intérieur et Action sociale ainsi que sur digitalwallonia.be: </w:t>
      </w:r>
      <w:hyperlink r:id="rId5">
        <w:r w:rsidRPr="00CB39B0">
          <w:rPr>
            <w:rStyle w:val="Lienhypertexte"/>
            <w:rFonts w:asciiTheme="minorHAnsi" w:hAnsiTheme="minorHAnsi"/>
          </w:rPr>
          <w:t>https://agencedunumerique.jotform.com/team/prospective-et-intelligence-territoriale/circulaire-top3</w:t>
        </w:r>
      </w:hyperlink>
      <w:r w:rsidRPr="00CB39B0">
        <w:rPr>
          <w:rFonts w:asciiTheme="minorHAnsi" w:hAnsiTheme="minorHAnsi"/>
        </w:rPr>
        <w:t> ;</w:t>
      </w:r>
      <w:r w:rsidRPr="00CB39B0">
        <w:rPr>
          <w:rFonts w:asciiTheme="minorHAnsi" w:hAnsiTheme="minorHAnsi"/>
        </w:rPr>
        <w:br/>
      </w:r>
    </w:p>
    <w:p w14:paraId="1CE68387" w14:textId="77777777" w:rsidR="005D7E3C" w:rsidRDefault="00B73BB0" w:rsidP="00D16576">
      <w:pPr>
        <w:ind w:left="851"/>
        <w:jc w:val="both"/>
        <w:rPr>
          <w:rStyle w:val="cOF4pod"/>
          <w:rFonts w:asciiTheme="minorHAnsi" w:hAnsiTheme="minorHAnsi"/>
        </w:rPr>
      </w:pPr>
      <w:r w:rsidRPr="00CB39B0">
        <w:rPr>
          <w:rStyle w:val="cOF4pod"/>
          <w:rFonts w:asciiTheme="minorHAnsi" w:hAnsiTheme="minorHAnsi"/>
        </w:rPr>
        <w:t>DECIDE :</w:t>
      </w:r>
    </w:p>
    <w:p w14:paraId="486F81E5" w14:textId="77777777" w:rsidR="00D16576" w:rsidRPr="00CB39B0" w:rsidRDefault="00D16576" w:rsidP="00D16576">
      <w:pPr>
        <w:ind w:left="851"/>
        <w:jc w:val="both"/>
        <w:rPr>
          <w:rFonts w:asciiTheme="minorHAnsi" w:hAnsiTheme="minorHAnsi"/>
        </w:rPr>
      </w:pPr>
    </w:p>
    <w:p w14:paraId="52509268" w14:textId="77777777" w:rsidR="005D7E3C" w:rsidRPr="00CB39B0" w:rsidRDefault="00B73BB0" w:rsidP="00CB39B0">
      <w:pPr>
        <w:pStyle w:val="cOF5pod"/>
        <w:rPr>
          <w:rFonts w:asciiTheme="minorHAnsi" w:hAnsiTheme="minorHAnsi"/>
        </w:rPr>
      </w:pPr>
      <w:r w:rsidRPr="00CB39B0">
        <w:rPr>
          <w:rStyle w:val="cOF1pod"/>
          <w:rFonts w:asciiTheme="minorHAnsi" w:hAnsiTheme="minorHAnsi"/>
        </w:rPr>
        <w:t>Article 1</w:t>
      </w:r>
      <w:r w:rsidRPr="00CB39B0">
        <w:rPr>
          <w:rStyle w:val="cOF6pod"/>
          <w:rFonts w:asciiTheme="minorHAnsi" w:hAnsiTheme="minorHAnsi"/>
        </w:rPr>
        <w:t>er</w:t>
      </w:r>
      <w:r w:rsidRPr="00CB39B0">
        <w:rPr>
          <w:rStyle w:val="cOF4pod"/>
          <w:rFonts w:asciiTheme="minorHAnsi" w:hAnsiTheme="minorHAnsi"/>
        </w:rPr>
        <w:t xml:space="preserve">. </w:t>
      </w:r>
      <w:r w:rsidRPr="00CB39B0">
        <w:rPr>
          <w:rFonts w:asciiTheme="minorHAnsi" w:hAnsiTheme="minorHAnsi"/>
        </w:rPr>
        <w:t>D'adhérer au droit de tirage à destination des pouvoirs locaux et provinciaux décidé par le Gouvernement wallon dans le cadre de l'Accord "</w:t>
      </w:r>
      <w:proofErr w:type="spellStart"/>
      <w:r w:rsidRPr="00CB39B0">
        <w:rPr>
          <w:rFonts w:asciiTheme="minorHAnsi" w:hAnsiTheme="minorHAnsi"/>
        </w:rPr>
        <w:t>Tax</w:t>
      </w:r>
      <w:proofErr w:type="spellEnd"/>
      <w:r w:rsidRPr="00CB39B0">
        <w:rPr>
          <w:rFonts w:asciiTheme="minorHAnsi" w:hAnsiTheme="minorHAnsi"/>
        </w:rPr>
        <w:t xml:space="preserve"> on </w:t>
      </w:r>
      <w:proofErr w:type="spellStart"/>
      <w:r w:rsidRPr="00CB39B0">
        <w:rPr>
          <w:rFonts w:asciiTheme="minorHAnsi" w:hAnsiTheme="minorHAnsi"/>
        </w:rPr>
        <w:t>Pylons</w:t>
      </w:r>
      <w:proofErr w:type="spellEnd"/>
      <w:r w:rsidRPr="00CB39B0">
        <w:rPr>
          <w:rFonts w:asciiTheme="minorHAnsi" w:hAnsiTheme="minorHAnsi"/>
        </w:rPr>
        <w:t xml:space="preserve"> III"</w:t>
      </w:r>
    </w:p>
    <w:p w14:paraId="780D7ABE" w14:textId="77777777" w:rsidR="005D7E3C" w:rsidRPr="00CB39B0" w:rsidRDefault="00B73BB0" w:rsidP="00CB39B0">
      <w:pPr>
        <w:pStyle w:val="cOF5pod"/>
        <w:rPr>
          <w:rFonts w:asciiTheme="minorHAnsi" w:hAnsiTheme="minorHAnsi"/>
        </w:rPr>
      </w:pPr>
      <w:r w:rsidRPr="00CB39B0">
        <w:rPr>
          <w:rStyle w:val="cOF1pod"/>
          <w:rFonts w:asciiTheme="minorHAnsi" w:hAnsiTheme="minorHAnsi"/>
        </w:rPr>
        <w:t>Art. 2</w:t>
      </w:r>
      <w:r w:rsidRPr="00CB39B0">
        <w:rPr>
          <w:rStyle w:val="cOF4pod"/>
          <w:rFonts w:asciiTheme="minorHAnsi" w:hAnsiTheme="minorHAnsi"/>
        </w:rPr>
        <w:t>. </w:t>
      </w:r>
      <w:r w:rsidRPr="00CB39B0">
        <w:rPr>
          <w:rFonts w:asciiTheme="minorHAnsi" w:hAnsiTheme="minorHAnsi"/>
        </w:rPr>
        <w:t>De manifester son intérêt pour la/les dépense(s) éligible(s) suivante(s):</w:t>
      </w:r>
    </w:p>
    <w:p w14:paraId="382AB87F" w14:textId="77777777" w:rsidR="005D7E3C" w:rsidRPr="00CB39B0" w:rsidRDefault="00B73BB0" w:rsidP="00CB39B0">
      <w:pPr>
        <w:pStyle w:val="cOF7pod"/>
        <w:rPr>
          <w:rFonts w:asciiTheme="minorHAnsi" w:hAnsiTheme="minorHAnsi"/>
        </w:rPr>
      </w:pPr>
      <w:r w:rsidRPr="00CB39B0">
        <w:rPr>
          <w:rFonts w:asciiTheme="minorHAnsi" w:hAnsiTheme="minorHAnsi"/>
        </w:rPr>
        <w:t>CATEGORIE 1 : Cybersécurité et Services de confiance</w:t>
      </w:r>
    </w:p>
    <w:p w14:paraId="59F4A226" w14:textId="77777777" w:rsidR="005D7E3C" w:rsidRPr="00CB39B0" w:rsidRDefault="00B73BB0" w:rsidP="00CB39B0">
      <w:pPr>
        <w:pStyle w:val="cOF8pod"/>
        <w:tabs>
          <w:tab w:val="clear" w:pos="922"/>
          <w:tab w:val="left" w:pos="0"/>
        </w:tabs>
        <w:rPr>
          <w:rFonts w:asciiTheme="minorHAnsi" w:hAnsiTheme="minorHAnsi"/>
        </w:rPr>
      </w:pPr>
      <w:r w:rsidRPr="00CB39B0">
        <w:rPr>
          <w:rFonts w:asciiTheme="minorHAnsi" w:hAnsiTheme="minorHAnsi"/>
        </w:rPr>
        <w:t>Audits, outils et formation en cybersécurité,</w:t>
      </w:r>
    </w:p>
    <w:p w14:paraId="18FD669F" w14:textId="77777777" w:rsidR="005D7E3C" w:rsidRPr="00CB39B0" w:rsidRDefault="00B73BB0" w:rsidP="00CB39B0">
      <w:pPr>
        <w:pStyle w:val="cOF8pod"/>
        <w:tabs>
          <w:tab w:val="clear" w:pos="922"/>
          <w:tab w:val="left" w:pos="0"/>
        </w:tabs>
        <w:rPr>
          <w:rFonts w:asciiTheme="minorHAnsi" w:hAnsiTheme="minorHAnsi"/>
        </w:rPr>
      </w:pPr>
      <w:r w:rsidRPr="00CB39B0">
        <w:rPr>
          <w:rFonts w:asciiTheme="minorHAnsi" w:hAnsiTheme="minorHAnsi"/>
        </w:rPr>
        <w:t>Adoption de services de confiance,</w:t>
      </w:r>
    </w:p>
    <w:p w14:paraId="4C569AEE" w14:textId="77777777" w:rsidR="005D7E3C" w:rsidRPr="00CB39B0" w:rsidRDefault="00B73BB0" w:rsidP="00CB39B0">
      <w:pPr>
        <w:pStyle w:val="cOF7pod"/>
        <w:rPr>
          <w:rFonts w:asciiTheme="minorHAnsi" w:hAnsiTheme="minorHAnsi"/>
        </w:rPr>
      </w:pPr>
      <w:r w:rsidRPr="00CB39B0">
        <w:rPr>
          <w:rFonts w:asciiTheme="minorHAnsi" w:hAnsiTheme="minorHAnsi"/>
        </w:rPr>
        <w:t>CATEGORIE 2: Dématérialisation et simplification administrative:</w:t>
      </w:r>
    </w:p>
    <w:p w14:paraId="31828D01" w14:textId="77777777" w:rsidR="005D7E3C" w:rsidRPr="00CB39B0" w:rsidRDefault="00B73BB0" w:rsidP="00CB39B0">
      <w:pPr>
        <w:pStyle w:val="cOF8pod"/>
        <w:numPr>
          <w:ilvl w:val="0"/>
          <w:numId w:val="5"/>
        </w:numPr>
        <w:tabs>
          <w:tab w:val="clear" w:pos="922"/>
          <w:tab w:val="left" w:pos="0"/>
        </w:tabs>
        <w:rPr>
          <w:rFonts w:asciiTheme="minorHAnsi" w:hAnsiTheme="minorHAnsi"/>
        </w:rPr>
      </w:pPr>
      <w:r w:rsidRPr="00CB39B0">
        <w:rPr>
          <w:rFonts w:asciiTheme="minorHAnsi" w:hAnsiTheme="minorHAnsi"/>
        </w:rPr>
        <w:t>Dématérialisation des permis d'urbanisme et des permis uniques,</w:t>
      </w:r>
    </w:p>
    <w:p w14:paraId="78683275" w14:textId="77777777" w:rsidR="005D7E3C" w:rsidRPr="00CB39B0" w:rsidRDefault="00B73BB0" w:rsidP="00CB39B0">
      <w:pPr>
        <w:pStyle w:val="cOF8pod"/>
        <w:numPr>
          <w:ilvl w:val="0"/>
          <w:numId w:val="5"/>
        </w:numPr>
        <w:tabs>
          <w:tab w:val="clear" w:pos="922"/>
          <w:tab w:val="left" w:pos="0"/>
        </w:tabs>
        <w:rPr>
          <w:rFonts w:asciiTheme="minorHAnsi" w:hAnsiTheme="minorHAnsi"/>
        </w:rPr>
      </w:pPr>
      <w:r w:rsidRPr="00CB39B0">
        <w:rPr>
          <w:rFonts w:asciiTheme="minorHAnsi" w:hAnsiTheme="minorHAnsi"/>
        </w:rPr>
        <w:t>Digitalisation des services et démarches administratives des citoyens,</w:t>
      </w:r>
    </w:p>
    <w:p w14:paraId="50649D33" w14:textId="77777777" w:rsidR="005D7E3C" w:rsidRPr="00CB39B0" w:rsidRDefault="00B73BB0" w:rsidP="00CB39B0">
      <w:pPr>
        <w:pStyle w:val="cOF8pod"/>
        <w:numPr>
          <w:ilvl w:val="0"/>
          <w:numId w:val="5"/>
        </w:numPr>
        <w:tabs>
          <w:tab w:val="clear" w:pos="922"/>
          <w:tab w:val="left" w:pos="0"/>
        </w:tabs>
        <w:rPr>
          <w:rFonts w:asciiTheme="minorHAnsi" w:hAnsiTheme="minorHAnsi"/>
        </w:rPr>
      </w:pPr>
      <w:r w:rsidRPr="00CB39B0">
        <w:rPr>
          <w:rFonts w:asciiTheme="minorHAnsi" w:hAnsiTheme="minorHAnsi"/>
        </w:rPr>
        <w:t>Processus RH digitalisé,</w:t>
      </w:r>
    </w:p>
    <w:p w14:paraId="3EEFA08B" w14:textId="77777777" w:rsidR="005D7E3C" w:rsidRPr="00CB39B0" w:rsidRDefault="00B73BB0" w:rsidP="00CB39B0">
      <w:pPr>
        <w:pStyle w:val="cOF7pod"/>
        <w:rPr>
          <w:rFonts w:asciiTheme="minorHAnsi" w:hAnsiTheme="minorHAnsi"/>
        </w:rPr>
      </w:pPr>
      <w:r w:rsidRPr="00CB39B0">
        <w:rPr>
          <w:rFonts w:asciiTheme="minorHAnsi" w:hAnsiTheme="minorHAnsi"/>
        </w:rPr>
        <w:t>CATEGORIE 3: Gouvernance de la donnée et Intelligence Artificielle:</w:t>
      </w:r>
    </w:p>
    <w:p w14:paraId="09EEC75F" w14:textId="77777777" w:rsidR="005D7E3C" w:rsidRPr="00CB39B0" w:rsidRDefault="00B73BB0" w:rsidP="00CB39B0">
      <w:pPr>
        <w:pStyle w:val="cOF8pod"/>
        <w:numPr>
          <w:ilvl w:val="0"/>
          <w:numId w:val="6"/>
        </w:numPr>
        <w:tabs>
          <w:tab w:val="clear" w:pos="922"/>
          <w:tab w:val="left" w:pos="0"/>
        </w:tabs>
        <w:rPr>
          <w:rFonts w:asciiTheme="minorHAnsi" w:hAnsiTheme="minorHAnsi"/>
        </w:rPr>
      </w:pPr>
      <w:r w:rsidRPr="00CB39B0">
        <w:rPr>
          <w:rFonts w:asciiTheme="minorHAnsi" w:hAnsiTheme="minorHAnsi"/>
        </w:rPr>
        <w:t>Gouvernance stratégique de la donnée et open data,</w:t>
      </w:r>
    </w:p>
    <w:p w14:paraId="286336F1" w14:textId="77777777" w:rsidR="005D7E3C" w:rsidRPr="00CB39B0" w:rsidRDefault="00B73BB0" w:rsidP="00CB39B0">
      <w:pPr>
        <w:pStyle w:val="cOF8pod"/>
        <w:numPr>
          <w:ilvl w:val="0"/>
          <w:numId w:val="6"/>
        </w:numPr>
        <w:tabs>
          <w:tab w:val="clear" w:pos="922"/>
          <w:tab w:val="left" w:pos="0"/>
        </w:tabs>
        <w:rPr>
          <w:rFonts w:asciiTheme="minorHAnsi" w:hAnsiTheme="minorHAnsi"/>
        </w:rPr>
      </w:pPr>
      <w:r w:rsidRPr="00CB39B0">
        <w:rPr>
          <w:rFonts w:asciiTheme="minorHAnsi" w:hAnsiTheme="minorHAnsi"/>
        </w:rPr>
        <w:t>Accompagnement IA et formation IA secteur local,</w:t>
      </w:r>
    </w:p>
    <w:p w14:paraId="013F9492" w14:textId="77777777" w:rsidR="005D7E3C" w:rsidRPr="00CB39B0" w:rsidRDefault="00B73BB0" w:rsidP="00CB39B0">
      <w:pPr>
        <w:pStyle w:val="cOF9pod"/>
        <w:rPr>
          <w:rFonts w:asciiTheme="minorHAnsi" w:hAnsiTheme="minorHAnsi"/>
        </w:rPr>
      </w:pPr>
      <w:r w:rsidRPr="00CB39B0">
        <w:rPr>
          <w:rFonts w:asciiTheme="minorHAnsi" w:hAnsiTheme="minorHAnsi"/>
        </w:rPr>
        <w:t>CATEGORIE 4:</w:t>
      </w:r>
    </w:p>
    <w:p w14:paraId="7F33506B" w14:textId="77777777" w:rsidR="005D7E3C" w:rsidRPr="00CB39B0" w:rsidRDefault="00B73BB0" w:rsidP="00CB39B0">
      <w:pPr>
        <w:pStyle w:val="cOF8pod"/>
        <w:numPr>
          <w:ilvl w:val="0"/>
          <w:numId w:val="7"/>
        </w:numPr>
        <w:tabs>
          <w:tab w:val="clear" w:pos="922"/>
          <w:tab w:val="left" w:pos="0"/>
        </w:tabs>
        <w:rPr>
          <w:rFonts w:asciiTheme="minorHAnsi" w:hAnsiTheme="minorHAnsi"/>
        </w:rPr>
      </w:pPr>
      <w:r w:rsidRPr="00CB39B0">
        <w:rPr>
          <w:rFonts w:asciiTheme="minorHAnsi" w:hAnsiTheme="minorHAnsi"/>
        </w:rPr>
        <w:t xml:space="preserve">Autres projets soutenus par la commune relevant de la stratégie Digital </w:t>
      </w:r>
      <w:proofErr w:type="spellStart"/>
      <w:r w:rsidRPr="00CB39B0">
        <w:rPr>
          <w:rFonts w:asciiTheme="minorHAnsi" w:hAnsiTheme="minorHAnsi"/>
        </w:rPr>
        <w:t>Wallonia</w:t>
      </w:r>
      <w:proofErr w:type="spellEnd"/>
      <w:r w:rsidRPr="00CB39B0">
        <w:rPr>
          <w:rFonts w:asciiTheme="minorHAnsi" w:hAnsiTheme="minorHAnsi"/>
        </w:rPr>
        <w:t>.</w:t>
      </w:r>
    </w:p>
    <w:p w14:paraId="6EA11F97" w14:textId="77777777" w:rsidR="005D7E3C" w:rsidRPr="00CB39B0" w:rsidRDefault="00B73BB0" w:rsidP="00CB39B0">
      <w:pPr>
        <w:pStyle w:val="cOF2pod"/>
        <w:rPr>
          <w:rFonts w:asciiTheme="minorHAnsi" w:hAnsiTheme="minorHAnsi"/>
        </w:rPr>
      </w:pPr>
      <w:r w:rsidRPr="00CB39B0">
        <w:rPr>
          <w:rStyle w:val="cOF1pod"/>
          <w:rFonts w:asciiTheme="minorHAnsi" w:hAnsiTheme="minorHAnsi"/>
        </w:rPr>
        <w:t>Art. 3</w:t>
      </w:r>
      <w:r w:rsidRPr="00CB39B0">
        <w:rPr>
          <w:rStyle w:val="cOF4pod"/>
          <w:rFonts w:asciiTheme="minorHAnsi" w:hAnsiTheme="minorHAnsi"/>
        </w:rPr>
        <w:t>. </w:t>
      </w:r>
      <w:r w:rsidRPr="00CB39B0">
        <w:rPr>
          <w:rFonts w:asciiTheme="minorHAnsi" w:hAnsiTheme="minorHAnsi"/>
        </w:rPr>
        <w:t xml:space="preserve">De recourir prioritairement à une centrale d'achat ou, le cas échéant, à un marché public </w:t>
      </w:r>
      <w:r w:rsidRPr="00CB39B0">
        <w:rPr>
          <w:rStyle w:val="cOF10pod"/>
          <w:rFonts w:asciiTheme="minorHAnsi" w:hAnsiTheme="minorHAnsi"/>
        </w:rPr>
        <w:t xml:space="preserve">in house, </w:t>
      </w:r>
      <w:r w:rsidRPr="00CB39B0">
        <w:rPr>
          <w:rFonts w:asciiTheme="minorHAnsi" w:hAnsiTheme="minorHAnsi"/>
        </w:rPr>
        <w:t>pour liquider les moyens perçus en vertu du droit de tirage.</w:t>
      </w:r>
    </w:p>
    <w:p w14:paraId="3645DFDD" w14:textId="77777777" w:rsidR="005D7E3C" w:rsidRPr="00CB39B0" w:rsidRDefault="00B73BB0" w:rsidP="00CB39B0">
      <w:pPr>
        <w:pStyle w:val="cOF5pod"/>
        <w:rPr>
          <w:rFonts w:asciiTheme="minorHAnsi" w:hAnsiTheme="minorHAnsi"/>
        </w:rPr>
      </w:pPr>
      <w:r w:rsidRPr="00CB39B0">
        <w:rPr>
          <w:rStyle w:val="cOF1pod"/>
          <w:rFonts w:asciiTheme="minorHAnsi" w:hAnsiTheme="minorHAnsi"/>
        </w:rPr>
        <w:t>Art. 4</w:t>
      </w:r>
      <w:r w:rsidRPr="00CB39B0">
        <w:rPr>
          <w:rStyle w:val="cOF4pod"/>
          <w:rFonts w:asciiTheme="minorHAnsi" w:hAnsiTheme="minorHAnsi"/>
        </w:rPr>
        <w:t xml:space="preserve">. </w:t>
      </w:r>
      <w:r w:rsidRPr="00CB39B0">
        <w:rPr>
          <w:rFonts w:asciiTheme="minorHAnsi" w:hAnsiTheme="minorHAnsi"/>
        </w:rPr>
        <w:t>De ne pas instaurer de taxe directe ou indirecte sur les mâts, pylônes ou antennes télécoms d'une part et d'abroger une telle taxe si celle-ci est déjà en vigueur d'autre part.</w:t>
      </w:r>
    </w:p>
    <w:p w14:paraId="31A9EC70" w14:textId="77777777" w:rsidR="005D7E3C" w:rsidRPr="00CB39B0" w:rsidRDefault="00B73BB0" w:rsidP="00CB39B0">
      <w:pPr>
        <w:pStyle w:val="cOF5pod"/>
        <w:rPr>
          <w:rFonts w:asciiTheme="minorHAnsi" w:hAnsiTheme="minorHAnsi"/>
        </w:rPr>
      </w:pPr>
      <w:r w:rsidRPr="00CB39B0">
        <w:rPr>
          <w:rStyle w:val="cOF1pod"/>
          <w:rFonts w:asciiTheme="minorHAnsi" w:hAnsiTheme="minorHAnsi"/>
        </w:rPr>
        <w:t>Art. 5</w:t>
      </w:r>
      <w:r w:rsidRPr="00CB39B0">
        <w:rPr>
          <w:rStyle w:val="cOF4pod"/>
          <w:rFonts w:asciiTheme="minorHAnsi" w:hAnsiTheme="minorHAnsi"/>
        </w:rPr>
        <w:t>.</w:t>
      </w:r>
      <w:r w:rsidRPr="00CB39B0">
        <w:rPr>
          <w:rFonts w:asciiTheme="minorHAnsi" w:hAnsiTheme="minorHAnsi"/>
        </w:rPr>
        <w:t> De charger l'administration de la notification et de l’exécution de la présente décision.</w:t>
      </w:r>
    </w:p>
    <w:p w14:paraId="61A8466D" w14:textId="77777777" w:rsidR="005D7E3C" w:rsidRPr="00CB39B0" w:rsidRDefault="00B73BB0" w:rsidP="00D16576">
      <w:pPr>
        <w:tabs>
          <w:tab w:val="left" w:pos="993"/>
        </w:tabs>
        <w:spacing w:after="159" w:line="259" w:lineRule="auto"/>
        <w:jc w:val="center"/>
        <w:rPr>
          <w:rFonts w:asciiTheme="minorHAnsi" w:hAnsiTheme="minorHAnsi"/>
          <w:color w:val="000000"/>
        </w:rPr>
      </w:pPr>
      <w:r w:rsidRPr="00CB39B0">
        <w:rPr>
          <w:rFonts w:asciiTheme="minorHAnsi" w:hAnsiTheme="minorHAnsi"/>
          <w:color w:val="000000"/>
        </w:rPr>
        <w:t>--------------------------------</w:t>
      </w:r>
    </w:p>
    <w:p w14:paraId="0D99B7F8" w14:textId="77777777" w:rsidR="005D7E3C" w:rsidRPr="00CB39B0" w:rsidRDefault="00B73BB0" w:rsidP="00D16576">
      <w:pPr>
        <w:pStyle w:val="Objet"/>
      </w:pPr>
      <w:r w:rsidRPr="00CB39B0">
        <w:t>Objet</w:t>
      </w:r>
      <w:r w:rsidRPr="00CB39B0">
        <w:t> : Service Enseignement — Intégration des étudiants stagiaires — Convention administrative avec la Haute École Condorcet — Décision — Vote</w:t>
      </w:r>
    </w:p>
    <w:p w14:paraId="5D33703F" w14:textId="77777777" w:rsidR="005D7E3C" w:rsidRPr="00CB39B0" w:rsidRDefault="005D7E3C" w:rsidP="00CB39B0">
      <w:pPr>
        <w:jc w:val="both"/>
        <w:rPr>
          <w:rFonts w:asciiTheme="minorHAnsi" w:hAnsiTheme="minorHAnsi"/>
        </w:rPr>
      </w:pPr>
    </w:p>
    <w:p w14:paraId="196601D9" w14:textId="77777777" w:rsidR="005D7E3C" w:rsidRPr="00CB39B0" w:rsidRDefault="00B73BB0" w:rsidP="00CB39B0">
      <w:pPr>
        <w:tabs>
          <w:tab w:val="left" w:pos="0"/>
        </w:tabs>
        <w:ind w:right="79" w:firstLine="851"/>
        <w:contextualSpacing/>
        <w:jc w:val="both"/>
        <w:rPr>
          <w:rFonts w:asciiTheme="minorHAnsi" w:hAnsiTheme="minorHAnsi"/>
        </w:rPr>
      </w:pPr>
      <w:r w:rsidRPr="00CB39B0">
        <w:rPr>
          <w:rFonts w:asciiTheme="minorHAnsi" w:hAnsiTheme="minorHAnsi"/>
        </w:rPr>
        <w:t>Le Conseil Communal, siégeant en séance publique</w:t>
      </w:r>
    </w:p>
    <w:p w14:paraId="796196F4" w14:textId="77777777" w:rsidR="005D7E3C" w:rsidRPr="00CB39B0" w:rsidRDefault="005D7E3C" w:rsidP="00CB39B0">
      <w:pPr>
        <w:tabs>
          <w:tab w:val="left" w:pos="0"/>
        </w:tabs>
        <w:ind w:right="79" w:firstLine="851"/>
        <w:contextualSpacing/>
        <w:jc w:val="both"/>
        <w:rPr>
          <w:rFonts w:asciiTheme="minorHAnsi" w:hAnsiTheme="minorHAnsi"/>
        </w:rPr>
      </w:pPr>
    </w:p>
    <w:p w14:paraId="2FE90687" w14:textId="77777777" w:rsidR="005D7E3C" w:rsidRPr="00CB39B0" w:rsidRDefault="00B73BB0" w:rsidP="00CB39B0">
      <w:pPr>
        <w:pStyle w:val="cOF11pod"/>
        <w:jc w:val="both"/>
        <w:rPr>
          <w:rFonts w:asciiTheme="minorHAnsi" w:hAnsiTheme="minorHAnsi"/>
        </w:rPr>
      </w:pPr>
      <w:r w:rsidRPr="00CB39B0">
        <w:rPr>
          <w:rFonts w:asciiTheme="minorHAnsi" w:hAnsiTheme="minorHAnsi"/>
        </w:rPr>
        <w:t>Vu la loi du 29 juillet 1991 relative à la motivation formelle des actes administratifs ;</w:t>
      </w:r>
    </w:p>
    <w:p w14:paraId="19AC3480" w14:textId="77777777" w:rsidR="005D7E3C" w:rsidRPr="00CB39B0" w:rsidRDefault="00B73BB0" w:rsidP="00CB39B0">
      <w:pPr>
        <w:pStyle w:val="cOF11pod"/>
        <w:jc w:val="both"/>
        <w:rPr>
          <w:rFonts w:asciiTheme="minorHAnsi" w:hAnsiTheme="minorHAnsi"/>
        </w:rPr>
      </w:pPr>
      <w:r w:rsidRPr="00CB39B0">
        <w:rPr>
          <w:rFonts w:asciiTheme="minorHAnsi" w:hAnsiTheme="minorHAnsi"/>
        </w:rPr>
        <w:t>Vu le Code de la Démocratie Locale et de la Décentralisation et notamment son article L1122-30 ;</w:t>
      </w:r>
    </w:p>
    <w:p w14:paraId="7E66C29A" w14:textId="77777777" w:rsidR="005D7E3C" w:rsidRPr="00CB39B0" w:rsidRDefault="00B73BB0" w:rsidP="00CB39B0">
      <w:pPr>
        <w:pStyle w:val="cOF11pod"/>
        <w:jc w:val="both"/>
        <w:rPr>
          <w:rFonts w:asciiTheme="minorHAnsi" w:hAnsiTheme="minorHAnsi"/>
        </w:rPr>
      </w:pPr>
      <w:r w:rsidRPr="00CB39B0">
        <w:rPr>
          <w:rFonts w:asciiTheme="minorHAnsi" w:hAnsiTheme="minorHAnsi"/>
        </w:rPr>
        <w:t>Vu le Décret du 24 juillet 1997 définissant les missions prioritaires de l’enseignement fondamental et de l’enseignement secondaire et organisant les structures propres à les atteindre ;</w:t>
      </w:r>
    </w:p>
    <w:p w14:paraId="47447F50" w14:textId="77777777" w:rsidR="005D7E3C" w:rsidRPr="00CB39B0" w:rsidRDefault="00B73BB0" w:rsidP="00CB39B0">
      <w:pPr>
        <w:pStyle w:val="cOF11pod"/>
        <w:jc w:val="both"/>
        <w:rPr>
          <w:rFonts w:asciiTheme="minorHAnsi" w:hAnsiTheme="minorHAnsi"/>
        </w:rPr>
      </w:pPr>
      <w:r w:rsidRPr="00CB39B0">
        <w:rPr>
          <w:rFonts w:asciiTheme="minorHAnsi" w:hAnsiTheme="minorHAnsi"/>
        </w:rPr>
        <w:t>Vu l'Arrêté du Gouvernement de la Communauté française du 27 janvier 1999 portant application de l’article 53 du décret du 24 juillet 1997 définissant les missions prioritaires de l’enseignement fondamental et de l’enseignement secondaire et organisant les structures propres à les atteindre ;</w:t>
      </w:r>
    </w:p>
    <w:p w14:paraId="29D4F329" w14:textId="77777777" w:rsidR="005D7E3C" w:rsidRPr="00CB39B0" w:rsidRDefault="00B73BB0" w:rsidP="00CB39B0">
      <w:pPr>
        <w:pStyle w:val="cOF11pod"/>
        <w:jc w:val="both"/>
        <w:rPr>
          <w:rFonts w:asciiTheme="minorHAnsi" w:hAnsiTheme="minorHAnsi"/>
        </w:rPr>
      </w:pPr>
      <w:r w:rsidRPr="00CB39B0">
        <w:rPr>
          <w:rFonts w:asciiTheme="minorHAnsi" w:hAnsiTheme="minorHAnsi"/>
        </w:rPr>
        <w:t>Vu l'Arrêté du Gouvernement de la Communauté française du 21 mai 1999 fixant les modèles de conventions de stage en entreprise, en application de l’article 53, 3</w:t>
      </w:r>
      <w:r w:rsidRPr="00CB39B0">
        <w:rPr>
          <w:rStyle w:val="cOF6pod"/>
          <w:rFonts w:asciiTheme="minorHAnsi" w:hAnsiTheme="minorHAnsi"/>
        </w:rPr>
        <w:t>ème</w:t>
      </w:r>
      <w:r w:rsidRPr="00CB39B0">
        <w:rPr>
          <w:rFonts w:asciiTheme="minorHAnsi" w:hAnsiTheme="minorHAnsi"/>
        </w:rPr>
        <w:t> alinéa du décret du 24 juillet 1997 définissant les missions prioritaires de l’enseignement fondamental et de l’enseignement secondaire et organisant les structures propres à les atteindre ;</w:t>
      </w:r>
    </w:p>
    <w:p w14:paraId="6981303A" w14:textId="461CD265" w:rsidR="005D7E3C" w:rsidRPr="00CB39B0" w:rsidRDefault="00B73BB0" w:rsidP="00CB39B0">
      <w:pPr>
        <w:pStyle w:val="cOF11pod"/>
        <w:jc w:val="both"/>
        <w:rPr>
          <w:rFonts w:asciiTheme="minorHAnsi" w:hAnsiTheme="minorHAnsi"/>
        </w:rPr>
      </w:pPr>
      <w:r w:rsidRPr="00CB39B0">
        <w:rPr>
          <w:rFonts w:asciiTheme="minorHAnsi" w:hAnsiTheme="minorHAnsi"/>
        </w:rPr>
        <w:t xml:space="preserve">Vu le Décret définissant la Formation Initiale des Enseignants du </w:t>
      </w:r>
      <w:r w:rsidRPr="00CB39B0">
        <w:rPr>
          <w:rFonts w:asciiTheme="minorHAnsi" w:hAnsiTheme="minorHAnsi"/>
        </w:rPr>
        <w:t>7 février 2019, et notamment l'article 38 ; </w:t>
      </w:r>
    </w:p>
    <w:p w14:paraId="1C241416" w14:textId="77777777" w:rsidR="005D7E3C" w:rsidRPr="00CB39B0" w:rsidRDefault="00B73BB0" w:rsidP="00CB39B0">
      <w:pPr>
        <w:pStyle w:val="cOF11pod"/>
        <w:jc w:val="both"/>
        <w:rPr>
          <w:rFonts w:asciiTheme="minorHAnsi" w:hAnsiTheme="minorHAnsi"/>
        </w:rPr>
      </w:pPr>
      <w:r w:rsidRPr="00CB39B0">
        <w:rPr>
          <w:rFonts w:asciiTheme="minorHAnsi" w:hAnsiTheme="minorHAnsi"/>
        </w:rPr>
        <w:t>Vu la Circulaire 9380 du 08 novembre 2024, relative aux Informations destinées aux établissements d’enseignement supérieur concernant l’organisation des stages dans les programmes de la formation initiale des enseignants (FIE) ; </w:t>
      </w:r>
    </w:p>
    <w:p w14:paraId="2F2362DD" w14:textId="77777777" w:rsidR="005D7E3C" w:rsidRPr="00CB39B0" w:rsidRDefault="00B73BB0" w:rsidP="00CB39B0">
      <w:pPr>
        <w:pStyle w:val="cOF11pod"/>
        <w:jc w:val="both"/>
        <w:rPr>
          <w:rFonts w:asciiTheme="minorHAnsi" w:hAnsiTheme="minorHAnsi"/>
        </w:rPr>
      </w:pPr>
      <w:r w:rsidRPr="00CB39B0">
        <w:rPr>
          <w:rFonts w:asciiTheme="minorHAnsi" w:hAnsiTheme="minorHAnsi"/>
        </w:rPr>
        <w:t>Considérant la convention de stage de la Haute École Provinciale de Hainaut - Condorcet, Chemin du Champs de Mars, 15 - 7000 Mons, telle que reprise en annexe ;</w:t>
      </w:r>
    </w:p>
    <w:p w14:paraId="7B948E13" w14:textId="77777777" w:rsidR="005D7E3C" w:rsidRPr="00CB39B0" w:rsidRDefault="005D7E3C" w:rsidP="00CB39B0">
      <w:pPr>
        <w:ind w:firstLine="850"/>
        <w:jc w:val="both"/>
        <w:rPr>
          <w:rFonts w:asciiTheme="minorHAnsi" w:hAnsiTheme="minorHAnsi"/>
        </w:rPr>
      </w:pPr>
    </w:p>
    <w:p w14:paraId="0D1B6E49" w14:textId="77777777" w:rsidR="005D7E3C" w:rsidRPr="00CB39B0" w:rsidRDefault="00B73BB0" w:rsidP="00CB39B0">
      <w:pPr>
        <w:pStyle w:val="cOF11pod"/>
        <w:jc w:val="both"/>
        <w:rPr>
          <w:rFonts w:asciiTheme="minorHAnsi" w:hAnsiTheme="minorHAnsi"/>
        </w:rPr>
      </w:pPr>
      <w:r w:rsidRPr="00CB39B0">
        <w:rPr>
          <w:rStyle w:val="cOF4pod"/>
          <w:rFonts w:asciiTheme="minorHAnsi" w:hAnsiTheme="minorHAnsi"/>
        </w:rPr>
        <w:t>DÉCIDE, </w:t>
      </w:r>
    </w:p>
    <w:p w14:paraId="706291E6" w14:textId="77777777" w:rsidR="005D7E3C" w:rsidRPr="00CB39B0" w:rsidRDefault="00B73BB0" w:rsidP="00CB39B0">
      <w:pPr>
        <w:pStyle w:val="cOF11pod"/>
        <w:jc w:val="both"/>
        <w:rPr>
          <w:rFonts w:asciiTheme="minorHAnsi" w:hAnsiTheme="minorHAnsi"/>
        </w:rPr>
      </w:pPr>
      <w:r w:rsidRPr="00CB39B0">
        <w:rPr>
          <w:rFonts w:asciiTheme="minorHAnsi" w:hAnsiTheme="minorHAnsi"/>
        </w:rPr>
        <w:t> </w:t>
      </w:r>
    </w:p>
    <w:p w14:paraId="10842B47" w14:textId="77777777" w:rsidR="005D7E3C" w:rsidRPr="00CB39B0" w:rsidRDefault="00B73BB0" w:rsidP="00CB39B0">
      <w:pPr>
        <w:pStyle w:val="cOF11pod"/>
        <w:jc w:val="both"/>
        <w:rPr>
          <w:rFonts w:asciiTheme="minorHAnsi" w:hAnsiTheme="minorHAnsi"/>
        </w:rPr>
      </w:pPr>
      <w:r w:rsidRPr="00CB39B0">
        <w:rPr>
          <w:rStyle w:val="cOF1pod"/>
          <w:rFonts w:asciiTheme="minorHAnsi" w:hAnsiTheme="minorHAnsi"/>
        </w:rPr>
        <w:t>Article 1</w:t>
      </w:r>
      <w:r w:rsidRPr="00CB39B0">
        <w:rPr>
          <w:rStyle w:val="cOF6pod"/>
          <w:rFonts w:asciiTheme="minorHAnsi" w:hAnsiTheme="minorHAnsi"/>
        </w:rPr>
        <w:t>er</w:t>
      </w:r>
      <w:r w:rsidRPr="00CB39B0">
        <w:rPr>
          <w:rStyle w:val="cOF4pod"/>
          <w:rFonts w:asciiTheme="minorHAnsi" w:hAnsiTheme="minorHAnsi"/>
        </w:rPr>
        <w:t>.</w:t>
      </w:r>
      <w:r w:rsidRPr="00CB39B0">
        <w:rPr>
          <w:rFonts w:asciiTheme="minorHAnsi" w:hAnsiTheme="minorHAnsi"/>
        </w:rPr>
        <w:t xml:space="preserve"> L'ensemble des règles générales qui régissent les conditions de stage entre nos écoles fondamentales et les étudiants des différentes sections de la Haute École Provinciale du Hainaut - Condorcet sont approuvées.</w:t>
      </w:r>
    </w:p>
    <w:p w14:paraId="397D0D0C" w14:textId="77777777" w:rsidR="005D7E3C" w:rsidRPr="00CB39B0" w:rsidRDefault="00B73BB0" w:rsidP="00CB39B0">
      <w:pPr>
        <w:pStyle w:val="cOF11pod"/>
        <w:jc w:val="both"/>
        <w:rPr>
          <w:rFonts w:asciiTheme="minorHAnsi" w:hAnsiTheme="minorHAnsi"/>
        </w:rPr>
      </w:pPr>
      <w:r w:rsidRPr="00CB39B0">
        <w:rPr>
          <w:rStyle w:val="cOF1pod"/>
          <w:rFonts w:asciiTheme="minorHAnsi" w:hAnsiTheme="minorHAnsi"/>
        </w:rPr>
        <w:t>Art. 2</w:t>
      </w:r>
      <w:r w:rsidRPr="00CB39B0">
        <w:rPr>
          <w:rStyle w:val="cOF4pod"/>
          <w:rFonts w:asciiTheme="minorHAnsi" w:hAnsiTheme="minorHAnsi"/>
        </w:rPr>
        <w:t>.</w:t>
      </w:r>
      <w:r w:rsidRPr="00CB39B0">
        <w:rPr>
          <w:rFonts w:asciiTheme="minorHAnsi" w:hAnsiTheme="minorHAnsi"/>
        </w:rPr>
        <w:t xml:space="preserve"> Le Collège Communal est chargé de la bonne exécution de ce règlement et de la gestion des étudiants-stagiaires en application des règles conventionnelles reprises en l'article 1</w:t>
      </w:r>
      <w:r w:rsidRPr="00CB39B0">
        <w:rPr>
          <w:rStyle w:val="cOF6pod"/>
          <w:rFonts w:asciiTheme="minorHAnsi" w:hAnsiTheme="minorHAnsi"/>
        </w:rPr>
        <w:t>er</w:t>
      </w:r>
      <w:r w:rsidRPr="00CB39B0">
        <w:rPr>
          <w:rFonts w:asciiTheme="minorHAnsi" w:hAnsiTheme="minorHAnsi"/>
        </w:rPr>
        <w:t>.</w:t>
      </w:r>
    </w:p>
    <w:p w14:paraId="0D6A5F6D" w14:textId="77777777" w:rsidR="005D7E3C" w:rsidRPr="00CB39B0" w:rsidRDefault="00B73BB0" w:rsidP="00CB39B0">
      <w:pPr>
        <w:pStyle w:val="cOF11pod"/>
        <w:jc w:val="both"/>
        <w:rPr>
          <w:rFonts w:asciiTheme="minorHAnsi" w:hAnsiTheme="minorHAnsi"/>
        </w:rPr>
      </w:pPr>
      <w:r w:rsidRPr="00CB39B0">
        <w:rPr>
          <w:rStyle w:val="cOF1pod"/>
          <w:rFonts w:asciiTheme="minorHAnsi" w:hAnsiTheme="minorHAnsi"/>
        </w:rPr>
        <w:t>Art. 3</w:t>
      </w:r>
      <w:r w:rsidRPr="00CB39B0">
        <w:rPr>
          <w:rStyle w:val="cOF4pod"/>
          <w:rFonts w:asciiTheme="minorHAnsi" w:hAnsiTheme="minorHAnsi"/>
        </w:rPr>
        <w:t>.</w:t>
      </w:r>
      <w:r w:rsidRPr="00CB39B0">
        <w:rPr>
          <w:rFonts w:asciiTheme="minorHAnsi" w:hAnsiTheme="minorHAnsi"/>
        </w:rPr>
        <w:t xml:space="preserve"> Une copie de la présente délibération est transmise à la Haute École Provinciale du Hainaut - Condorcet et aux directions de nos écoles communales, pour suite utile.</w:t>
      </w:r>
    </w:p>
    <w:p w14:paraId="188EE035" w14:textId="2021C144" w:rsidR="005D7E3C" w:rsidRPr="00CB39B0" w:rsidRDefault="00B73BB0" w:rsidP="00D16576">
      <w:pPr>
        <w:tabs>
          <w:tab w:val="left" w:pos="993"/>
        </w:tabs>
        <w:spacing w:after="159" w:line="259" w:lineRule="auto"/>
        <w:jc w:val="center"/>
        <w:rPr>
          <w:rFonts w:asciiTheme="minorHAnsi" w:hAnsiTheme="minorHAnsi"/>
        </w:rPr>
      </w:pPr>
      <w:r w:rsidRPr="00CB39B0">
        <w:rPr>
          <w:rFonts w:asciiTheme="minorHAnsi" w:hAnsiTheme="minorHAnsi"/>
          <w:color w:val="000000"/>
        </w:rPr>
        <w:t>--------------------------------</w:t>
      </w:r>
    </w:p>
    <w:p w14:paraId="3C3C1271" w14:textId="77777777" w:rsidR="005D7E3C" w:rsidRPr="00CB39B0" w:rsidRDefault="00B73BB0" w:rsidP="00D16576">
      <w:pPr>
        <w:pStyle w:val="Objet"/>
      </w:pPr>
      <w:r w:rsidRPr="00CB39B0">
        <w:t>Objet</w:t>
      </w:r>
      <w:r w:rsidRPr="00CB39B0">
        <w:t> : Service Enseignement — Pool local de remplacement — Année scolaire 2025-2026 — Convention de partenariat — Décision — Vote</w:t>
      </w:r>
    </w:p>
    <w:p w14:paraId="679C53F0" w14:textId="77777777" w:rsidR="005D7E3C" w:rsidRPr="00CB39B0" w:rsidRDefault="005D7E3C" w:rsidP="00CB39B0">
      <w:pPr>
        <w:jc w:val="both"/>
        <w:rPr>
          <w:rFonts w:asciiTheme="minorHAnsi" w:hAnsiTheme="minorHAnsi"/>
        </w:rPr>
      </w:pPr>
    </w:p>
    <w:p w14:paraId="734D04B0" w14:textId="77777777" w:rsidR="005D7E3C" w:rsidRPr="00CB39B0" w:rsidRDefault="00B73BB0" w:rsidP="00CB39B0">
      <w:pPr>
        <w:tabs>
          <w:tab w:val="left" w:pos="0"/>
        </w:tabs>
        <w:ind w:right="79" w:firstLine="851"/>
        <w:contextualSpacing/>
        <w:jc w:val="both"/>
        <w:rPr>
          <w:rFonts w:asciiTheme="minorHAnsi" w:hAnsiTheme="minorHAnsi"/>
        </w:rPr>
      </w:pPr>
      <w:r w:rsidRPr="00CB39B0">
        <w:rPr>
          <w:rFonts w:asciiTheme="minorHAnsi" w:hAnsiTheme="minorHAnsi"/>
        </w:rPr>
        <w:t>Le Conseil Communal, siégeant en séance publique</w:t>
      </w:r>
    </w:p>
    <w:p w14:paraId="6CB9C05B" w14:textId="77777777" w:rsidR="005D7E3C" w:rsidRPr="00CB39B0" w:rsidRDefault="005D7E3C" w:rsidP="00CB39B0">
      <w:pPr>
        <w:tabs>
          <w:tab w:val="left" w:pos="0"/>
        </w:tabs>
        <w:ind w:right="79" w:firstLine="851"/>
        <w:contextualSpacing/>
        <w:jc w:val="both"/>
        <w:rPr>
          <w:rFonts w:asciiTheme="minorHAnsi" w:hAnsiTheme="minorHAnsi"/>
        </w:rPr>
      </w:pPr>
    </w:p>
    <w:p w14:paraId="2D155CF8" w14:textId="77777777" w:rsidR="005D7E3C" w:rsidRPr="00CB39B0" w:rsidRDefault="00B73BB0" w:rsidP="00CB39B0">
      <w:pPr>
        <w:pStyle w:val="cOF11pod"/>
        <w:jc w:val="both"/>
        <w:rPr>
          <w:rFonts w:asciiTheme="minorHAnsi" w:hAnsiTheme="minorHAnsi"/>
        </w:rPr>
      </w:pPr>
      <w:r w:rsidRPr="00CB39B0">
        <w:rPr>
          <w:rFonts w:asciiTheme="minorHAnsi" w:hAnsiTheme="minorHAnsi"/>
        </w:rPr>
        <w:t>Vu le décret du 06/06/1994 fixant le statut des membres du personnel subsidiés de l’enseignement officiel subventionné ;</w:t>
      </w:r>
    </w:p>
    <w:p w14:paraId="279C5DF4" w14:textId="77777777" w:rsidR="005D7E3C" w:rsidRPr="00CB39B0" w:rsidRDefault="00B73BB0" w:rsidP="00CB39B0">
      <w:pPr>
        <w:pStyle w:val="cOF11pod"/>
        <w:jc w:val="both"/>
        <w:rPr>
          <w:rFonts w:asciiTheme="minorHAnsi" w:hAnsiTheme="minorHAnsi"/>
        </w:rPr>
      </w:pPr>
      <w:r w:rsidRPr="00CB39B0">
        <w:rPr>
          <w:rFonts w:asciiTheme="minorHAnsi" w:hAnsiTheme="minorHAnsi"/>
        </w:rPr>
        <w:t>Vu le Code de la Démocratie Locale et de la Décentralisation, notamment l'article L1122-30 ;</w:t>
      </w:r>
    </w:p>
    <w:p w14:paraId="34CD1489" w14:textId="77777777" w:rsidR="005D7E3C" w:rsidRPr="00CB39B0" w:rsidRDefault="00B73BB0" w:rsidP="00CB39B0">
      <w:pPr>
        <w:pStyle w:val="cOF11pod"/>
        <w:jc w:val="both"/>
        <w:rPr>
          <w:rFonts w:asciiTheme="minorHAnsi" w:hAnsiTheme="minorHAnsi"/>
        </w:rPr>
      </w:pPr>
      <w:r w:rsidRPr="00CB39B0">
        <w:rPr>
          <w:rFonts w:asciiTheme="minorHAnsi" w:hAnsiTheme="minorHAnsi"/>
        </w:rPr>
        <w:lastRenderedPageBreak/>
        <w:t>Vu le décret du 11/04/2014 réglementant les titres et fonctions dans l'enseignement fondamental et secondaire organisé et subventionné par la Communauté française ;</w:t>
      </w:r>
    </w:p>
    <w:p w14:paraId="3A999CC5" w14:textId="77777777" w:rsidR="005D7E3C" w:rsidRPr="00CB39B0" w:rsidRDefault="00B73BB0" w:rsidP="00CB39B0">
      <w:pPr>
        <w:pStyle w:val="cOF11pod"/>
        <w:jc w:val="both"/>
        <w:rPr>
          <w:rFonts w:asciiTheme="minorHAnsi" w:hAnsiTheme="minorHAnsi"/>
        </w:rPr>
      </w:pPr>
      <w:r w:rsidRPr="00CB39B0">
        <w:rPr>
          <w:rFonts w:asciiTheme="minorHAnsi" w:hAnsiTheme="minorHAnsi"/>
        </w:rPr>
        <w:t>Vu le décret du 01/12/2022 instituant un dispositif expérimental créant un pool local de remplacement et contenant des mesures diverses en vue de lutter contre la pénurie d'enseignants ;</w:t>
      </w:r>
    </w:p>
    <w:p w14:paraId="321FF29B" w14:textId="77777777" w:rsidR="005D7E3C" w:rsidRPr="00CB39B0" w:rsidRDefault="00B73BB0" w:rsidP="00CB39B0">
      <w:pPr>
        <w:pStyle w:val="cOF11pod"/>
        <w:jc w:val="both"/>
        <w:rPr>
          <w:rFonts w:asciiTheme="minorHAnsi" w:hAnsiTheme="minorHAnsi"/>
        </w:rPr>
      </w:pPr>
      <w:r w:rsidRPr="00CB39B0">
        <w:rPr>
          <w:rFonts w:asciiTheme="minorHAnsi" w:hAnsiTheme="minorHAnsi"/>
        </w:rPr>
        <w:t>Vu la réglementation en matière de disponibilité par défaut d’emploi et de réaffectation dans l’enseignement officiel subventionné ;</w:t>
      </w:r>
    </w:p>
    <w:p w14:paraId="0EAAF143" w14:textId="77777777" w:rsidR="005D7E3C" w:rsidRPr="00CB39B0" w:rsidRDefault="00B73BB0" w:rsidP="00CB39B0">
      <w:pPr>
        <w:pStyle w:val="cOF11pod"/>
        <w:jc w:val="both"/>
        <w:rPr>
          <w:rFonts w:asciiTheme="minorHAnsi" w:hAnsiTheme="minorHAnsi"/>
        </w:rPr>
      </w:pPr>
      <w:r w:rsidRPr="00CB39B0">
        <w:rPr>
          <w:rFonts w:asciiTheme="minorHAnsi" w:hAnsiTheme="minorHAnsi"/>
        </w:rPr>
        <w:t>Vu le courriel du 10/06/2025 de la Direction de l'Enseignement fondamental ordinaire informant la Commune de Lobbes des 2 périodes allouées à notre Pouvoir Organisateur (1 période par tranche de 90 élèves - 184 élèves inscrits au 15 Ranvier 2025) ;</w:t>
      </w:r>
    </w:p>
    <w:p w14:paraId="4EF65FB8" w14:textId="77777777" w:rsidR="005D7E3C" w:rsidRPr="00CB39B0" w:rsidRDefault="00B73BB0" w:rsidP="00CB39B0">
      <w:pPr>
        <w:pStyle w:val="cOF11pod"/>
        <w:jc w:val="both"/>
        <w:rPr>
          <w:rFonts w:asciiTheme="minorHAnsi" w:hAnsiTheme="minorHAnsi"/>
        </w:rPr>
      </w:pPr>
      <w:r w:rsidRPr="00CB39B0">
        <w:rPr>
          <w:rFonts w:asciiTheme="minorHAnsi" w:hAnsiTheme="minorHAnsi"/>
        </w:rPr>
        <w:t>Vu la délibération du Collège communal du 05 août 2025, par laquelle il marque un accord de principe pour un partenariat entre la Commune de Lobbes et les Communes de Walcourt, d'Ham-sur-Heure-</w:t>
      </w:r>
      <w:proofErr w:type="spellStart"/>
      <w:r w:rsidRPr="00CB39B0">
        <w:rPr>
          <w:rFonts w:asciiTheme="minorHAnsi" w:hAnsiTheme="minorHAnsi"/>
        </w:rPr>
        <w:t>Nalinnes</w:t>
      </w:r>
      <w:proofErr w:type="spellEnd"/>
      <w:r w:rsidRPr="00CB39B0">
        <w:rPr>
          <w:rFonts w:asciiTheme="minorHAnsi" w:hAnsiTheme="minorHAnsi"/>
        </w:rPr>
        <w:t>, de Thuin et de Montigny-le-Tilleul, dans le cadre du pool local de remplacement pour l’année scolaire 2025-2026, dont la gestion administrative sera assurée par la Commune de Montigny-Le-Tilleul pour l'année scolaire 2025-2026 ; </w:t>
      </w:r>
    </w:p>
    <w:p w14:paraId="5CC30184" w14:textId="77777777" w:rsidR="005D7E3C" w:rsidRPr="00CB39B0" w:rsidRDefault="00B73BB0" w:rsidP="00CB39B0">
      <w:pPr>
        <w:pStyle w:val="cOF11pod"/>
        <w:jc w:val="both"/>
        <w:rPr>
          <w:rFonts w:asciiTheme="minorHAnsi" w:hAnsiTheme="minorHAnsi"/>
        </w:rPr>
      </w:pPr>
      <w:r w:rsidRPr="00CB39B0">
        <w:rPr>
          <w:rFonts w:asciiTheme="minorHAnsi" w:hAnsiTheme="minorHAnsi"/>
        </w:rPr>
        <w:t>Attendu que, les objectifs du dispositif sont les suivants :</w:t>
      </w:r>
    </w:p>
    <w:p w14:paraId="401DFF78" w14:textId="77777777" w:rsidR="005D7E3C" w:rsidRPr="00CB39B0" w:rsidRDefault="00B73BB0" w:rsidP="00CB39B0">
      <w:pPr>
        <w:pStyle w:val="cOF12pod"/>
        <w:numPr>
          <w:ilvl w:val="0"/>
          <w:numId w:val="8"/>
        </w:numPr>
        <w:tabs>
          <w:tab w:val="clear" w:pos="922"/>
          <w:tab w:val="left" w:pos="0"/>
        </w:tabs>
        <w:ind w:firstLine="373"/>
        <w:jc w:val="both"/>
        <w:rPr>
          <w:rFonts w:asciiTheme="minorHAnsi" w:hAnsiTheme="minorHAnsi"/>
        </w:rPr>
      </w:pPr>
      <w:r w:rsidRPr="00CB39B0">
        <w:rPr>
          <w:rFonts w:asciiTheme="minorHAnsi" w:hAnsiTheme="minorHAnsi"/>
        </w:rPr>
        <w:t>Dans un contexte de pénurie des enseignants, faciliter les remplacements en cours d'année scolaire, </w:t>
      </w:r>
    </w:p>
    <w:p w14:paraId="59DE6241" w14:textId="77777777" w:rsidR="005D7E3C" w:rsidRPr="00CB39B0" w:rsidRDefault="00B73BB0" w:rsidP="00CB39B0">
      <w:pPr>
        <w:pStyle w:val="cOF12pod"/>
        <w:numPr>
          <w:ilvl w:val="0"/>
          <w:numId w:val="8"/>
        </w:numPr>
        <w:tabs>
          <w:tab w:val="clear" w:pos="922"/>
          <w:tab w:val="left" w:pos="0"/>
        </w:tabs>
        <w:ind w:firstLine="373"/>
        <w:jc w:val="both"/>
        <w:rPr>
          <w:rFonts w:asciiTheme="minorHAnsi" w:hAnsiTheme="minorHAnsi"/>
        </w:rPr>
      </w:pPr>
      <w:r w:rsidRPr="00CB39B0">
        <w:rPr>
          <w:rFonts w:asciiTheme="minorHAnsi" w:hAnsiTheme="minorHAnsi"/>
        </w:rPr>
        <w:t>Lutter contre le turn-over des enseignants en début de carrière et stabiliser des enseignants temporaires ;</w:t>
      </w:r>
    </w:p>
    <w:p w14:paraId="436C3247" w14:textId="77777777" w:rsidR="005D7E3C" w:rsidRPr="00CB39B0" w:rsidRDefault="00B73BB0" w:rsidP="00CB39B0">
      <w:pPr>
        <w:pStyle w:val="cOF11pod"/>
        <w:jc w:val="both"/>
        <w:rPr>
          <w:rFonts w:asciiTheme="minorHAnsi" w:hAnsiTheme="minorHAnsi"/>
        </w:rPr>
      </w:pPr>
      <w:r w:rsidRPr="00CB39B0">
        <w:rPr>
          <w:rFonts w:asciiTheme="minorHAnsi" w:hAnsiTheme="minorHAnsi"/>
        </w:rPr>
        <w:t>Attendu que, concrètement, des périodes complémentaires sont octroyées aux pouvoirs organisateurs de l'enseignement primaire ordinaire des zones de Bruxelles et de Hainaut Sud, afin de leur permettre de constituer un "Pool Local de Remplacement" ;</w:t>
      </w:r>
    </w:p>
    <w:p w14:paraId="28D19F64" w14:textId="77777777" w:rsidR="005D7E3C" w:rsidRPr="00CB39B0" w:rsidRDefault="00B73BB0" w:rsidP="00CB39B0">
      <w:pPr>
        <w:pStyle w:val="cOF11pod"/>
        <w:jc w:val="both"/>
        <w:rPr>
          <w:rFonts w:asciiTheme="minorHAnsi" w:hAnsiTheme="minorHAnsi"/>
        </w:rPr>
      </w:pPr>
      <w:r w:rsidRPr="00CB39B0">
        <w:rPr>
          <w:rFonts w:asciiTheme="minorHAnsi" w:hAnsiTheme="minorHAnsi"/>
        </w:rPr>
        <w:t>Attendu que ces périodes peuvent être mobilisées à partir du lundi 25/08/2025 et jusqu'au vendredi 03/07/2026 ;</w:t>
      </w:r>
    </w:p>
    <w:p w14:paraId="0CDC91C1" w14:textId="77777777" w:rsidR="005D7E3C" w:rsidRPr="00CB39B0" w:rsidRDefault="00B73BB0" w:rsidP="00CB39B0">
      <w:pPr>
        <w:pStyle w:val="cOF11pod"/>
        <w:jc w:val="both"/>
        <w:rPr>
          <w:rFonts w:asciiTheme="minorHAnsi" w:hAnsiTheme="minorHAnsi"/>
        </w:rPr>
      </w:pPr>
      <w:r w:rsidRPr="00CB39B0">
        <w:rPr>
          <w:rFonts w:asciiTheme="minorHAnsi" w:hAnsiTheme="minorHAnsi"/>
        </w:rPr>
        <w:t>Attendu qu'un pouvoir organisateur qui n'obtient pas 24 périodes "pool" ne peut pas activer seul le dispositif, puisqu'il ne peut pas créer un emploi d'instituteur primaire à prestations complètes, et ne pourra dès lors bénéficier du dispositif que s'il conclut une convention de partenariat avec un/des autres pouvoir(s) organisateur(s) ;</w:t>
      </w:r>
    </w:p>
    <w:p w14:paraId="04D0451A" w14:textId="77777777" w:rsidR="005D7E3C" w:rsidRPr="00CB39B0" w:rsidRDefault="00B73BB0" w:rsidP="00CB39B0">
      <w:pPr>
        <w:pStyle w:val="cOF11pod"/>
        <w:jc w:val="both"/>
        <w:rPr>
          <w:rFonts w:asciiTheme="minorHAnsi" w:hAnsiTheme="minorHAnsi"/>
        </w:rPr>
      </w:pPr>
      <w:r w:rsidRPr="00CB39B0">
        <w:rPr>
          <w:rFonts w:asciiTheme="minorHAnsi" w:hAnsiTheme="minorHAnsi"/>
        </w:rPr>
        <w:t>Attendu qu'un partenariat peut être constitué de pouvoirs organisateurs et/ou d'écoles de même zone, par voie de convention entre pouvoirs organisateurs différents ;</w:t>
      </w:r>
    </w:p>
    <w:p w14:paraId="44F79B76" w14:textId="77777777" w:rsidR="005D7E3C" w:rsidRPr="00CB39B0" w:rsidRDefault="00B73BB0" w:rsidP="00CB39B0">
      <w:pPr>
        <w:pStyle w:val="cOF11pod"/>
        <w:jc w:val="both"/>
        <w:rPr>
          <w:rFonts w:asciiTheme="minorHAnsi" w:hAnsiTheme="minorHAnsi"/>
        </w:rPr>
      </w:pPr>
      <w:r w:rsidRPr="00CB39B0">
        <w:rPr>
          <w:rFonts w:asciiTheme="minorHAnsi" w:hAnsiTheme="minorHAnsi"/>
        </w:rPr>
        <w:t>Attendu que, dans ce cadre, un recalcul sera effectué et que l'ensemble des périodes seront octroyées au pouvoir organisateur "porteur" chargé d'assurer la coordination du partenariat ;</w:t>
      </w:r>
    </w:p>
    <w:p w14:paraId="6A13CD5D" w14:textId="77777777" w:rsidR="005D7E3C" w:rsidRPr="00CB39B0" w:rsidRDefault="00B73BB0" w:rsidP="00CB39B0">
      <w:pPr>
        <w:pStyle w:val="cOF11pod"/>
        <w:jc w:val="both"/>
        <w:rPr>
          <w:rFonts w:asciiTheme="minorHAnsi" w:hAnsiTheme="minorHAnsi"/>
        </w:rPr>
      </w:pPr>
      <w:r w:rsidRPr="00CB39B0">
        <w:rPr>
          <w:rFonts w:asciiTheme="minorHAnsi" w:hAnsiTheme="minorHAnsi"/>
        </w:rPr>
        <w:t>Attendu que des contacts ont été pris avec les services administratifs et les échevins de l'Enseignement des communes de Ham-sur-Heure-</w:t>
      </w:r>
      <w:proofErr w:type="spellStart"/>
      <w:r w:rsidRPr="00CB39B0">
        <w:rPr>
          <w:rFonts w:asciiTheme="minorHAnsi" w:hAnsiTheme="minorHAnsi"/>
        </w:rPr>
        <w:t>Nalinnes</w:t>
      </w:r>
      <w:proofErr w:type="spellEnd"/>
      <w:r w:rsidRPr="00CB39B0">
        <w:rPr>
          <w:rFonts w:asciiTheme="minorHAnsi" w:hAnsiTheme="minorHAnsi"/>
        </w:rPr>
        <w:t>, Montigny-le-Tilleul, Walcourt et Thuin ;</w:t>
      </w:r>
    </w:p>
    <w:p w14:paraId="14BA5E47" w14:textId="77777777" w:rsidR="005D7E3C" w:rsidRPr="00CB39B0" w:rsidRDefault="00B73BB0" w:rsidP="00CB39B0">
      <w:pPr>
        <w:pStyle w:val="cOF11pod"/>
        <w:jc w:val="both"/>
        <w:rPr>
          <w:rFonts w:asciiTheme="minorHAnsi" w:hAnsiTheme="minorHAnsi"/>
        </w:rPr>
      </w:pPr>
      <w:r w:rsidRPr="00CB39B0">
        <w:rPr>
          <w:rFonts w:asciiTheme="minorHAnsi" w:hAnsiTheme="minorHAnsi"/>
        </w:rPr>
        <w:t>Attendu que ces communes sont intéressées par la conclusion d'une convention de partenariat dans le cadre de ce "Pool Local de Remplacement" ;</w:t>
      </w:r>
    </w:p>
    <w:p w14:paraId="4CBF7613" w14:textId="77777777" w:rsidR="005D7E3C" w:rsidRPr="00CB39B0" w:rsidRDefault="00B73BB0" w:rsidP="00CB39B0">
      <w:pPr>
        <w:pStyle w:val="cOF11pod"/>
        <w:jc w:val="both"/>
        <w:rPr>
          <w:rFonts w:asciiTheme="minorHAnsi" w:hAnsiTheme="minorHAnsi"/>
        </w:rPr>
      </w:pPr>
      <w:r w:rsidRPr="00CB39B0">
        <w:rPr>
          <w:rFonts w:asciiTheme="minorHAnsi" w:hAnsiTheme="minorHAnsi"/>
        </w:rPr>
        <w:t>Attendu que, suivant les modalités pratiques évoquées, l'année scolaire serait divisée en 4 périodes identiques de 7 semaines, calquées sur le nouveau calendrier scolaire de la Fédération Wallonie-Bruxelles, soit :</w:t>
      </w:r>
    </w:p>
    <w:p w14:paraId="68219E27" w14:textId="77777777" w:rsidR="005D7E3C" w:rsidRPr="00CB39B0" w:rsidRDefault="00B73BB0" w:rsidP="00CB39B0">
      <w:pPr>
        <w:pStyle w:val="cOF12pod"/>
        <w:numPr>
          <w:ilvl w:val="0"/>
          <w:numId w:val="9"/>
        </w:numPr>
        <w:tabs>
          <w:tab w:val="clear" w:pos="922"/>
          <w:tab w:val="left" w:pos="0"/>
        </w:tabs>
        <w:ind w:firstLine="373"/>
        <w:jc w:val="both"/>
        <w:rPr>
          <w:rFonts w:asciiTheme="minorHAnsi" w:hAnsiTheme="minorHAnsi"/>
        </w:rPr>
      </w:pPr>
      <w:r w:rsidRPr="00CB39B0">
        <w:rPr>
          <w:rFonts w:asciiTheme="minorHAnsi" w:hAnsiTheme="minorHAnsi"/>
        </w:rPr>
        <w:t>de la reprise des vacances d'automne (de Toussaint) au début des vacances d'hiver (de Noël)</w:t>
      </w:r>
    </w:p>
    <w:p w14:paraId="6CBD238B" w14:textId="77777777" w:rsidR="005D7E3C" w:rsidRPr="00CB39B0" w:rsidRDefault="00B73BB0" w:rsidP="00CB39B0">
      <w:pPr>
        <w:pStyle w:val="cOF12pod"/>
        <w:numPr>
          <w:ilvl w:val="0"/>
          <w:numId w:val="9"/>
        </w:numPr>
        <w:tabs>
          <w:tab w:val="clear" w:pos="922"/>
          <w:tab w:val="left" w:pos="0"/>
        </w:tabs>
        <w:ind w:firstLine="373"/>
        <w:jc w:val="both"/>
        <w:rPr>
          <w:rFonts w:asciiTheme="minorHAnsi" w:hAnsiTheme="minorHAnsi"/>
        </w:rPr>
      </w:pPr>
      <w:r w:rsidRPr="00CB39B0">
        <w:rPr>
          <w:rFonts w:asciiTheme="minorHAnsi" w:hAnsiTheme="minorHAnsi"/>
        </w:rPr>
        <w:lastRenderedPageBreak/>
        <w:t>de la reprise des vacances d'hiver (de Noël) au début des vacances de détente (de Carnaval)</w:t>
      </w:r>
    </w:p>
    <w:p w14:paraId="2F09827C" w14:textId="77777777" w:rsidR="005D7E3C" w:rsidRPr="00CB39B0" w:rsidRDefault="00B73BB0" w:rsidP="00CB39B0">
      <w:pPr>
        <w:pStyle w:val="cOF12pod"/>
        <w:numPr>
          <w:ilvl w:val="0"/>
          <w:numId w:val="9"/>
        </w:numPr>
        <w:tabs>
          <w:tab w:val="clear" w:pos="922"/>
          <w:tab w:val="left" w:pos="0"/>
        </w:tabs>
        <w:ind w:firstLine="373"/>
        <w:jc w:val="both"/>
        <w:rPr>
          <w:rFonts w:asciiTheme="minorHAnsi" w:hAnsiTheme="minorHAnsi"/>
        </w:rPr>
      </w:pPr>
      <w:r w:rsidRPr="00CB39B0">
        <w:rPr>
          <w:rFonts w:asciiTheme="minorHAnsi" w:hAnsiTheme="minorHAnsi"/>
        </w:rPr>
        <w:t>de la reprise des vacances de détente (de Carnaval) au début des vacances de printemps (de Pâques)</w:t>
      </w:r>
    </w:p>
    <w:p w14:paraId="1ADF939C" w14:textId="77777777" w:rsidR="005D7E3C" w:rsidRPr="00CB39B0" w:rsidRDefault="00B73BB0" w:rsidP="00CB39B0">
      <w:pPr>
        <w:pStyle w:val="cOF12pod"/>
        <w:numPr>
          <w:ilvl w:val="0"/>
          <w:numId w:val="9"/>
        </w:numPr>
        <w:tabs>
          <w:tab w:val="clear" w:pos="922"/>
          <w:tab w:val="left" w:pos="0"/>
        </w:tabs>
        <w:ind w:firstLine="373"/>
        <w:jc w:val="both"/>
        <w:rPr>
          <w:rFonts w:asciiTheme="minorHAnsi" w:hAnsiTheme="minorHAnsi"/>
        </w:rPr>
      </w:pPr>
      <w:r w:rsidRPr="00CB39B0">
        <w:rPr>
          <w:rFonts w:asciiTheme="minorHAnsi" w:hAnsiTheme="minorHAnsi"/>
        </w:rPr>
        <w:t>de la reprise des vacances de printemps (de Pâques) à la fin de l'année scolaire ;</w:t>
      </w:r>
    </w:p>
    <w:p w14:paraId="0E2E82DE" w14:textId="77777777" w:rsidR="005D7E3C" w:rsidRPr="00CB39B0" w:rsidRDefault="00B73BB0" w:rsidP="00CB39B0">
      <w:pPr>
        <w:pStyle w:val="cOF11pod"/>
        <w:jc w:val="both"/>
        <w:rPr>
          <w:rFonts w:asciiTheme="minorHAnsi" w:hAnsiTheme="minorHAnsi"/>
        </w:rPr>
      </w:pPr>
      <w:r w:rsidRPr="00CB39B0">
        <w:rPr>
          <w:rFonts w:asciiTheme="minorHAnsi" w:hAnsiTheme="minorHAnsi"/>
        </w:rPr>
        <w:t>Attendu que l'enseignant qui serait engagé sur base des périodes de "pool" aurait la garantie d'un emploi à temps plein pour l'année scolaire ;</w:t>
      </w:r>
    </w:p>
    <w:p w14:paraId="295F4528" w14:textId="77777777" w:rsidR="005D7E3C" w:rsidRPr="00CB39B0" w:rsidRDefault="00B73BB0" w:rsidP="00CB39B0">
      <w:pPr>
        <w:pStyle w:val="cOF11pod"/>
        <w:jc w:val="both"/>
        <w:rPr>
          <w:rFonts w:asciiTheme="minorHAnsi" w:hAnsiTheme="minorHAnsi"/>
        </w:rPr>
      </w:pPr>
      <w:r w:rsidRPr="00CB39B0">
        <w:rPr>
          <w:rFonts w:asciiTheme="minorHAnsi" w:hAnsiTheme="minorHAnsi"/>
        </w:rPr>
        <w:t>Attendu que ses missions seraient les suivantes :</w:t>
      </w:r>
    </w:p>
    <w:p w14:paraId="46ECE673" w14:textId="77777777" w:rsidR="005D7E3C" w:rsidRPr="00CB39B0" w:rsidRDefault="00B73BB0" w:rsidP="00CB39B0">
      <w:pPr>
        <w:pStyle w:val="cOF12pod"/>
        <w:numPr>
          <w:ilvl w:val="0"/>
          <w:numId w:val="10"/>
        </w:numPr>
        <w:tabs>
          <w:tab w:val="clear" w:pos="922"/>
          <w:tab w:val="left" w:pos="0"/>
        </w:tabs>
        <w:ind w:firstLine="373"/>
        <w:jc w:val="both"/>
        <w:rPr>
          <w:rFonts w:asciiTheme="minorHAnsi" w:hAnsiTheme="minorHAnsi"/>
        </w:rPr>
      </w:pPr>
      <w:r w:rsidRPr="00CB39B0">
        <w:rPr>
          <w:rFonts w:asciiTheme="minorHAnsi" w:hAnsiTheme="minorHAnsi"/>
        </w:rPr>
        <w:t>Tâches de remplacement dans le cadre du "pool" : tout remplacement à mi-temps ou à temps plein survenant suite à l'absence d'un membre du personnel recruté en qualité d'instituteur primaire dans une des écoles participantes au pool local, quelle que soit la durée de l'absence (même pour les remplacements de courte durée, à partir de 1 jour), avec toutefois l'obligation pour le PO confronté à un emploi à pourvoir de d'abord chercher un remplaçant au membre du personnel absent dans le respect des règles de dé</w:t>
      </w:r>
      <w:r w:rsidRPr="00CB39B0">
        <w:rPr>
          <w:rFonts w:asciiTheme="minorHAnsi" w:hAnsiTheme="minorHAnsi"/>
        </w:rPr>
        <w:t>volution d'emploi applicables pour les empois répondant aux règles de subventionnement</w:t>
      </w:r>
    </w:p>
    <w:p w14:paraId="0951983B" w14:textId="77777777" w:rsidR="005D7E3C" w:rsidRPr="00CB39B0" w:rsidRDefault="00B73BB0" w:rsidP="00CB39B0">
      <w:pPr>
        <w:pStyle w:val="cOF12pod"/>
        <w:numPr>
          <w:ilvl w:val="0"/>
          <w:numId w:val="10"/>
        </w:numPr>
        <w:tabs>
          <w:tab w:val="clear" w:pos="922"/>
          <w:tab w:val="left" w:pos="0"/>
        </w:tabs>
        <w:ind w:firstLine="373"/>
        <w:jc w:val="both"/>
        <w:rPr>
          <w:rFonts w:asciiTheme="minorHAnsi" w:hAnsiTheme="minorHAnsi"/>
        </w:rPr>
      </w:pPr>
      <w:r w:rsidRPr="00CB39B0">
        <w:rPr>
          <w:rFonts w:asciiTheme="minorHAnsi" w:hAnsiTheme="minorHAnsi"/>
        </w:rPr>
        <w:t xml:space="preserve">Tâches de pratiques de différenciation : remédiation, </w:t>
      </w:r>
      <w:proofErr w:type="spellStart"/>
      <w:r w:rsidRPr="00CB39B0">
        <w:rPr>
          <w:rFonts w:asciiTheme="minorHAnsi" w:hAnsiTheme="minorHAnsi"/>
        </w:rPr>
        <w:t>co</w:t>
      </w:r>
      <w:proofErr w:type="spellEnd"/>
      <w:r w:rsidRPr="00CB39B0">
        <w:rPr>
          <w:rFonts w:asciiTheme="minorHAnsi" w:hAnsiTheme="minorHAnsi"/>
        </w:rPr>
        <w:t>-enseignement ou accompagnement personnalisé (la priorité sera toujours le remplacement) ;</w:t>
      </w:r>
    </w:p>
    <w:p w14:paraId="1A49C9BB" w14:textId="77777777" w:rsidR="005D7E3C" w:rsidRPr="00CB39B0" w:rsidRDefault="00B73BB0" w:rsidP="00CB39B0">
      <w:pPr>
        <w:pStyle w:val="cOF11pod"/>
        <w:jc w:val="both"/>
        <w:rPr>
          <w:rFonts w:asciiTheme="minorHAnsi" w:hAnsiTheme="minorHAnsi"/>
        </w:rPr>
      </w:pPr>
      <w:r w:rsidRPr="00CB39B0">
        <w:rPr>
          <w:rFonts w:asciiTheme="minorHAnsi" w:hAnsiTheme="minorHAnsi"/>
        </w:rPr>
        <w:t>Attendu que la convention porte uniquement sur la constitution du partenariat, et pas sur l'engagement du membre du personnel ;</w:t>
      </w:r>
    </w:p>
    <w:p w14:paraId="1BCCCA8D" w14:textId="77777777" w:rsidR="005D7E3C" w:rsidRPr="00CB39B0" w:rsidRDefault="00B73BB0" w:rsidP="00CB39B0">
      <w:pPr>
        <w:pStyle w:val="cOF11pod"/>
        <w:jc w:val="both"/>
        <w:rPr>
          <w:rFonts w:asciiTheme="minorHAnsi" w:hAnsiTheme="minorHAnsi"/>
        </w:rPr>
      </w:pPr>
      <w:r w:rsidRPr="00CB39B0">
        <w:rPr>
          <w:rFonts w:asciiTheme="minorHAnsi" w:hAnsiTheme="minorHAnsi"/>
        </w:rPr>
        <w:t>Attendu que, afin de bénéficier au plus vite des périodes de "pool" et de s'assurer de pouvoir engager un enseignant rapidement en ces temps de pénurie, il est proposé que l'engagement soit réalisé dans les meilleurs délais et que l'enseignant désigné soit affecté, durant la période comprise entre l'engagement de l'enseignant et le congé de Toussaint (soit avant le début du "roulement"), aux remplacements au sein des PO partenaires en fonction de l'urgence ;</w:t>
      </w:r>
    </w:p>
    <w:p w14:paraId="1A833EDE" w14:textId="77777777" w:rsidR="005D7E3C" w:rsidRPr="00CB39B0" w:rsidRDefault="00B73BB0" w:rsidP="00CB39B0">
      <w:pPr>
        <w:pStyle w:val="cOF11pod"/>
        <w:jc w:val="both"/>
        <w:rPr>
          <w:rFonts w:asciiTheme="minorHAnsi" w:hAnsiTheme="minorHAnsi"/>
        </w:rPr>
      </w:pPr>
      <w:r w:rsidRPr="00CB39B0">
        <w:rPr>
          <w:rFonts w:asciiTheme="minorHAnsi" w:hAnsiTheme="minorHAnsi"/>
        </w:rPr>
        <w:t>Attendu que le pouvoir organisateur des écoles communales de Montigny-Le-Tilleul serait le PO porteur ;</w:t>
      </w:r>
    </w:p>
    <w:p w14:paraId="380F949A" w14:textId="77777777" w:rsidR="005D7E3C" w:rsidRPr="00CB39B0" w:rsidRDefault="00B73BB0" w:rsidP="00CB39B0">
      <w:pPr>
        <w:pStyle w:val="cOF11pod"/>
        <w:jc w:val="both"/>
        <w:rPr>
          <w:rFonts w:asciiTheme="minorHAnsi" w:hAnsiTheme="minorHAnsi"/>
        </w:rPr>
      </w:pPr>
      <w:r w:rsidRPr="00CB39B0">
        <w:rPr>
          <w:rFonts w:asciiTheme="minorHAnsi" w:hAnsiTheme="minorHAnsi"/>
        </w:rPr>
        <w:t>Attendu que les emplois "pool" seront attribués aux membres du personnel sur base volontaire dans le respect des règles statutaires de dévolution des emplois, soit avec application des règles de priorité au sein du PO porteur ;</w:t>
      </w:r>
    </w:p>
    <w:p w14:paraId="48C4BC80" w14:textId="77777777" w:rsidR="005D7E3C" w:rsidRPr="00CB39B0" w:rsidRDefault="00B73BB0" w:rsidP="00CB39B0">
      <w:pPr>
        <w:pStyle w:val="cOF11pod"/>
        <w:jc w:val="both"/>
        <w:rPr>
          <w:rFonts w:asciiTheme="minorHAnsi" w:hAnsiTheme="minorHAnsi"/>
        </w:rPr>
      </w:pPr>
      <w:r w:rsidRPr="00CB39B0">
        <w:rPr>
          <w:rFonts w:asciiTheme="minorHAnsi" w:hAnsiTheme="minorHAnsi"/>
        </w:rPr>
        <w:t>Attendu qu'aucune participation financière de la Ville n'est sollicitée, l'emploi "pool" étant pris en charge par la FWB de la même manière qu'une désignation temporaire classique ;</w:t>
      </w:r>
    </w:p>
    <w:p w14:paraId="3E804B33" w14:textId="77777777" w:rsidR="005D7E3C" w:rsidRPr="00CB39B0" w:rsidRDefault="005D7E3C" w:rsidP="00CB39B0">
      <w:pPr>
        <w:ind w:firstLine="850"/>
        <w:jc w:val="both"/>
        <w:rPr>
          <w:rFonts w:asciiTheme="minorHAnsi" w:hAnsiTheme="minorHAnsi"/>
        </w:rPr>
      </w:pPr>
    </w:p>
    <w:p w14:paraId="5AD1AF0E" w14:textId="77777777" w:rsidR="005D7E3C" w:rsidRPr="00CB39B0" w:rsidRDefault="00B73BB0" w:rsidP="00CB39B0">
      <w:pPr>
        <w:pStyle w:val="cOF11pod"/>
        <w:jc w:val="both"/>
        <w:rPr>
          <w:rFonts w:asciiTheme="minorHAnsi" w:hAnsiTheme="minorHAnsi"/>
        </w:rPr>
      </w:pPr>
      <w:r w:rsidRPr="00CB39B0">
        <w:rPr>
          <w:rStyle w:val="cOF4pod"/>
          <w:rFonts w:asciiTheme="minorHAnsi" w:hAnsiTheme="minorHAnsi"/>
        </w:rPr>
        <w:t>DÉCIDE, </w:t>
      </w:r>
    </w:p>
    <w:p w14:paraId="55E9A090" w14:textId="5F9EDEB9" w:rsidR="005D7E3C" w:rsidRPr="00CB39B0" w:rsidRDefault="005D7E3C" w:rsidP="00CB39B0">
      <w:pPr>
        <w:pStyle w:val="cOF11pod"/>
        <w:jc w:val="both"/>
        <w:rPr>
          <w:rFonts w:asciiTheme="minorHAnsi" w:hAnsiTheme="minorHAnsi"/>
        </w:rPr>
      </w:pPr>
    </w:p>
    <w:p w14:paraId="7EC187B4" w14:textId="77777777" w:rsidR="005D7E3C" w:rsidRPr="00CB39B0" w:rsidRDefault="00B73BB0" w:rsidP="00CB39B0">
      <w:pPr>
        <w:pStyle w:val="cOF11pod"/>
        <w:jc w:val="both"/>
        <w:rPr>
          <w:rFonts w:asciiTheme="minorHAnsi" w:hAnsiTheme="minorHAnsi"/>
        </w:rPr>
      </w:pPr>
      <w:r w:rsidRPr="00CB39B0">
        <w:rPr>
          <w:rStyle w:val="cOF1pod"/>
          <w:rFonts w:asciiTheme="minorHAnsi" w:hAnsiTheme="minorHAnsi"/>
        </w:rPr>
        <w:t>Article 1</w:t>
      </w:r>
      <w:r w:rsidRPr="00224E10">
        <w:rPr>
          <w:rStyle w:val="cOF1pod"/>
          <w:rFonts w:asciiTheme="minorHAnsi" w:hAnsiTheme="minorHAnsi"/>
          <w:vertAlign w:val="superscript"/>
        </w:rPr>
        <w:t>er</w:t>
      </w:r>
      <w:r w:rsidRPr="00CB39B0">
        <w:rPr>
          <w:rFonts w:asciiTheme="minorHAnsi" w:hAnsiTheme="minorHAnsi"/>
        </w:rPr>
        <w:t> : d'approuver la convention de partenariat entre la Commune de Lobbes et les Communes de Walcourt, d'Ham-sur-Heure-</w:t>
      </w:r>
      <w:proofErr w:type="spellStart"/>
      <w:r w:rsidRPr="00CB39B0">
        <w:rPr>
          <w:rFonts w:asciiTheme="minorHAnsi" w:hAnsiTheme="minorHAnsi"/>
        </w:rPr>
        <w:t>Nalinnes</w:t>
      </w:r>
      <w:proofErr w:type="spellEnd"/>
      <w:r w:rsidRPr="00CB39B0">
        <w:rPr>
          <w:rFonts w:asciiTheme="minorHAnsi" w:hAnsiTheme="minorHAnsi"/>
        </w:rPr>
        <w:t>, de Thuin et de Montigny-le-Tilleul, dans le cadre du pool local de remplacement pour l’année scolaire 2025-2026.</w:t>
      </w:r>
    </w:p>
    <w:p w14:paraId="083161E7" w14:textId="77777777" w:rsidR="005D7E3C" w:rsidRPr="00CB39B0" w:rsidRDefault="00B73BB0" w:rsidP="00CB39B0">
      <w:pPr>
        <w:pStyle w:val="cOF11pod"/>
        <w:jc w:val="both"/>
        <w:rPr>
          <w:rFonts w:asciiTheme="minorHAnsi" w:hAnsiTheme="minorHAnsi"/>
        </w:rPr>
      </w:pPr>
      <w:r w:rsidRPr="00CB39B0">
        <w:rPr>
          <w:rStyle w:val="cOF1pod"/>
          <w:rFonts w:asciiTheme="minorHAnsi" w:hAnsiTheme="minorHAnsi"/>
        </w:rPr>
        <w:t>Article 2</w:t>
      </w:r>
      <w:r w:rsidRPr="00CB39B0">
        <w:rPr>
          <w:rFonts w:asciiTheme="minorHAnsi" w:hAnsiTheme="minorHAnsi"/>
        </w:rPr>
        <w:t> : de transmettre la présente délibération aux différents pouvoirs organisateurs partenaires.</w:t>
      </w:r>
    </w:p>
    <w:p w14:paraId="698588EC" w14:textId="77777777" w:rsidR="005D7E3C" w:rsidRPr="00CB39B0" w:rsidRDefault="00B73BB0" w:rsidP="00D16576">
      <w:pPr>
        <w:tabs>
          <w:tab w:val="left" w:pos="993"/>
        </w:tabs>
        <w:spacing w:after="159" w:line="259" w:lineRule="auto"/>
        <w:jc w:val="center"/>
        <w:rPr>
          <w:rFonts w:asciiTheme="minorHAnsi" w:hAnsiTheme="minorHAnsi"/>
          <w:color w:val="000000"/>
        </w:rPr>
      </w:pPr>
      <w:r w:rsidRPr="00CB39B0">
        <w:rPr>
          <w:rFonts w:asciiTheme="minorHAnsi" w:hAnsiTheme="minorHAnsi"/>
          <w:color w:val="000000"/>
        </w:rPr>
        <w:t>--------------------------------</w:t>
      </w:r>
    </w:p>
    <w:p w14:paraId="65840CC5" w14:textId="77777777" w:rsidR="005D7E3C" w:rsidRPr="00CB39B0" w:rsidRDefault="00B73BB0" w:rsidP="00D16576">
      <w:pPr>
        <w:pStyle w:val="Objet"/>
      </w:pPr>
      <w:r w:rsidRPr="00CB39B0">
        <w:lastRenderedPageBreak/>
        <w:t>Objet</w:t>
      </w:r>
      <w:r w:rsidRPr="00CB39B0">
        <w:t> : Service Enseignement — Fonctionnement — Commission Paritaire Locale (COPALOC) — Mandature 2024-2030 — Remplacement d'un membre représentant le pouvoir organisateur — Décision — Vote</w:t>
      </w:r>
    </w:p>
    <w:p w14:paraId="15EAC839" w14:textId="77777777" w:rsidR="005D7E3C" w:rsidRPr="00CB39B0" w:rsidRDefault="005D7E3C" w:rsidP="00CB39B0">
      <w:pPr>
        <w:jc w:val="both"/>
        <w:rPr>
          <w:rFonts w:asciiTheme="minorHAnsi" w:hAnsiTheme="minorHAnsi"/>
        </w:rPr>
      </w:pPr>
    </w:p>
    <w:p w14:paraId="6B0FE056" w14:textId="77777777" w:rsidR="005D7E3C" w:rsidRPr="00CB39B0" w:rsidRDefault="00B73BB0" w:rsidP="00CB39B0">
      <w:pPr>
        <w:tabs>
          <w:tab w:val="left" w:pos="0"/>
        </w:tabs>
        <w:ind w:right="79" w:firstLine="851"/>
        <w:contextualSpacing/>
        <w:jc w:val="both"/>
        <w:rPr>
          <w:rFonts w:asciiTheme="minorHAnsi" w:hAnsiTheme="minorHAnsi"/>
        </w:rPr>
      </w:pPr>
      <w:r w:rsidRPr="00CB39B0">
        <w:rPr>
          <w:rFonts w:asciiTheme="minorHAnsi" w:hAnsiTheme="minorHAnsi"/>
        </w:rPr>
        <w:t>Le Conseil Communal, siégeant en séance publique</w:t>
      </w:r>
    </w:p>
    <w:p w14:paraId="5B1E34D5" w14:textId="77777777" w:rsidR="005D7E3C" w:rsidRPr="00CB39B0" w:rsidRDefault="005D7E3C" w:rsidP="00CB39B0">
      <w:pPr>
        <w:tabs>
          <w:tab w:val="left" w:pos="0"/>
        </w:tabs>
        <w:ind w:right="79" w:firstLine="851"/>
        <w:contextualSpacing/>
        <w:jc w:val="both"/>
        <w:rPr>
          <w:rFonts w:asciiTheme="minorHAnsi" w:hAnsiTheme="minorHAnsi"/>
        </w:rPr>
      </w:pPr>
    </w:p>
    <w:p w14:paraId="30DDB74E" w14:textId="77777777" w:rsidR="005D7E3C" w:rsidRPr="00CB39B0" w:rsidRDefault="00B73BB0" w:rsidP="00CB39B0">
      <w:pPr>
        <w:pStyle w:val="cOF11pod"/>
        <w:jc w:val="both"/>
        <w:rPr>
          <w:rFonts w:asciiTheme="minorHAnsi" w:hAnsiTheme="minorHAnsi"/>
        </w:rPr>
      </w:pPr>
      <w:r w:rsidRPr="00CB39B0">
        <w:rPr>
          <w:rFonts w:asciiTheme="minorHAnsi" w:hAnsiTheme="minorHAnsi"/>
        </w:rPr>
        <w:t>Vu le Code de la Démocratie locale et de la Décentralisation, notamment, l'article L1122-30; </w:t>
      </w:r>
    </w:p>
    <w:p w14:paraId="44CE02B4" w14:textId="77777777" w:rsidR="005D7E3C" w:rsidRPr="00CB39B0" w:rsidRDefault="00B73BB0" w:rsidP="00CB39B0">
      <w:pPr>
        <w:pStyle w:val="cOF11pod"/>
        <w:jc w:val="both"/>
        <w:rPr>
          <w:rFonts w:asciiTheme="minorHAnsi" w:hAnsiTheme="minorHAnsi"/>
        </w:rPr>
      </w:pPr>
      <w:r w:rsidRPr="00CB39B0">
        <w:rPr>
          <w:rFonts w:asciiTheme="minorHAnsi" w:hAnsiTheme="minorHAnsi"/>
        </w:rPr>
        <w:t>Vu le Décret du 6 juin 1994 fixant le statut des membres du personnel subsidié de l'enseignement officiel subventionné, notamment, les articles 85 et 94; </w:t>
      </w:r>
    </w:p>
    <w:p w14:paraId="2E4A854A" w14:textId="77777777" w:rsidR="005D7E3C" w:rsidRPr="00CB39B0" w:rsidRDefault="00B73BB0" w:rsidP="00CB39B0">
      <w:pPr>
        <w:pStyle w:val="cOF11pod"/>
        <w:jc w:val="both"/>
        <w:rPr>
          <w:rFonts w:asciiTheme="minorHAnsi" w:hAnsiTheme="minorHAnsi"/>
        </w:rPr>
      </w:pPr>
      <w:r w:rsidRPr="00CB39B0">
        <w:rPr>
          <w:rFonts w:asciiTheme="minorHAnsi" w:hAnsiTheme="minorHAnsi"/>
        </w:rPr>
        <w:t>Vu l'Arrêté du Gouvernement de la Communauté Française du 13 septembre 1995 relatif à la création, à la composition et aux attributions des commissions paritaires locales dans l'enseignement officiel subventionné; </w:t>
      </w:r>
    </w:p>
    <w:p w14:paraId="7BE82FD0" w14:textId="77777777" w:rsidR="005D7E3C" w:rsidRPr="00CB39B0" w:rsidRDefault="00B73BB0" w:rsidP="00CB39B0">
      <w:pPr>
        <w:pStyle w:val="cOF11pod"/>
        <w:jc w:val="both"/>
        <w:rPr>
          <w:rFonts w:asciiTheme="minorHAnsi" w:hAnsiTheme="minorHAnsi"/>
        </w:rPr>
      </w:pPr>
      <w:r w:rsidRPr="00CB39B0">
        <w:rPr>
          <w:rFonts w:asciiTheme="minorHAnsi" w:hAnsiTheme="minorHAnsi"/>
        </w:rPr>
        <w:t xml:space="preserve">Considérant que les Commissions paritaires locales sont </w:t>
      </w:r>
      <w:proofErr w:type="spellStart"/>
      <w:r w:rsidRPr="00CB39B0">
        <w:rPr>
          <w:rFonts w:asciiTheme="minorHAnsi" w:hAnsiTheme="minorHAnsi"/>
        </w:rPr>
        <w:t>composées</w:t>
      </w:r>
      <w:proofErr w:type="spellEnd"/>
      <w:r w:rsidRPr="00CB39B0">
        <w:rPr>
          <w:rFonts w:asciiTheme="minorHAnsi" w:hAnsiTheme="minorHAnsi"/>
        </w:rPr>
        <w:t xml:space="preserve"> de six </w:t>
      </w:r>
      <w:proofErr w:type="spellStart"/>
      <w:r w:rsidRPr="00CB39B0">
        <w:rPr>
          <w:rFonts w:asciiTheme="minorHAnsi" w:hAnsiTheme="minorHAnsi"/>
        </w:rPr>
        <w:t>représentants</w:t>
      </w:r>
      <w:proofErr w:type="spellEnd"/>
      <w:r w:rsidRPr="00CB39B0">
        <w:rPr>
          <w:rFonts w:asciiTheme="minorHAnsi" w:hAnsiTheme="minorHAnsi"/>
        </w:rPr>
        <w:t xml:space="preserve"> des Pouvoirs organisateurs et de six </w:t>
      </w:r>
      <w:proofErr w:type="spellStart"/>
      <w:r w:rsidRPr="00CB39B0">
        <w:rPr>
          <w:rFonts w:asciiTheme="minorHAnsi" w:hAnsiTheme="minorHAnsi"/>
        </w:rPr>
        <w:t>représentants</w:t>
      </w:r>
      <w:proofErr w:type="spellEnd"/>
      <w:r w:rsidRPr="00CB39B0">
        <w:rPr>
          <w:rFonts w:asciiTheme="minorHAnsi" w:hAnsiTheme="minorHAnsi"/>
        </w:rPr>
        <w:t xml:space="preserve"> des membres du personnel de l'enseignement officiel subventionné pour les communes de moins de 75.000 habitants; </w:t>
      </w:r>
    </w:p>
    <w:p w14:paraId="157F26CA" w14:textId="77777777" w:rsidR="005D7E3C" w:rsidRPr="00CB39B0" w:rsidRDefault="00B73BB0" w:rsidP="00CB39B0">
      <w:pPr>
        <w:pStyle w:val="cOF11pod"/>
        <w:jc w:val="both"/>
        <w:rPr>
          <w:rFonts w:asciiTheme="minorHAnsi" w:hAnsiTheme="minorHAnsi"/>
        </w:rPr>
      </w:pPr>
      <w:r w:rsidRPr="00CB39B0">
        <w:rPr>
          <w:rFonts w:asciiTheme="minorHAnsi" w:hAnsiTheme="minorHAnsi"/>
        </w:rPr>
        <w:t>Vu la délibération du Conseil communal du 24 février 2025, par laquelle les membres suivants sont désignés en qualité de représentants du Pouvoir Organisateur ; </w:t>
      </w:r>
    </w:p>
    <w:p w14:paraId="49FFE055" w14:textId="0EF04AA1" w:rsidR="005D7E3C" w:rsidRPr="00CB39B0" w:rsidRDefault="00B73BB0" w:rsidP="00CB39B0">
      <w:pPr>
        <w:pStyle w:val="podBulletItem"/>
        <w:numPr>
          <w:ilvl w:val="0"/>
          <w:numId w:val="11"/>
        </w:numPr>
        <w:tabs>
          <w:tab w:val="clear" w:pos="922"/>
          <w:tab w:val="left" w:pos="0"/>
        </w:tabs>
        <w:jc w:val="both"/>
        <w:rPr>
          <w:rFonts w:asciiTheme="minorHAnsi" w:hAnsiTheme="minorHAnsi"/>
        </w:rPr>
      </w:pPr>
      <w:r w:rsidRPr="00CB39B0">
        <w:rPr>
          <w:rFonts w:asciiTheme="minorHAnsi" w:hAnsiTheme="minorHAnsi"/>
        </w:rPr>
        <w:t>Monsieur</w:t>
      </w:r>
      <w:r w:rsidR="00D16576">
        <w:rPr>
          <w:rFonts w:asciiTheme="minorHAnsi" w:hAnsiTheme="minorHAnsi"/>
        </w:rPr>
        <w:t xml:space="preserve"> </w:t>
      </w:r>
      <w:r w:rsidRPr="00CB39B0">
        <w:rPr>
          <w:rStyle w:val="cOF4pod"/>
          <w:rFonts w:asciiTheme="minorHAnsi" w:hAnsiTheme="minorHAnsi"/>
        </w:rPr>
        <w:t>Steven Royez,</w:t>
      </w:r>
      <w:r w:rsidR="00D16576">
        <w:rPr>
          <w:rFonts w:asciiTheme="minorHAnsi" w:hAnsiTheme="minorHAnsi"/>
        </w:rPr>
        <w:t xml:space="preserve"> </w:t>
      </w:r>
      <w:r w:rsidRPr="00CB39B0">
        <w:rPr>
          <w:rFonts w:asciiTheme="minorHAnsi" w:hAnsiTheme="minorHAnsi"/>
        </w:rPr>
        <w:t>(membre effectif), Président de la Commission Paritaire Locale;</w:t>
      </w:r>
    </w:p>
    <w:p w14:paraId="784E0B9F" w14:textId="49E52BB9" w:rsidR="005D7E3C" w:rsidRPr="00CB39B0" w:rsidRDefault="00B73BB0" w:rsidP="00CB39B0">
      <w:pPr>
        <w:pStyle w:val="podBulletItem"/>
        <w:numPr>
          <w:ilvl w:val="0"/>
          <w:numId w:val="11"/>
        </w:numPr>
        <w:tabs>
          <w:tab w:val="clear" w:pos="922"/>
          <w:tab w:val="left" w:pos="0"/>
        </w:tabs>
        <w:jc w:val="both"/>
        <w:rPr>
          <w:rFonts w:asciiTheme="minorHAnsi" w:hAnsiTheme="minorHAnsi"/>
        </w:rPr>
      </w:pPr>
      <w:r w:rsidRPr="00CB39B0">
        <w:rPr>
          <w:rFonts w:asciiTheme="minorHAnsi" w:hAnsiTheme="minorHAnsi"/>
        </w:rPr>
        <w:t>Madame</w:t>
      </w:r>
      <w:r w:rsidR="00D16576">
        <w:rPr>
          <w:rFonts w:asciiTheme="minorHAnsi" w:hAnsiTheme="minorHAnsi"/>
        </w:rPr>
        <w:t xml:space="preserve"> </w:t>
      </w:r>
      <w:r w:rsidRPr="00CB39B0">
        <w:rPr>
          <w:rStyle w:val="cOF4pod"/>
          <w:rFonts w:asciiTheme="minorHAnsi" w:hAnsiTheme="minorHAnsi"/>
        </w:rPr>
        <w:t>Sophie Baudson</w:t>
      </w:r>
      <w:r w:rsidR="00D16576">
        <w:rPr>
          <w:rFonts w:asciiTheme="minorHAnsi" w:hAnsiTheme="minorHAnsi"/>
        </w:rPr>
        <w:t xml:space="preserve"> </w:t>
      </w:r>
      <w:r w:rsidRPr="00CB39B0">
        <w:rPr>
          <w:rFonts w:asciiTheme="minorHAnsi" w:hAnsiTheme="minorHAnsi"/>
        </w:rPr>
        <w:t>(membre effectif) et Madame</w:t>
      </w:r>
      <w:r w:rsidR="00D16576">
        <w:rPr>
          <w:rFonts w:asciiTheme="minorHAnsi" w:hAnsiTheme="minorHAnsi"/>
        </w:rPr>
        <w:t xml:space="preserve"> </w:t>
      </w:r>
      <w:r w:rsidRPr="00CB39B0">
        <w:rPr>
          <w:rStyle w:val="cOF4pod"/>
          <w:rFonts w:asciiTheme="minorHAnsi" w:hAnsiTheme="minorHAnsi"/>
        </w:rPr>
        <w:t>Laura Leyman</w:t>
      </w:r>
      <w:r w:rsidR="00D16576">
        <w:rPr>
          <w:rFonts w:asciiTheme="minorHAnsi" w:hAnsiTheme="minorHAnsi"/>
        </w:rPr>
        <w:t xml:space="preserve"> </w:t>
      </w:r>
      <w:r w:rsidRPr="00CB39B0">
        <w:rPr>
          <w:rFonts w:asciiTheme="minorHAnsi" w:hAnsiTheme="minorHAnsi"/>
        </w:rPr>
        <w:t>(membre suppléant); </w:t>
      </w:r>
    </w:p>
    <w:p w14:paraId="6520BE6F" w14:textId="223ADCB3" w:rsidR="005D7E3C" w:rsidRPr="00CB39B0" w:rsidRDefault="00B73BB0" w:rsidP="00CB39B0">
      <w:pPr>
        <w:pStyle w:val="podBulletItem"/>
        <w:numPr>
          <w:ilvl w:val="0"/>
          <w:numId w:val="11"/>
        </w:numPr>
        <w:tabs>
          <w:tab w:val="clear" w:pos="922"/>
          <w:tab w:val="left" w:pos="0"/>
        </w:tabs>
        <w:jc w:val="both"/>
        <w:rPr>
          <w:rFonts w:asciiTheme="minorHAnsi" w:hAnsiTheme="minorHAnsi"/>
        </w:rPr>
      </w:pPr>
      <w:r w:rsidRPr="00CB39B0">
        <w:rPr>
          <w:rFonts w:asciiTheme="minorHAnsi" w:hAnsiTheme="minorHAnsi"/>
        </w:rPr>
        <w:t>Madame</w:t>
      </w:r>
      <w:r w:rsidR="00D16576">
        <w:rPr>
          <w:rFonts w:asciiTheme="minorHAnsi" w:hAnsiTheme="minorHAnsi"/>
        </w:rPr>
        <w:t xml:space="preserve"> </w:t>
      </w:r>
      <w:r w:rsidRPr="00CB39B0">
        <w:rPr>
          <w:rStyle w:val="cOF4pod"/>
          <w:rFonts w:asciiTheme="minorHAnsi" w:hAnsiTheme="minorHAnsi"/>
        </w:rPr>
        <w:t>Valérie Leporcq</w:t>
      </w:r>
      <w:r w:rsidR="00D16576">
        <w:rPr>
          <w:rFonts w:asciiTheme="minorHAnsi" w:hAnsiTheme="minorHAnsi"/>
        </w:rPr>
        <w:t xml:space="preserve"> </w:t>
      </w:r>
      <w:r w:rsidRPr="00CB39B0">
        <w:rPr>
          <w:rFonts w:asciiTheme="minorHAnsi" w:hAnsiTheme="minorHAnsi"/>
        </w:rPr>
        <w:t>(membre effectif) et Monsieur</w:t>
      </w:r>
      <w:r w:rsidR="00D16576">
        <w:rPr>
          <w:rFonts w:asciiTheme="minorHAnsi" w:hAnsiTheme="minorHAnsi"/>
        </w:rPr>
        <w:t xml:space="preserve"> </w:t>
      </w:r>
      <w:r w:rsidRPr="00CB39B0">
        <w:rPr>
          <w:rStyle w:val="cOF4pod"/>
          <w:rFonts w:asciiTheme="minorHAnsi" w:hAnsiTheme="minorHAnsi"/>
        </w:rPr>
        <w:t>Christophe Fitdevoie</w:t>
      </w:r>
      <w:r w:rsidR="00D16576">
        <w:rPr>
          <w:rStyle w:val="cOF4pod"/>
          <w:rFonts w:asciiTheme="minorHAnsi" w:hAnsiTheme="minorHAnsi"/>
        </w:rPr>
        <w:t xml:space="preserve"> </w:t>
      </w:r>
      <w:r w:rsidRPr="00CB39B0">
        <w:rPr>
          <w:rFonts w:asciiTheme="minorHAnsi" w:hAnsiTheme="minorHAnsi"/>
        </w:rPr>
        <w:t>(membre suppléant); </w:t>
      </w:r>
    </w:p>
    <w:p w14:paraId="343682EA" w14:textId="2C5F77AE" w:rsidR="005D7E3C" w:rsidRPr="00CB39B0" w:rsidRDefault="00B73BB0" w:rsidP="00CB39B0">
      <w:pPr>
        <w:pStyle w:val="podBulletItem"/>
        <w:numPr>
          <w:ilvl w:val="0"/>
          <w:numId w:val="11"/>
        </w:numPr>
        <w:tabs>
          <w:tab w:val="clear" w:pos="922"/>
          <w:tab w:val="left" w:pos="0"/>
        </w:tabs>
        <w:jc w:val="both"/>
        <w:rPr>
          <w:rFonts w:asciiTheme="minorHAnsi" w:hAnsiTheme="minorHAnsi"/>
        </w:rPr>
      </w:pPr>
      <w:r w:rsidRPr="00CB39B0">
        <w:rPr>
          <w:rFonts w:asciiTheme="minorHAnsi" w:hAnsiTheme="minorHAnsi"/>
        </w:rPr>
        <w:t>Madame</w:t>
      </w:r>
      <w:r w:rsidR="00D16576">
        <w:rPr>
          <w:rFonts w:asciiTheme="minorHAnsi" w:hAnsiTheme="minorHAnsi"/>
        </w:rPr>
        <w:t xml:space="preserve"> </w:t>
      </w:r>
      <w:r w:rsidRPr="00CB39B0">
        <w:rPr>
          <w:rStyle w:val="cOF4pod"/>
          <w:rFonts w:asciiTheme="minorHAnsi" w:hAnsiTheme="minorHAnsi"/>
        </w:rPr>
        <w:t>Véronique Vanhoutte</w:t>
      </w:r>
      <w:r w:rsidR="00D16576">
        <w:rPr>
          <w:rFonts w:asciiTheme="minorHAnsi" w:hAnsiTheme="minorHAnsi"/>
        </w:rPr>
        <w:t xml:space="preserve"> </w:t>
      </w:r>
      <w:r w:rsidRPr="00CB39B0">
        <w:rPr>
          <w:rFonts w:asciiTheme="minorHAnsi" w:hAnsiTheme="minorHAnsi"/>
        </w:rPr>
        <w:t>(membre effectif) et Monsieur</w:t>
      </w:r>
      <w:r w:rsidR="00D16576">
        <w:rPr>
          <w:rFonts w:asciiTheme="minorHAnsi" w:hAnsiTheme="minorHAnsi"/>
        </w:rPr>
        <w:t xml:space="preserve"> </w:t>
      </w:r>
      <w:r w:rsidRPr="00CB39B0">
        <w:rPr>
          <w:rStyle w:val="cOF4pod"/>
          <w:rFonts w:asciiTheme="minorHAnsi" w:hAnsiTheme="minorHAnsi"/>
        </w:rPr>
        <w:t>Neil Carlier</w:t>
      </w:r>
      <w:r w:rsidR="00D16576">
        <w:rPr>
          <w:rFonts w:asciiTheme="minorHAnsi" w:hAnsiTheme="minorHAnsi"/>
        </w:rPr>
        <w:t xml:space="preserve"> </w:t>
      </w:r>
      <w:r w:rsidRPr="00CB39B0">
        <w:rPr>
          <w:rFonts w:asciiTheme="minorHAnsi" w:hAnsiTheme="minorHAnsi"/>
        </w:rPr>
        <w:t>(membre suppléant); </w:t>
      </w:r>
    </w:p>
    <w:p w14:paraId="2A4915A3" w14:textId="54A238D9" w:rsidR="005D7E3C" w:rsidRPr="00CB39B0" w:rsidRDefault="00B73BB0" w:rsidP="00CB39B0">
      <w:pPr>
        <w:pStyle w:val="podBulletItem"/>
        <w:numPr>
          <w:ilvl w:val="0"/>
          <w:numId w:val="11"/>
        </w:numPr>
        <w:tabs>
          <w:tab w:val="clear" w:pos="922"/>
          <w:tab w:val="left" w:pos="0"/>
        </w:tabs>
        <w:jc w:val="both"/>
        <w:rPr>
          <w:rFonts w:asciiTheme="minorHAnsi" w:hAnsiTheme="minorHAnsi"/>
        </w:rPr>
      </w:pPr>
      <w:r w:rsidRPr="00CB39B0">
        <w:rPr>
          <w:rFonts w:asciiTheme="minorHAnsi" w:hAnsiTheme="minorHAnsi"/>
        </w:rPr>
        <w:t>Monsieur</w:t>
      </w:r>
      <w:r w:rsidR="00D16576">
        <w:rPr>
          <w:rFonts w:asciiTheme="minorHAnsi" w:hAnsiTheme="minorHAnsi"/>
        </w:rPr>
        <w:t xml:space="preserve"> </w:t>
      </w:r>
      <w:r w:rsidRPr="00CB39B0">
        <w:rPr>
          <w:rStyle w:val="cOF4pod"/>
          <w:rFonts w:asciiTheme="minorHAnsi" w:hAnsiTheme="minorHAnsi"/>
        </w:rPr>
        <w:t>François Denève</w:t>
      </w:r>
      <w:r w:rsidR="00D16576">
        <w:rPr>
          <w:rFonts w:asciiTheme="minorHAnsi" w:hAnsiTheme="minorHAnsi"/>
        </w:rPr>
        <w:t xml:space="preserve"> </w:t>
      </w:r>
      <w:r w:rsidRPr="00CB39B0">
        <w:rPr>
          <w:rFonts w:asciiTheme="minorHAnsi" w:hAnsiTheme="minorHAnsi"/>
        </w:rPr>
        <w:t>(membre effectif) et Madame</w:t>
      </w:r>
      <w:r w:rsidR="00D16576">
        <w:rPr>
          <w:rFonts w:asciiTheme="minorHAnsi" w:hAnsiTheme="minorHAnsi"/>
        </w:rPr>
        <w:t xml:space="preserve"> </w:t>
      </w:r>
      <w:r w:rsidRPr="00CB39B0">
        <w:rPr>
          <w:rStyle w:val="cOF4pod"/>
          <w:rFonts w:asciiTheme="minorHAnsi" w:hAnsiTheme="minorHAnsi"/>
        </w:rPr>
        <w:t>Karine Renuart</w:t>
      </w:r>
      <w:r w:rsidR="00D16576">
        <w:rPr>
          <w:rStyle w:val="cOF4pod"/>
          <w:rFonts w:asciiTheme="minorHAnsi" w:hAnsiTheme="minorHAnsi"/>
        </w:rPr>
        <w:t xml:space="preserve"> </w:t>
      </w:r>
      <w:r w:rsidRPr="00CB39B0">
        <w:rPr>
          <w:rFonts w:asciiTheme="minorHAnsi" w:hAnsiTheme="minorHAnsi"/>
        </w:rPr>
        <w:t>(membre suppléant); </w:t>
      </w:r>
    </w:p>
    <w:p w14:paraId="50CFE4C2" w14:textId="4B8BA549" w:rsidR="005D7E3C" w:rsidRPr="00CB39B0" w:rsidRDefault="00B73BB0" w:rsidP="00CB39B0">
      <w:pPr>
        <w:pStyle w:val="podBulletItem"/>
        <w:numPr>
          <w:ilvl w:val="0"/>
          <w:numId w:val="11"/>
        </w:numPr>
        <w:tabs>
          <w:tab w:val="clear" w:pos="922"/>
          <w:tab w:val="left" w:pos="0"/>
        </w:tabs>
        <w:jc w:val="both"/>
        <w:rPr>
          <w:rFonts w:asciiTheme="minorHAnsi" w:hAnsiTheme="minorHAnsi"/>
        </w:rPr>
      </w:pPr>
      <w:r w:rsidRPr="00CB39B0">
        <w:rPr>
          <w:rFonts w:asciiTheme="minorHAnsi" w:hAnsiTheme="minorHAnsi"/>
        </w:rPr>
        <w:t>Monsieur</w:t>
      </w:r>
      <w:r w:rsidR="00D16576">
        <w:rPr>
          <w:rStyle w:val="cOF4pod"/>
          <w:rFonts w:asciiTheme="minorHAnsi" w:hAnsiTheme="minorHAnsi"/>
        </w:rPr>
        <w:t xml:space="preserve"> </w:t>
      </w:r>
      <w:r w:rsidRPr="00CB39B0">
        <w:rPr>
          <w:rStyle w:val="cOF4pod"/>
          <w:rFonts w:asciiTheme="minorHAnsi" w:hAnsiTheme="minorHAnsi"/>
        </w:rPr>
        <w:t>Pierre Fontaine</w:t>
      </w:r>
      <w:r w:rsidR="00D16576">
        <w:rPr>
          <w:rStyle w:val="cOF4pod"/>
          <w:rFonts w:asciiTheme="minorHAnsi" w:hAnsiTheme="minorHAnsi"/>
        </w:rPr>
        <w:t xml:space="preserve"> </w:t>
      </w:r>
      <w:r w:rsidRPr="00CB39B0">
        <w:rPr>
          <w:rFonts w:asciiTheme="minorHAnsi" w:hAnsiTheme="minorHAnsi"/>
        </w:rPr>
        <w:t>(membre effectif, membre du personnel de l'administration) et Monsieur</w:t>
      </w:r>
      <w:r w:rsidR="00D16576">
        <w:rPr>
          <w:rFonts w:asciiTheme="minorHAnsi" w:hAnsiTheme="minorHAnsi"/>
        </w:rPr>
        <w:t xml:space="preserve"> </w:t>
      </w:r>
      <w:r w:rsidRPr="00CB39B0">
        <w:rPr>
          <w:rStyle w:val="cOF4pod"/>
          <w:rFonts w:asciiTheme="minorHAnsi" w:hAnsiTheme="minorHAnsi"/>
        </w:rPr>
        <w:t>Philippe Skilbecq</w:t>
      </w:r>
      <w:r w:rsidR="00D16576">
        <w:rPr>
          <w:rFonts w:asciiTheme="minorHAnsi" w:hAnsiTheme="minorHAnsi"/>
        </w:rPr>
        <w:t xml:space="preserve"> </w:t>
      </w:r>
      <w:r w:rsidRPr="00CB39B0">
        <w:rPr>
          <w:rFonts w:asciiTheme="minorHAnsi" w:hAnsiTheme="minorHAnsi"/>
        </w:rPr>
        <w:t>(membre suppléant); </w:t>
      </w:r>
    </w:p>
    <w:p w14:paraId="5287B873" w14:textId="77777777" w:rsidR="005D7E3C" w:rsidRPr="00CB39B0" w:rsidRDefault="00B73BB0" w:rsidP="00CB39B0">
      <w:pPr>
        <w:pStyle w:val="cOF11pod"/>
        <w:jc w:val="both"/>
        <w:rPr>
          <w:rFonts w:asciiTheme="minorHAnsi" w:hAnsiTheme="minorHAnsi"/>
        </w:rPr>
      </w:pPr>
      <w:r w:rsidRPr="00CB39B0">
        <w:rPr>
          <w:rFonts w:asciiTheme="minorHAnsi" w:hAnsiTheme="minorHAnsi"/>
        </w:rPr>
        <w:t xml:space="preserve">Vu la délibération du Collège communal du 11 septembre 2025, par laquelle il remet un avis favorable sur la désignation de Madame Tanya </w:t>
      </w:r>
      <w:proofErr w:type="spellStart"/>
      <w:r w:rsidRPr="00CB39B0">
        <w:rPr>
          <w:rFonts w:asciiTheme="minorHAnsi" w:hAnsiTheme="minorHAnsi"/>
        </w:rPr>
        <w:t>Sidiras</w:t>
      </w:r>
      <w:proofErr w:type="spellEnd"/>
      <w:r w:rsidRPr="00CB39B0">
        <w:rPr>
          <w:rFonts w:asciiTheme="minorHAnsi" w:hAnsiTheme="minorHAnsi"/>
        </w:rPr>
        <w:t xml:space="preserve"> en qualité de membre effectif de la Commission Paritaire Locale en remplacement de Monsieur Pierre Fontaine ; </w:t>
      </w:r>
    </w:p>
    <w:p w14:paraId="3BBBE2AD" w14:textId="7D422056" w:rsidR="005D7E3C" w:rsidRPr="00CB39B0" w:rsidRDefault="00B73BB0" w:rsidP="00CB39B0">
      <w:pPr>
        <w:pStyle w:val="cOF11pod"/>
        <w:jc w:val="both"/>
        <w:rPr>
          <w:rFonts w:asciiTheme="minorHAnsi" w:hAnsiTheme="minorHAnsi"/>
        </w:rPr>
      </w:pPr>
      <w:r w:rsidRPr="00CB39B0">
        <w:rPr>
          <w:rFonts w:asciiTheme="minorHAnsi" w:hAnsiTheme="minorHAnsi"/>
        </w:rPr>
        <w:t>Considérant que Monsieur Pierre Fontaine ne fait plus partie</w:t>
      </w:r>
      <w:r w:rsidR="00D16576">
        <w:rPr>
          <w:rFonts w:asciiTheme="minorHAnsi" w:hAnsiTheme="minorHAnsi"/>
        </w:rPr>
        <w:t xml:space="preserve"> </w:t>
      </w:r>
      <w:r w:rsidRPr="00CB39B0">
        <w:rPr>
          <w:rFonts w:asciiTheme="minorHAnsi" w:hAnsiTheme="minorHAnsi"/>
        </w:rPr>
        <w:t>de l'administration communale et par conséquent, du Pouvoir Organisateur ; </w:t>
      </w:r>
    </w:p>
    <w:p w14:paraId="31F3EAF4" w14:textId="77777777" w:rsidR="005D7E3C" w:rsidRPr="00CB39B0" w:rsidRDefault="00B73BB0" w:rsidP="00CB39B0">
      <w:pPr>
        <w:pStyle w:val="cOF11pod"/>
        <w:jc w:val="both"/>
        <w:rPr>
          <w:rFonts w:asciiTheme="minorHAnsi" w:hAnsiTheme="minorHAnsi"/>
        </w:rPr>
      </w:pPr>
      <w:r w:rsidRPr="00CB39B0">
        <w:rPr>
          <w:rFonts w:asciiTheme="minorHAnsi" w:hAnsiTheme="minorHAnsi"/>
        </w:rPr>
        <w:t xml:space="preserve">Considérant la candidature de Madame </w:t>
      </w:r>
      <w:r w:rsidRPr="00CB39B0">
        <w:rPr>
          <w:rStyle w:val="cOF4pod"/>
          <w:rFonts w:asciiTheme="minorHAnsi" w:hAnsiTheme="minorHAnsi"/>
        </w:rPr>
        <w:t xml:space="preserve">Tanya </w:t>
      </w:r>
      <w:proofErr w:type="spellStart"/>
      <w:r w:rsidRPr="00CB39B0">
        <w:rPr>
          <w:rStyle w:val="cOF4pod"/>
          <w:rFonts w:asciiTheme="minorHAnsi" w:hAnsiTheme="minorHAnsi"/>
        </w:rPr>
        <w:t>Sidiras</w:t>
      </w:r>
      <w:proofErr w:type="spellEnd"/>
      <w:r w:rsidRPr="00CB39B0">
        <w:rPr>
          <w:rFonts w:asciiTheme="minorHAnsi" w:hAnsiTheme="minorHAnsi"/>
        </w:rPr>
        <w:t xml:space="preserve">, Directrice Générale </w:t>
      </w:r>
      <w:proofErr w:type="spellStart"/>
      <w:r w:rsidRPr="00CB39B0">
        <w:rPr>
          <w:rFonts w:asciiTheme="minorHAnsi" w:hAnsiTheme="minorHAnsi"/>
        </w:rPr>
        <w:t>f.f</w:t>
      </w:r>
      <w:proofErr w:type="spellEnd"/>
      <w:r w:rsidRPr="00CB39B0">
        <w:rPr>
          <w:rFonts w:asciiTheme="minorHAnsi" w:hAnsiTheme="minorHAnsi"/>
        </w:rPr>
        <w:t>. de la commune de Lobbes ; </w:t>
      </w:r>
    </w:p>
    <w:p w14:paraId="75895FE4" w14:textId="77777777" w:rsidR="005D7E3C" w:rsidRPr="00CB39B0" w:rsidRDefault="00B73BB0" w:rsidP="00CB39B0">
      <w:pPr>
        <w:pStyle w:val="cOF11pod"/>
        <w:jc w:val="both"/>
        <w:rPr>
          <w:rFonts w:asciiTheme="minorHAnsi" w:hAnsiTheme="minorHAnsi"/>
        </w:rPr>
      </w:pPr>
      <w:r w:rsidRPr="00CB39B0">
        <w:rPr>
          <w:rFonts w:asciiTheme="minorHAnsi" w:hAnsiTheme="minorHAnsi"/>
        </w:rPr>
        <w:t xml:space="preserve">Considérant qu'il est proposé de remplacer Monsieur Pierre Fontaine par Madame Tanya </w:t>
      </w:r>
      <w:proofErr w:type="spellStart"/>
      <w:r w:rsidRPr="00CB39B0">
        <w:rPr>
          <w:rFonts w:asciiTheme="minorHAnsi" w:hAnsiTheme="minorHAnsi"/>
        </w:rPr>
        <w:t>Sidiras</w:t>
      </w:r>
      <w:proofErr w:type="spellEnd"/>
      <w:r w:rsidRPr="00CB39B0">
        <w:rPr>
          <w:rFonts w:asciiTheme="minorHAnsi" w:hAnsiTheme="minorHAnsi"/>
        </w:rPr>
        <w:t xml:space="preserve"> ; </w:t>
      </w:r>
    </w:p>
    <w:p w14:paraId="32309215" w14:textId="77777777" w:rsidR="005D7E3C" w:rsidRPr="00CB39B0" w:rsidRDefault="005D7E3C" w:rsidP="00CB39B0">
      <w:pPr>
        <w:ind w:firstLine="850"/>
        <w:jc w:val="both"/>
        <w:rPr>
          <w:rFonts w:asciiTheme="minorHAnsi" w:hAnsiTheme="minorHAnsi"/>
        </w:rPr>
      </w:pPr>
    </w:p>
    <w:p w14:paraId="0C610AF8" w14:textId="77777777" w:rsidR="005D7E3C" w:rsidRPr="00CB39B0" w:rsidRDefault="00B73BB0" w:rsidP="00CB39B0">
      <w:pPr>
        <w:pStyle w:val="cOF11pod"/>
        <w:jc w:val="both"/>
        <w:rPr>
          <w:rFonts w:asciiTheme="minorHAnsi" w:hAnsiTheme="minorHAnsi"/>
        </w:rPr>
      </w:pPr>
      <w:r w:rsidRPr="00CB39B0">
        <w:rPr>
          <w:rStyle w:val="cOF4pod"/>
          <w:rFonts w:asciiTheme="minorHAnsi" w:hAnsiTheme="minorHAnsi"/>
        </w:rPr>
        <w:t>DÉCIDE, :</w:t>
      </w:r>
    </w:p>
    <w:p w14:paraId="01EE8FAF" w14:textId="77777777" w:rsidR="005D7E3C" w:rsidRPr="00CB39B0" w:rsidRDefault="00B73BB0" w:rsidP="00CB39B0">
      <w:pPr>
        <w:pStyle w:val="cOF11pod"/>
        <w:jc w:val="both"/>
        <w:rPr>
          <w:rFonts w:asciiTheme="minorHAnsi" w:hAnsiTheme="minorHAnsi"/>
        </w:rPr>
      </w:pPr>
      <w:r w:rsidRPr="00CB39B0">
        <w:rPr>
          <w:rStyle w:val="cOF13pod"/>
          <w:rFonts w:asciiTheme="minorHAnsi" w:hAnsiTheme="minorHAnsi"/>
        </w:rPr>
        <w:t>Article 1</w:t>
      </w:r>
      <w:r w:rsidRPr="00224E10">
        <w:rPr>
          <w:rStyle w:val="cOF4pod"/>
          <w:rFonts w:asciiTheme="minorHAnsi" w:hAnsiTheme="minorHAnsi"/>
          <w:vertAlign w:val="superscript"/>
        </w:rPr>
        <w:t>er</w:t>
      </w:r>
      <w:r w:rsidRPr="00CB39B0">
        <w:rPr>
          <w:rFonts w:asciiTheme="minorHAnsi" w:hAnsiTheme="minorHAnsi"/>
        </w:rPr>
        <w:t>. De désigner en qualité de membre effectif de la Commission Paritaire Locale (</w:t>
      </w:r>
      <w:proofErr w:type="spellStart"/>
      <w:r w:rsidRPr="00CB39B0">
        <w:rPr>
          <w:rFonts w:asciiTheme="minorHAnsi" w:hAnsiTheme="minorHAnsi"/>
        </w:rPr>
        <w:t>CoPaLoc</w:t>
      </w:r>
      <w:proofErr w:type="spellEnd"/>
      <w:r w:rsidRPr="00CB39B0">
        <w:rPr>
          <w:rFonts w:asciiTheme="minorHAnsi" w:hAnsiTheme="minorHAnsi"/>
        </w:rPr>
        <w:t>):</w:t>
      </w:r>
    </w:p>
    <w:p w14:paraId="380AD9E8" w14:textId="77777777" w:rsidR="005D7E3C" w:rsidRPr="00CB39B0" w:rsidRDefault="00B73BB0" w:rsidP="00CB39B0">
      <w:pPr>
        <w:pStyle w:val="cOF11pod"/>
        <w:jc w:val="both"/>
        <w:rPr>
          <w:rFonts w:asciiTheme="minorHAnsi" w:hAnsiTheme="minorHAnsi"/>
        </w:rPr>
      </w:pPr>
      <w:r w:rsidRPr="00CB39B0">
        <w:rPr>
          <w:rFonts w:asciiTheme="minorHAnsi" w:hAnsiTheme="minorHAnsi"/>
        </w:rPr>
        <w:t xml:space="preserve">Madame Tanya </w:t>
      </w:r>
      <w:proofErr w:type="spellStart"/>
      <w:r w:rsidRPr="00CB39B0">
        <w:rPr>
          <w:rFonts w:asciiTheme="minorHAnsi" w:hAnsiTheme="minorHAnsi"/>
        </w:rPr>
        <w:t>Sidiras</w:t>
      </w:r>
      <w:proofErr w:type="spellEnd"/>
      <w:r w:rsidRPr="00CB39B0">
        <w:rPr>
          <w:rFonts w:asciiTheme="minorHAnsi" w:hAnsiTheme="minorHAnsi"/>
        </w:rPr>
        <w:t xml:space="preserve">, Directrice Générale </w:t>
      </w:r>
      <w:proofErr w:type="spellStart"/>
      <w:r w:rsidRPr="00CB39B0">
        <w:rPr>
          <w:rFonts w:asciiTheme="minorHAnsi" w:hAnsiTheme="minorHAnsi"/>
        </w:rPr>
        <w:t>f.f</w:t>
      </w:r>
      <w:proofErr w:type="spellEnd"/>
      <w:r w:rsidRPr="00CB39B0">
        <w:rPr>
          <w:rFonts w:asciiTheme="minorHAnsi" w:hAnsiTheme="minorHAnsi"/>
        </w:rPr>
        <w:t>. de la commune de Lobbes ;</w:t>
      </w:r>
    </w:p>
    <w:p w14:paraId="13566F01" w14:textId="77777777" w:rsidR="005D7E3C" w:rsidRPr="00CB39B0" w:rsidRDefault="00B73BB0" w:rsidP="00CB39B0">
      <w:pPr>
        <w:pStyle w:val="cOF11pod"/>
        <w:jc w:val="both"/>
        <w:rPr>
          <w:rFonts w:asciiTheme="minorHAnsi" w:hAnsiTheme="minorHAnsi"/>
        </w:rPr>
      </w:pPr>
      <w:r w:rsidRPr="00CB39B0">
        <w:rPr>
          <w:rStyle w:val="cOF13pod"/>
          <w:rFonts w:asciiTheme="minorHAnsi" w:hAnsiTheme="minorHAnsi"/>
        </w:rPr>
        <w:lastRenderedPageBreak/>
        <w:t>Art. 2.</w:t>
      </w:r>
      <w:r w:rsidRPr="00CB39B0">
        <w:rPr>
          <w:rFonts w:asciiTheme="minorHAnsi" w:hAnsiTheme="minorHAnsi"/>
        </w:rPr>
        <w:t xml:space="preserve"> De valider en conséquent la nouvelle composition du Pouvoir Organisateur au sein de ladite Commission Paritaire comme suit : </w:t>
      </w:r>
    </w:p>
    <w:p w14:paraId="75ED3C0C" w14:textId="298A11E4" w:rsidR="005D7E3C" w:rsidRPr="00CB39B0" w:rsidRDefault="00B73BB0" w:rsidP="00CB39B0">
      <w:pPr>
        <w:pStyle w:val="podBulletItem"/>
        <w:numPr>
          <w:ilvl w:val="0"/>
          <w:numId w:val="12"/>
        </w:numPr>
        <w:tabs>
          <w:tab w:val="clear" w:pos="922"/>
          <w:tab w:val="left" w:pos="0"/>
        </w:tabs>
        <w:jc w:val="both"/>
        <w:rPr>
          <w:rFonts w:asciiTheme="minorHAnsi" w:hAnsiTheme="minorHAnsi"/>
        </w:rPr>
      </w:pPr>
      <w:r w:rsidRPr="00CB39B0">
        <w:rPr>
          <w:rFonts w:asciiTheme="minorHAnsi" w:hAnsiTheme="minorHAnsi"/>
        </w:rPr>
        <w:t>Monsieur</w:t>
      </w:r>
      <w:r w:rsidR="00D16576">
        <w:rPr>
          <w:rFonts w:asciiTheme="minorHAnsi" w:hAnsiTheme="minorHAnsi"/>
        </w:rPr>
        <w:t xml:space="preserve"> </w:t>
      </w:r>
      <w:r w:rsidRPr="00CB39B0">
        <w:rPr>
          <w:rStyle w:val="cOF4pod"/>
          <w:rFonts w:asciiTheme="minorHAnsi" w:hAnsiTheme="minorHAnsi"/>
        </w:rPr>
        <w:t>Steven Royez</w:t>
      </w:r>
      <w:r w:rsidRPr="00CB39B0">
        <w:rPr>
          <w:rFonts w:asciiTheme="minorHAnsi" w:hAnsiTheme="minorHAnsi"/>
        </w:rPr>
        <w:t>,</w:t>
      </w:r>
      <w:r w:rsidR="00D16576">
        <w:rPr>
          <w:rFonts w:asciiTheme="minorHAnsi" w:hAnsiTheme="minorHAnsi"/>
        </w:rPr>
        <w:t xml:space="preserve"> </w:t>
      </w:r>
      <w:r w:rsidRPr="00CB39B0">
        <w:rPr>
          <w:rFonts w:asciiTheme="minorHAnsi" w:hAnsiTheme="minorHAnsi"/>
        </w:rPr>
        <w:t>Bourgmestre, (membre effectif)</w:t>
      </w:r>
      <w:r w:rsidR="00D16576">
        <w:rPr>
          <w:rFonts w:asciiTheme="minorHAnsi" w:hAnsiTheme="minorHAnsi"/>
        </w:rPr>
        <w:t xml:space="preserve">, </w:t>
      </w:r>
      <w:r w:rsidRPr="00CB39B0">
        <w:rPr>
          <w:rFonts w:asciiTheme="minorHAnsi" w:hAnsiTheme="minorHAnsi"/>
        </w:rPr>
        <w:t>Président de la COPALOC, </w:t>
      </w:r>
    </w:p>
    <w:p w14:paraId="29258B87" w14:textId="4D99F431" w:rsidR="005D7E3C" w:rsidRPr="00CB39B0" w:rsidRDefault="00B73BB0" w:rsidP="00CB39B0">
      <w:pPr>
        <w:pStyle w:val="podBulletItem"/>
        <w:numPr>
          <w:ilvl w:val="0"/>
          <w:numId w:val="12"/>
        </w:numPr>
        <w:tabs>
          <w:tab w:val="clear" w:pos="922"/>
          <w:tab w:val="left" w:pos="0"/>
        </w:tabs>
        <w:jc w:val="both"/>
        <w:rPr>
          <w:rFonts w:asciiTheme="minorHAnsi" w:hAnsiTheme="minorHAnsi"/>
        </w:rPr>
      </w:pPr>
      <w:r w:rsidRPr="00CB39B0">
        <w:rPr>
          <w:rFonts w:asciiTheme="minorHAnsi" w:hAnsiTheme="minorHAnsi"/>
        </w:rPr>
        <w:t>Madame</w:t>
      </w:r>
      <w:r w:rsidR="00D16576">
        <w:rPr>
          <w:rFonts w:asciiTheme="minorHAnsi" w:hAnsiTheme="minorHAnsi"/>
        </w:rPr>
        <w:t xml:space="preserve"> </w:t>
      </w:r>
      <w:r w:rsidRPr="00CB39B0">
        <w:rPr>
          <w:rStyle w:val="cOF4pod"/>
          <w:rFonts w:asciiTheme="minorHAnsi" w:hAnsiTheme="minorHAnsi"/>
        </w:rPr>
        <w:t>Sophie Baudson</w:t>
      </w:r>
      <w:r w:rsidR="00D16576">
        <w:rPr>
          <w:rStyle w:val="cOF4pod"/>
          <w:rFonts w:asciiTheme="minorHAnsi" w:hAnsiTheme="minorHAnsi"/>
        </w:rPr>
        <w:t xml:space="preserve"> </w:t>
      </w:r>
      <w:r w:rsidRPr="00CB39B0">
        <w:rPr>
          <w:rFonts w:asciiTheme="minorHAnsi" w:hAnsiTheme="minorHAnsi"/>
        </w:rPr>
        <w:t>(membre effectif) et Madame</w:t>
      </w:r>
      <w:r w:rsidR="00D16576">
        <w:rPr>
          <w:rFonts w:asciiTheme="minorHAnsi" w:hAnsiTheme="minorHAnsi"/>
        </w:rPr>
        <w:t xml:space="preserve"> </w:t>
      </w:r>
      <w:r w:rsidRPr="00CB39B0">
        <w:rPr>
          <w:rStyle w:val="cOF4pod"/>
          <w:rFonts w:asciiTheme="minorHAnsi" w:hAnsiTheme="minorHAnsi"/>
        </w:rPr>
        <w:t>Laura Leyman</w:t>
      </w:r>
      <w:r w:rsidR="00D16576">
        <w:rPr>
          <w:rFonts w:asciiTheme="minorHAnsi" w:hAnsiTheme="minorHAnsi"/>
        </w:rPr>
        <w:t xml:space="preserve"> </w:t>
      </w:r>
      <w:r w:rsidRPr="00CB39B0">
        <w:rPr>
          <w:rFonts w:asciiTheme="minorHAnsi" w:hAnsiTheme="minorHAnsi"/>
        </w:rPr>
        <w:t>(membre suppléant); </w:t>
      </w:r>
    </w:p>
    <w:p w14:paraId="20667490" w14:textId="1E0FB9B7" w:rsidR="005D7E3C" w:rsidRPr="00CB39B0" w:rsidRDefault="00B73BB0" w:rsidP="00CB39B0">
      <w:pPr>
        <w:pStyle w:val="podBulletItem"/>
        <w:numPr>
          <w:ilvl w:val="0"/>
          <w:numId w:val="12"/>
        </w:numPr>
        <w:tabs>
          <w:tab w:val="clear" w:pos="922"/>
          <w:tab w:val="left" w:pos="0"/>
        </w:tabs>
        <w:jc w:val="both"/>
        <w:rPr>
          <w:rFonts w:asciiTheme="minorHAnsi" w:hAnsiTheme="minorHAnsi"/>
        </w:rPr>
      </w:pPr>
      <w:r w:rsidRPr="00CB39B0">
        <w:rPr>
          <w:rFonts w:asciiTheme="minorHAnsi" w:hAnsiTheme="minorHAnsi"/>
        </w:rPr>
        <w:t>Madame</w:t>
      </w:r>
      <w:r w:rsidR="00D16576">
        <w:rPr>
          <w:rFonts w:asciiTheme="minorHAnsi" w:hAnsiTheme="minorHAnsi"/>
        </w:rPr>
        <w:t xml:space="preserve"> </w:t>
      </w:r>
      <w:r w:rsidRPr="00CB39B0">
        <w:rPr>
          <w:rStyle w:val="cOF4pod"/>
          <w:rFonts w:asciiTheme="minorHAnsi" w:hAnsiTheme="minorHAnsi"/>
        </w:rPr>
        <w:t>Valérie Leporcq</w:t>
      </w:r>
      <w:r w:rsidR="00D16576">
        <w:rPr>
          <w:rFonts w:asciiTheme="minorHAnsi" w:hAnsiTheme="minorHAnsi"/>
        </w:rPr>
        <w:t xml:space="preserve"> </w:t>
      </w:r>
      <w:r w:rsidRPr="00CB39B0">
        <w:rPr>
          <w:rFonts w:asciiTheme="minorHAnsi" w:hAnsiTheme="minorHAnsi"/>
        </w:rPr>
        <w:t>(membre effectif) et Monsieur</w:t>
      </w:r>
      <w:r w:rsidR="00D16576">
        <w:rPr>
          <w:rFonts w:asciiTheme="minorHAnsi" w:hAnsiTheme="minorHAnsi"/>
        </w:rPr>
        <w:t xml:space="preserve"> </w:t>
      </w:r>
      <w:r w:rsidRPr="00CB39B0">
        <w:rPr>
          <w:rStyle w:val="cOF4pod"/>
          <w:rFonts w:asciiTheme="minorHAnsi" w:hAnsiTheme="minorHAnsi"/>
        </w:rPr>
        <w:t>Christophe Fitdevoie</w:t>
      </w:r>
      <w:r w:rsidR="00D16576">
        <w:rPr>
          <w:rFonts w:asciiTheme="minorHAnsi" w:hAnsiTheme="minorHAnsi"/>
        </w:rPr>
        <w:t xml:space="preserve"> </w:t>
      </w:r>
      <w:r w:rsidRPr="00CB39B0">
        <w:rPr>
          <w:rFonts w:asciiTheme="minorHAnsi" w:hAnsiTheme="minorHAnsi"/>
        </w:rPr>
        <w:t>(membre suppléant); </w:t>
      </w:r>
    </w:p>
    <w:p w14:paraId="15928CD6" w14:textId="69C1E094" w:rsidR="005D7E3C" w:rsidRPr="00CB39B0" w:rsidRDefault="00B73BB0" w:rsidP="00CB39B0">
      <w:pPr>
        <w:pStyle w:val="podBulletItem"/>
        <w:numPr>
          <w:ilvl w:val="0"/>
          <w:numId w:val="12"/>
        </w:numPr>
        <w:tabs>
          <w:tab w:val="clear" w:pos="922"/>
          <w:tab w:val="left" w:pos="0"/>
        </w:tabs>
        <w:jc w:val="both"/>
        <w:rPr>
          <w:rFonts w:asciiTheme="minorHAnsi" w:hAnsiTheme="minorHAnsi"/>
        </w:rPr>
      </w:pPr>
      <w:r w:rsidRPr="00CB39B0">
        <w:rPr>
          <w:rFonts w:asciiTheme="minorHAnsi" w:hAnsiTheme="minorHAnsi"/>
        </w:rPr>
        <w:t>Madame</w:t>
      </w:r>
      <w:r w:rsidR="00D16576">
        <w:rPr>
          <w:rFonts w:asciiTheme="minorHAnsi" w:hAnsiTheme="minorHAnsi"/>
        </w:rPr>
        <w:t xml:space="preserve"> </w:t>
      </w:r>
      <w:r w:rsidRPr="00CB39B0">
        <w:rPr>
          <w:rStyle w:val="cOF4pod"/>
          <w:rFonts w:asciiTheme="minorHAnsi" w:hAnsiTheme="minorHAnsi"/>
        </w:rPr>
        <w:t>Véronique Vanhoutte</w:t>
      </w:r>
      <w:r w:rsidR="00D16576">
        <w:rPr>
          <w:rStyle w:val="cOF4pod"/>
          <w:rFonts w:asciiTheme="minorHAnsi" w:hAnsiTheme="minorHAnsi"/>
        </w:rPr>
        <w:t xml:space="preserve"> </w:t>
      </w:r>
      <w:r w:rsidRPr="00CB39B0">
        <w:rPr>
          <w:rFonts w:asciiTheme="minorHAnsi" w:hAnsiTheme="minorHAnsi"/>
        </w:rPr>
        <w:t>(membre effectif) et Monsieur</w:t>
      </w:r>
      <w:r w:rsidR="00D16576">
        <w:rPr>
          <w:rFonts w:asciiTheme="minorHAnsi" w:hAnsiTheme="minorHAnsi"/>
        </w:rPr>
        <w:t xml:space="preserve"> </w:t>
      </w:r>
      <w:r w:rsidRPr="00CB39B0">
        <w:rPr>
          <w:rStyle w:val="cOF4pod"/>
          <w:rFonts w:asciiTheme="minorHAnsi" w:hAnsiTheme="minorHAnsi"/>
        </w:rPr>
        <w:t>Neil Carlier</w:t>
      </w:r>
      <w:r w:rsidR="00D16576">
        <w:rPr>
          <w:rStyle w:val="cOF4pod"/>
          <w:rFonts w:asciiTheme="minorHAnsi" w:hAnsiTheme="minorHAnsi"/>
        </w:rPr>
        <w:t xml:space="preserve"> </w:t>
      </w:r>
      <w:r w:rsidRPr="00CB39B0">
        <w:rPr>
          <w:rFonts w:asciiTheme="minorHAnsi" w:hAnsiTheme="minorHAnsi"/>
        </w:rPr>
        <w:t>(membre suppléant); </w:t>
      </w:r>
    </w:p>
    <w:p w14:paraId="32319D06" w14:textId="2921C52C" w:rsidR="005D7E3C" w:rsidRPr="00CB39B0" w:rsidRDefault="00B73BB0" w:rsidP="00CB39B0">
      <w:pPr>
        <w:pStyle w:val="podBulletItem"/>
        <w:numPr>
          <w:ilvl w:val="0"/>
          <w:numId w:val="12"/>
        </w:numPr>
        <w:tabs>
          <w:tab w:val="clear" w:pos="922"/>
          <w:tab w:val="left" w:pos="0"/>
        </w:tabs>
        <w:jc w:val="both"/>
        <w:rPr>
          <w:rFonts w:asciiTheme="minorHAnsi" w:hAnsiTheme="minorHAnsi"/>
        </w:rPr>
      </w:pPr>
      <w:r w:rsidRPr="00CB39B0">
        <w:rPr>
          <w:rFonts w:asciiTheme="minorHAnsi" w:hAnsiTheme="minorHAnsi"/>
        </w:rPr>
        <w:t>Monsieur</w:t>
      </w:r>
      <w:r w:rsidR="00D16576">
        <w:rPr>
          <w:rFonts w:asciiTheme="minorHAnsi" w:hAnsiTheme="minorHAnsi"/>
        </w:rPr>
        <w:t xml:space="preserve"> </w:t>
      </w:r>
      <w:r w:rsidRPr="00CB39B0">
        <w:rPr>
          <w:rStyle w:val="cOF4pod"/>
          <w:rFonts w:asciiTheme="minorHAnsi" w:hAnsiTheme="minorHAnsi"/>
        </w:rPr>
        <w:t>François Denève</w:t>
      </w:r>
      <w:r w:rsidR="00D16576">
        <w:rPr>
          <w:rFonts w:asciiTheme="minorHAnsi" w:hAnsiTheme="minorHAnsi"/>
        </w:rPr>
        <w:t xml:space="preserve"> </w:t>
      </w:r>
      <w:r w:rsidRPr="00CB39B0">
        <w:rPr>
          <w:rFonts w:asciiTheme="minorHAnsi" w:hAnsiTheme="minorHAnsi"/>
        </w:rPr>
        <w:t>(membre effectif) et Madame</w:t>
      </w:r>
      <w:r w:rsidR="00D16576">
        <w:rPr>
          <w:rFonts w:asciiTheme="minorHAnsi" w:hAnsiTheme="minorHAnsi"/>
        </w:rPr>
        <w:t xml:space="preserve"> </w:t>
      </w:r>
      <w:r w:rsidRPr="00CB39B0">
        <w:rPr>
          <w:rStyle w:val="cOF4pod"/>
          <w:rFonts w:asciiTheme="minorHAnsi" w:hAnsiTheme="minorHAnsi"/>
        </w:rPr>
        <w:t>Karine Renuart</w:t>
      </w:r>
      <w:r w:rsidR="00D16576">
        <w:rPr>
          <w:rFonts w:asciiTheme="minorHAnsi" w:hAnsiTheme="minorHAnsi"/>
        </w:rPr>
        <w:t xml:space="preserve"> </w:t>
      </w:r>
      <w:r w:rsidRPr="00CB39B0">
        <w:rPr>
          <w:rFonts w:asciiTheme="minorHAnsi" w:hAnsiTheme="minorHAnsi"/>
        </w:rPr>
        <w:t>(membre suppléant); </w:t>
      </w:r>
    </w:p>
    <w:p w14:paraId="3461BA42" w14:textId="0B47A283" w:rsidR="005D7E3C" w:rsidRPr="00CB39B0" w:rsidRDefault="00B73BB0" w:rsidP="00CB39B0">
      <w:pPr>
        <w:pStyle w:val="podBulletItem"/>
        <w:numPr>
          <w:ilvl w:val="0"/>
          <w:numId w:val="12"/>
        </w:numPr>
        <w:tabs>
          <w:tab w:val="clear" w:pos="922"/>
          <w:tab w:val="left" w:pos="0"/>
        </w:tabs>
        <w:jc w:val="both"/>
        <w:rPr>
          <w:rFonts w:asciiTheme="minorHAnsi" w:hAnsiTheme="minorHAnsi"/>
        </w:rPr>
      </w:pPr>
      <w:r w:rsidRPr="00CB39B0">
        <w:rPr>
          <w:rFonts w:asciiTheme="minorHAnsi" w:hAnsiTheme="minorHAnsi"/>
        </w:rPr>
        <w:t>Madame</w:t>
      </w:r>
      <w:r w:rsidR="00D16576">
        <w:rPr>
          <w:rFonts w:asciiTheme="minorHAnsi" w:hAnsiTheme="minorHAnsi"/>
        </w:rPr>
        <w:t xml:space="preserve"> </w:t>
      </w:r>
      <w:r w:rsidRPr="00CB39B0">
        <w:rPr>
          <w:rStyle w:val="cOF4pod"/>
          <w:rFonts w:asciiTheme="minorHAnsi" w:hAnsiTheme="minorHAnsi"/>
        </w:rPr>
        <w:t xml:space="preserve">Tanya </w:t>
      </w:r>
      <w:proofErr w:type="spellStart"/>
      <w:r w:rsidRPr="00CB39B0">
        <w:rPr>
          <w:rStyle w:val="cOF4pod"/>
          <w:rFonts w:asciiTheme="minorHAnsi" w:hAnsiTheme="minorHAnsi"/>
        </w:rPr>
        <w:t>Sidiras</w:t>
      </w:r>
      <w:proofErr w:type="spellEnd"/>
      <w:r w:rsidR="00D16576">
        <w:rPr>
          <w:rFonts w:asciiTheme="minorHAnsi" w:hAnsiTheme="minorHAnsi"/>
        </w:rPr>
        <w:t xml:space="preserve"> </w:t>
      </w:r>
      <w:r w:rsidRPr="00CB39B0">
        <w:rPr>
          <w:rFonts w:asciiTheme="minorHAnsi" w:hAnsiTheme="minorHAnsi"/>
        </w:rPr>
        <w:t>(membre effectif, membre du personnel de l'administration) et Monsieur</w:t>
      </w:r>
      <w:r w:rsidR="00D16576">
        <w:rPr>
          <w:rFonts w:asciiTheme="minorHAnsi" w:hAnsiTheme="minorHAnsi"/>
        </w:rPr>
        <w:t xml:space="preserve"> </w:t>
      </w:r>
      <w:r w:rsidRPr="00CB39B0">
        <w:rPr>
          <w:rStyle w:val="cOF4pod"/>
          <w:rFonts w:asciiTheme="minorHAnsi" w:hAnsiTheme="minorHAnsi"/>
        </w:rPr>
        <w:t>Philippe Skilbecq</w:t>
      </w:r>
      <w:r w:rsidR="00D16576">
        <w:rPr>
          <w:rFonts w:asciiTheme="minorHAnsi" w:hAnsiTheme="minorHAnsi"/>
        </w:rPr>
        <w:t xml:space="preserve"> </w:t>
      </w:r>
      <w:r w:rsidRPr="00CB39B0">
        <w:rPr>
          <w:rFonts w:asciiTheme="minorHAnsi" w:hAnsiTheme="minorHAnsi"/>
        </w:rPr>
        <w:t>(membre suppléant); </w:t>
      </w:r>
    </w:p>
    <w:p w14:paraId="24334FF8" w14:textId="77777777" w:rsidR="005D7E3C" w:rsidRPr="00CB39B0" w:rsidRDefault="00B73BB0" w:rsidP="00CB39B0">
      <w:pPr>
        <w:pStyle w:val="cOF11pod"/>
        <w:jc w:val="both"/>
        <w:rPr>
          <w:rFonts w:asciiTheme="minorHAnsi" w:hAnsiTheme="minorHAnsi"/>
        </w:rPr>
      </w:pPr>
      <w:r w:rsidRPr="00CB39B0">
        <w:rPr>
          <w:rStyle w:val="cOF13pod"/>
          <w:rFonts w:asciiTheme="minorHAnsi" w:hAnsiTheme="minorHAnsi"/>
        </w:rPr>
        <w:t>Art. 3</w:t>
      </w:r>
      <w:r w:rsidRPr="00CB39B0">
        <w:rPr>
          <w:rStyle w:val="cOF4pod"/>
          <w:rFonts w:asciiTheme="minorHAnsi" w:hAnsiTheme="minorHAnsi"/>
        </w:rPr>
        <w:t>.</w:t>
      </w:r>
      <w:r w:rsidRPr="00CB39B0">
        <w:rPr>
          <w:rFonts w:asciiTheme="minorHAnsi" w:hAnsiTheme="minorHAnsi"/>
        </w:rPr>
        <w:t> De transmettre copie de la présente délibération au Président de la Commission précitée, ainsi qu’à l’intéressée pour lui servir de titre.</w:t>
      </w:r>
    </w:p>
    <w:p w14:paraId="73FED95A" w14:textId="334128E3" w:rsidR="00D16576" w:rsidRPr="00595319" w:rsidRDefault="00B73BB0" w:rsidP="00595319">
      <w:pPr>
        <w:tabs>
          <w:tab w:val="left" w:pos="993"/>
        </w:tabs>
        <w:spacing w:after="159" w:line="259" w:lineRule="auto"/>
        <w:jc w:val="center"/>
        <w:rPr>
          <w:rFonts w:asciiTheme="minorHAnsi" w:hAnsiTheme="minorHAnsi"/>
          <w:color w:val="000000"/>
        </w:rPr>
      </w:pPr>
      <w:r w:rsidRPr="00CB39B0">
        <w:rPr>
          <w:rFonts w:asciiTheme="minorHAnsi" w:hAnsiTheme="minorHAnsi"/>
          <w:color w:val="000000"/>
        </w:rPr>
        <w:t>--------------------------------</w:t>
      </w:r>
    </w:p>
    <w:p w14:paraId="7154DB4E" w14:textId="357C1358" w:rsidR="005D7E3C" w:rsidRPr="00CB39B0" w:rsidRDefault="00B73BB0" w:rsidP="00D16576">
      <w:pPr>
        <w:pStyle w:val="Objet"/>
      </w:pPr>
      <w:r w:rsidRPr="00CB39B0">
        <w:t>Objet</w:t>
      </w:r>
      <w:r w:rsidRPr="00CB39B0">
        <w:t> : Finances — Octroi d’un subside en numéraire pour l’exercice 2025 à la Régie d'Habitat Rural en Val de Sambre — Décision — Vote</w:t>
      </w:r>
    </w:p>
    <w:p w14:paraId="5F6E23F7" w14:textId="77777777" w:rsidR="005D7E3C" w:rsidRPr="00CB39B0" w:rsidRDefault="005D7E3C" w:rsidP="00CB39B0">
      <w:pPr>
        <w:jc w:val="both"/>
        <w:rPr>
          <w:rFonts w:asciiTheme="minorHAnsi" w:hAnsiTheme="minorHAnsi"/>
        </w:rPr>
      </w:pPr>
    </w:p>
    <w:p w14:paraId="1F669279" w14:textId="77777777" w:rsidR="005D7E3C" w:rsidRPr="00CB39B0" w:rsidRDefault="00B73BB0" w:rsidP="00CB39B0">
      <w:pPr>
        <w:tabs>
          <w:tab w:val="left" w:pos="0"/>
        </w:tabs>
        <w:ind w:right="79" w:firstLine="851"/>
        <w:contextualSpacing/>
        <w:jc w:val="both"/>
        <w:rPr>
          <w:rFonts w:asciiTheme="minorHAnsi" w:hAnsiTheme="minorHAnsi"/>
        </w:rPr>
      </w:pPr>
      <w:r w:rsidRPr="00CB39B0">
        <w:rPr>
          <w:rFonts w:asciiTheme="minorHAnsi" w:hAnsiTheme="minorHAnsi"/>
        </w:rPr>
        <w:t>Le Conseil Communal, siégeant en séance publique</w:t>
      </w:r>
    </w:p>
    <w:p w14:paraId="3D0DFA55" w14:textId="77777777" w:rsidR="005D7E3C" w:rsidRPr="00CB39B0" w:rsidRDefault="005D7E3C" w:rsidP="00CB39B0">
      <w:pPr>
        <w:tabs>
          <w:tab w:val="left" w:pos="0"/>
        </w:tabs>
        <w:ind w:right="79" w:firstLine="851"/>
        <w:contextualSpacing/>
        <w:jc w:val="both"/>
        <w:rPr>
          <w:rFonts w:asciiTheme="minorHAnsi" w:hAnsiTheme="minorHAnsi"/>
        </w:rPr>
      </w:pPr>
    </w:p>
    <w:p w14:paraId="5C496891" w14:textId="77777777" w:rsidR="005D7E3C" w:rsidRPr="00CB39B0" w:rsidRDefault="00B73BB0" w:rsidP="00CB39B0">
      <w:pPr>
        <w:pStyle w:val="cOF11pod"/>
        <w:jc w:val="both"/>
        <w:rPr>
          <w:rFonts w:asciiTheme="minorHAnsi" w:hAnsiTheme="minorHAnsi"/>
        </w:rPr>
      </w:pPr>
      <w:r w:rsidRPr="00CB39B0">
        <w:rPr>
          <w:rFonts w:asciiTheme="minorHAnsi" w:hAnsiTheme="minorHAnsi"/>
        </w:rPr>
        <w:t>Vu le Code de la Démocratie Locale et de la Décentralisation, notamment les articles L1122-30, L3121-1 ;</w:t>
      </w:r>
    </w:p>
    <w:p w14:paraId="073D6CC7" w14:textId="77777777" w:rsidR="005D7E3C" w:rsidRPr="00CB39B0" w:rsidRDefault="00B73BB0" w:rsidP="00CB39B0">
      <w:pPr>
        <w:pStyle w:val="cOF11pod"/>
        <w:jc w:val="both"/>
        <w:rPr>
          <w:rFonts w:asciiTheme="minorHAnsi" w:hAnsiTheme="minorHAnsi"/>
        </w:rPr>
      </w:pPr>
      <w:r w:rsidRPr="00CB39B0">
        <w:rPr>
          <w:rFonts w:asciiTheme="minorHAnsi" w:hAnsiTheme="minorHAnsi"/>
        </w:rPr>
        <w:t>Vu le titre III intitulé « Octroi et contrôle des subventions octroyées par les communes et les provinces » du livre III de la Troisième partie du Code de la Démocratie Locale et de la Décentralisation ;</w:t>
      </w:r>
    </w:p>
    <w:p w14:paraId="5A82C98F" w14:textId="77777777" w:rsidR="005D7E3C" w:rsidRPr="00CB39B0" w:rsidRDefault="00B73BB0" w:rsidP="00CB39B0">
      <w:pPr>
        <w:pStyle w:val="cOF11pod"/>
        <w:jc w:val="both"/>
        <w:rPr>
          <w:rFonts w:asciiTheme="minorHAnsi" w:hAnsiTheme="minorHAnsi"/>
        </w:rPr>
      </w:pPr>
      <w:r w:rsidRPr="00CB39B0">
        <w:rPr>
          <w:rFonts w:asciiTheme="minorHAnsi" w:hAnsiTheme="minorHAnsi"/>
        </w:rPr>
        <w:t>Vu la circulaire ministérielle du 30 mai 2013 relative à l’octroi des subventions par les pouvoirs locaux ;</w:t>
      </w:r>
    </w:p>
    <w:p w14:paraId="667B66C9" w14:textId="12E54F5A" w:rsidR="005D7E3C" w:rsidRPr="00CB39B0" w:rsidRDefault="00B73BB0" w:rsidP="00CB39B0">
      <w:pPr>
        <w:pStyle w:val="cOF11pod"/>
        <w:jc w:val="both"/>
        <w:rPr>
          <w:rFonts w:asciiTheme="minorHAnsi" w:hAnsiTheme="minorHAnsi"/>
        </w:rPr>
      </w:pPr>
      <w:r w:rsidRPr="00CB39B0">
        <w:rPr>
          <w:rFonts w:asciiTheme="minorHAnsi" w:hAnsiTheme="minorHAnsi"/>
        </w:rPr>
        <w:t xml:space="preserve">Considérant qu’en séance du </w:t>
      </w:r>
      <w:r w:rsidRPr="00CB39B0">
        <w:rPr>
          <w:rFonts w:asciiTheme="minorHAnsi" w:hAnsiTheme="minorHAnsi"/>
        </w:rPr>
        <w:t>7 décembre 2009, le Conseil communal a approuvé la création de l’ASBL « Régie d’Habitat Rural en Val de Sambre » ainsi que le projet de statuts ;</w:t>
      </w:r>
    </w:p>
    <w:p w14:paraId="2723262E" w14:textId="77777777" w:rsidR="005D7E3C" w:rsidRPr="00CB39B0" w:rsidRDefault="00B73BB0" w:rsidP="00CB39B0">
      <w:pPr>
        <w:pStyle w:val="cOF11pod"/>
        <w:jc w:val="both"/>
        <w:rPr>
          <w:rFonts w:asciiTheme="minorHAnsi" w:hAnsiTheme="minorHAnsi"/>
        </w:rPr>
      </w:pPr>
      <w:r w:rsidRPr="00CB39B0">
        <w:rPr>
          <w:rFonts w:asciiTheme="minorHAnsi" w:hAnsiTheme="minorHAnsi"/>
        </w:rPr>
        <w:t>Considérant que ladite ASBL a été constituée officiellement lors de l’Assemblée générale du 24 juin 2010 ;</w:t>
      </w:r>
    </w:p>
    <w:p w14:paraId="0A7C818A" w14:textId="6C9B780C" w:rsidR="005D7E3C" w:rsidRPr="00CB39B0" w:rsidRDefault="00B73BB0" w:rsidP="00CB39B0">
      <w:pPr>
        <w:pStyle w:val="cOF11pod"/>
        <w:jc w:val="both"/>
        <w:rPr>
          <w:rFonts w:asciiTheme="minorHAnsi" w:hAnsiTheme="minorHAnsi"/>
        </w:rPr>
      </w:pPr>
      <w:r w:rsidRPr="00CB39B0">
        <w:rPr>
          <w:rFonts w:asciiTheme="minorHAnsi" w:hAnsiTheme="minorHAnsi"/>
        </w:rPr>
        <w:t>Considérant la demande de subside pour l'année 2025, datée du 29 juillet 2025 de l’ASBL Régie d’Habitat Rural en Val de Sambre et parvenue à l’Administration le 31</w:t>
      </w:r>
      <w:r w:rsidR="00D16576">
        <w:rPr>
          <w:rFonts w:asciiTheme="minorHAnsi" w:hAnsiTheme="minorHAnsi"/>
        </w:rPr>
        <w:t> </w:t>
      </w:r>
      <w:r w:rsidRPr="00CB39B0">
        <w:rPr>
          <w:rFonts w:asciiTheme="minorHAnsi" w:hAnsiTheme="minorHAnsi"/>
        </w:rPr>
        <w:t>juillet 2025 ;</w:t>
      </w:r>
    </w:p>
    <w:p w14:paraId="658241E7" w14:textId="77777777" w:rsidR="005D7E3C" w:rsidRPr="00CB39B0" w:rsidRDefault="00B73BB0" w:rsidP="00CB39B0">
      <w:pPr>
        <w:pStyle w:val="cOF11pod"/>
        <w:jc w:val="both"/>
        <w:rPr>
          <w:rFonts w:asciiTheme="minorHAnsi" w:hAnsiTheme="minorHAnsi"/>
        </w:rPr>
      </w:pPr>
      <w:r w:rsidRPr="00CB39B0">
        <w:rPr>
          <w:rFonts w:asciiTheme="minorHAnsi" w:hAnsiTheme="minorHAnsi"/>
        </w:rPr>
        <w:t>Considérant que l’ASBL Régie d’Habitat Rural en Val de Sambre a transmis son budget pour l’exercice 2025 ;</w:t>
      </w:r>
    </w:p>
    <w:p w14:paraId="512732A7" w14:textId="77777777" w:rsidR="005D7E3C" w:rsidRPr="00CB39B0" w:rsidRDefault="00B73BB0" w:rsidP="00CB39B0">
      <w:pPr>
        <w:pStyle w:val="cOF11pod"/>
        <w:jc w:val="both"/>
        <w:rPr>
          <w:rFonts w:asciiTheme="minorHAnsi" w:hAnsiTheme="minorHAnsi"/>
        </w:rPr>
      </w:pPr>
      <w:r w:rsidRPr="00CB39B0">
        <w:rPr>
          <w:rFonts w:asciiTheme="minorHAnsi" w:hAnsiTheme="minorHAnsi"/>
        </w:rPr>
        <w:t>Considérant que l’ASBL Régie d’Habitat Rural en Val de Sambre a joint, à sa demande, ses comptes et un rapport d’activités pour l’exercice 2024 conformément à l’article L3331-3 du Code de la Démocratie Locale et de la Décentralisation ;</w:t>
      </w:r>
    </w:p>
    <w:p w14:paraId="67CF148C" w14:textId="77777777" w:rsidR="005D7E3C" w:rsidRPr="00CB39B0" w:rsidRDefault="00B73BB0" w:rsidP="00CB39B0">
      <w:pPr>
        <w:pStyle w:val="cOF11pod"/>
        <w:jc w:val="both"/>
        <w:rPr>
          <w:rFonts w:asciiTheme="minorHAnsi" w:hAnsiTheme="minorHAnsi"/>
        </w:rPr>
      </w:pPr>
      <w:r w:rsidRPr="00CB39B0">
        <w:rPr>
          <w:rFonts w:asciiTheme="minorHAnsi" w:hAnsiTheme="minorHAnsi"/>
        </w:rPr>
        <w:t>Vu la délibération du Collège Communal du 26 août 2025 notifiant le contrôle de l’utilisation de la subvention 2024 octroyée à l’ASBL Régie d’Habitat Rural en Val de Sambre ;</w:t>
      </w:r>
    </w:p>
    <w:p w14:paraId="0E541D92" w14:textId="77777777" w:rsidR="005D7E3C" w:rsidRPr="00CB39B0" w:rsidRDefault="00B73BB0" w:rsidP="00CB39B0">
      <w:pPr>
        <w:pStyle w:val="cOF11pod"/>
        <w:jc w:val="both"/>
        <w:rPr>
          <w:rFonts w:asciiTheme="minorHAnsi" w:hAnsiTheme="minorHAnsi"/>
        </w:rPr>
      </w:pPr>
      <w:r w:rsidRPr="00CB39B0">
        <w:rPr>
          <w:rFonts w:asciiTheme="minorHAnsi" w:hAnsiTheme="minorHAnsi"/>
        </w:rPr>
        <w:lastRenderedPageBreak/>
        <w:t>Considérant que l’ASBL Régie d’Habitat Rural en Val de Sambre ne doit pas restituer une subvention reçue précédemment ;</w:t>
      </w:r>
    </w:p>
    <w:p w14:paraId="4BFF344B" w14:textId="77777777" w:rsidR="005D7E3C" w:rsidRPr="00CB39B0" w:rsidRDefault="00B73BB0" w:rsidP="00CB39B0">
      <w:pPr>
        <w:pStyle w:val="cOF11pod"/>
        <w:jc w:val="both"/>
        <w:rPr>
          <w:rFonts w:asciiTheme="minorHAnsi" w:hAnsiTheme="minorHAnsi"/>
        </w:rPr>
      </w:pPr>
      <w:r w:rsidRPr="00CB39B0">
        <w:rPr>
          <w:rFonts w:asciiTheme="minorHAnsi" w:hAnsiTheme="minorHAnsi"/>
        </w:rPr>
        <w:t>Considérant que la subvention est octroyée à des fins d’intérêt public conformément à l’article 3 des statuts de l’ASBL ;</w:t>
      </w:r>
    </w:p>
    <w:p w14:paraId="1885FB50" w14:textId="77777777" w:rsidR="005D7E3C" w:rsidRPr="00CB39B0" w:rsidRDefault="00B73BB0" w:rsidP="00CB39B0">
      <w:pPr>
        <w:pStyle w:val="cOF11pod"/>
        <w:jc w:val="both"/>
        <w:rPr>
          <w:rFonts w:asciiTheme="minorHAnsi" w:hAnsiTheme="minorHAnsi"/>
        </w:rPr>
      </w:pPr>
      <w:r w:rsidRPr="00CB39B0">
        <w:rPr>
          <w:rFonts w:asciiTheme="minorHAnsi" w:hAnsiTheme="minorHAnsi"/>
        </w:rPr>
        <w:t>Attendu qu’une somme de 30 000,00 EUR est inscrite au budget communal du service ordinaire de l’exercice 2025 à l’article 84020/445-01 ;</w:t>
      </w:r>
    </w:p>
    <w:p w14:paraId="6706EC46" w14:textId="77777777" w:rsidR="005D7E3C" w:rsidRPr="00CB39B0" w:rsidRDefault="00B73BB0" w:rsidP="00CB39B0">
      <w:pPr>
        <w:pStyle w:val="cOF11pod"/>
        <w:jc w:val="both"/>
        <w:rPr>
          <w:rFonts w:asciiTheme="minorHAnsi" w:hAnsiTheme="minorHAnsi"/>
        </w:rPr>
      </w:pPr>
      <w:r w:rsidRPr="00CB39B0">
        <w:rPr>
          <w:rFonts w:asciiTheme="minorHAnsi" w:hAnsiTheme="minorHAnsi"/>
        </w:rPr>
        <w:t>Considérant que rien ne s’oppose au paiement du subside à l’ASBL Régie d’Habitat Rural en Val de Sambre ;</w:t>
      </w:r>
    </w:p>
    <w:p w14:paraId="01FB43A4" w14:textId="77777777" w:rsidR="005D7E3C" w:rsidRPr="00CB39B0" w:rsidRDefault="00B73BB0" w:rsidP="00CB39B0">
      <w:pPr>
        <w:ind w:firstLine="850"/>
        <w:jc w:val="both"/>
        <w:rPr>
          <w:rFonts w:asciiTheme="minorHAnsi" w:hAnsiTheme="minorHAnsi"/>
        </w:rPr>
      </w:pPr>
      <w:r w:rsidRPr="00CB39B0">
        <w:rPr>
          <w:rFonts w:asciiTheme="minorHAnsi" w:hAnsiTheme="minorHAnsi"/>
        </w:rPr>
        <w:t xml:space="preserve">Considérant l'avis Positif du directeur financier remis en date du </w:t>
      </w:r>
      <w:r w:rsidRPr="00CB39B0">
        <w:rPr>
          <w:rStyle w:val="StrongEmphasis"/>
          <w:rFonts w:asciiTheme="minorHAnsi" w:hAnsiTheme="minorHAnsi"/>
          <w:b w:val="0"/>
          <w:bCs w:val="0"/>
        </w:rPr>
        <w:t>11/09/2025,</w:t>
      </w:r>
    </w:p>
    <w:p w14:paraId="1F5EABC5" w14:textId="77777777" w:rsidR="005D7E3C" w:rsidRPr="00CB39B0" w:rsidRDefault="005D7E3C" w:rsidP="00CB39B0">
      <w:pPr>
        <w:ind w:firstLine="850"/>
        <w:jc w:val="both"/>
        <w:rPr>
          <w:rStyle w:val="StrongEmphasis"/>
          <w:rFonts w:asciiTheme="minorHAnsi" w:hAnsiTheme="minorHAnsi"/>
          <w:b w:val="0"/>
          <w:bCs w:val="0"/>
        </w:rPr>
      </w:pPr>
    </w:p>
    <w:p w14:paraId="0DF05919" w14:textId="77777777" w:rsidR="005D7E3C" w:rsidRPr="00CB39B0" w:rsidRDefault="00B73BB0" w:rsidP="00CB39B0">
      <w:pPr>
        <w:pStyle w:val="cOF11pod"/>
        <w:jc w:val="both"/>
        <w:rPr>
          <w:rFonts w:asciiTheme="minorHAnsi" w:hAnsiTheme="minorHAnsi"/>
        </w:rPr>
      </w:pPr>
      <w:r w:rsidRPr="00CB39B0">
        <w:rPr>
          <w:rStyle w:val="cOF4pod"/>
          <w:rFonts w:asciiTheme="minorHAnsi" w:hAnsiTheme="minorHAnsi"/>
        </w:rPr>
        <w:t>DECIDE,</w:t>
      </w:r>
    </w:p>
    <w:p w14:paraId="5896C4DC" w14:textId="77777777" w:rsidR="005D7E3C" w:rsidRPr="00CB39B0" w:rsidRDefault="00B73BB0" w:rsidP="00CB39B0">
      <w:pPr>
        <w:pStyle w:val="cOF11pod"/>
        <w:jc w:val="both"/>
        <w:rPr>
          <w:rFonts w:asciiTheme="minorHAnsi" w:hAnsiTheme="minorHAnsi"/>
        </w:rPr>
      </w:pPr>
      <w:r w:rsidRPr="00CB39B0">
        <w:rPr>
          <w:rFonts w:asciiTheme="minorHAnsi" w:hAnsiTheme="minorHAnsi"/>
        </w:rPr>
        <w:t> </w:t>
      </w:r>
    </w:p>
    <w:p w14:paraId="2B0B0F47" w14:textId="77777777" w:rsidR="005D7E3C" w:rsidRPr="00CB39B0" w:rsidRDefault="00B73BB0" w:rsidP="00CB39B0">
      <w:pPr>
        <w:pStyle w:val="cOF11pod"/>
        <w:jc w:val="both"/>
        <w:rPr>
          <w:rFonts w:asciiTheme="minorHAnsi" w:hAnsiTheme="minorHAnsi"/>
        </w:rPr>
      </w:pPr>
      <w:r w:rsidRPr="00CB39B0">
        <w:rPr>
          <w:rStyle w:val="cOF1pod"/>
          <w:rFonts w:asciiTheme="minorHAnsi" w:hAnsiTheme="minorHAnsi"/>
        </w:rPr>
        <w:t>Article 1</w:t>
      </w:r>
      <w:r w:rsidRPr="00CB39B0">
        <w:rPr>
          <w:rStyle w:val="cOF6pod"/>
          <w:rFonts w:asciiTheme="minorHAnsi" w:hAnsiTheme="minorHAnsi"/>
        </w:rPr>
        <w:t>er</w:t>
      </w:r>
      <w:r w:rsidRPr="00CB39B0">
        <w:rPr>
          <w:rStyle w:val="cOF4pod"/>
          <w:rFonts w:asciiTheme="minorHAnsi" w:hAnsiTheme="minorHAnsi"/>
        </w:rPr>
        <w:t xml:space="preserve">. </w:t>
      </w:r>
      <w:r w:rsidRPr="00CB39B0">
        <w:rPr>
          <w:rFonts w:asciiTheme="minorHAnsi" w:hAnsiTheme="minorHAnsi"/>
        </w:rPr>
        <w:t>Une subvention de 30 000,00 EUR sera versée à l’ASBL Régie d’Habitat Rural en Val de Sambre, ci-après dénommée le bénéficiaire, pour l’année 2025.</w:t>
      </w:r>
    </w:p>
    <w:p w14:paraId="6255EB16" w14:textId="77777777" w:rsidR="005D7E3C" w:rsidRPr="00CB39B0" w:rsidRDefault="00B73BB0" w:rsidP="00CB39B0">
      <w:pPr>
        <w:pStyle w:val="cOF11pod"/>
        <w:jc w:val="both"/>
        <w:rPr>
          <w:rFonts w:asciiTheme="minorHAnsi" w:hAnsiTheme="minorHAnsi"/>
        </w:rPr>
      </w:pPr>
      <w:r w:rsidRPr="00CB39B0">
        <w:rPr>
          <w:rStyle w:val="cOF1pod"/>
          <w:rFonts w:asciiTheme="minorHAnsi" w:hAnsiTheme="minorHAnsi"/>
        </w:rPr>
        <w:t>Art. 2</w:t>
      </w:r>
      <w:r w:rsidRPr="00CB39B0">
        <w:rPr>
          <w:rStyle w:val="cOF4pod"/>
          <w:rFonts w:asciiTheme="minorHAnsi" w:hAnsiTheme="minorHAnsi"/>
        </w:rPr>
        <w:t>.</w:t>
      </w:r>
      <w:r w:rsidRPr="00CB39B0">
        <w:rPr>
          <w:rFonts w:asciiTheme="minorHAnsi" w:hAnsiTheme="minorHAnsi"/>
        </w:rPr>
        <w:t> Cette subvention sera utilisée dans le respect de l’article 3 des statuts de l’ASBL ;</w:t>
      </w:r>
    </w:p>
    <w:p w14:paraId="15289219" w14:textId="77777777" w:rsidR="005D7E3C" w:rsidRPr="00CB39B0" w:rsidRDefault="00B73BB0" w:rsidP="00CB39B0">
      <w:pPr>
        <w:pStyle w:val="cOF11pod"/>
        <w:jc w:val="both"/>
        <w:rPr>
          <w:rFonts w:asciiTheme="minorHAnsi" w:hAnsiTheme="minorHAnsi"/>
        </w:rPr>
      </w:pPr>
      <w:r w:rsidRPr="00CB39B0">
        <w:rPr>
          <w:rStyle w:val="cOF1pod"/>
          <w:rFonts w:asciiTheme="minorHAnsi" w:hAnsiTheme="minorHAnsi"/>
        </w:rPr>
        <w:t>Art. 3</w:t>
      </w:r>
      <w:r w:rsidRPr="00CB39B0">
        <w:rPr>
          <w:rStyle w:val="cOF4pod"/>
          <w:rFonts w:asciiTheme="minorHAnsi" w:hAnsiTheme="minorHAnsi"/>
        </w:rPr>
        <w:t>.</w:t>
      </w:r>
      <w:r w:rsidRPr="00CB39B0">
        <w:rPr>
          <w:rFonts w:asciiTheme="minorHAnsi" w:hAnsiTheme="minorHAnsi"/>
        </w:rPr>
        <w:t xml:space="preserve"> Pour justifier l’utilisation de la subvention, le bénéficiaire fournira à l’Administration Communale, dès son approbation :</w:t>
      </w:r>
    </w:p>
    <w:p w14:paraId="50797A29" w14:textId="77777777" w:rsidR="005D7E3C" w:rsidRPr="00CB39B0" w:rsidRDefault="00B73BB0" w:rsidP="00CB39B0">
      <w:pPr>
        <w:pStyle w:val="cOF11pod"/>
        <w:jc w:val="both"/>
        <w:rPr>
          <w:rFonts w:asciiTheme="minorHAnsi" w:hAnsiTheme="minorHAnsi"/>
        </w:rPr>
      </w:pPr>
      <w:r w:rsidRPr="00CB39B0">
        <w:rPr>
          <w:rFonts w:asciiTheme="minorHAnsi" w:hAnsiTheme="minorHAnsi"/>
        </w:rPr>
        <w:t>a) le compte 2025 ;</w:t>
      </w:r>
    </w:p>
    <w:p w14:paraId="5F504FC2" w14:textId="77777777" w:rsidR="005D7E3C" w:rsidRPr="00CB39B0" w:rsidRDefault="00B73BB0" w:rsidP="00CB39B0">
      <w:pPr>
        <w:pStyle w:val="cOF11pod"/>
        <w:jc w:val="both"/>
        <w:rPr>
          <w:rFonts w:asciiTheme="minorHAnsi" w:hAnsiTheme="minorHAnsi"/>
        </w:rPr>
      </w:pPr>
      <w:r w:rsidRPr="00CB39B0">
        <w:rPr>
          <w:rFonts w:asciiTheme="minorHAnsi" w:hAnsiTheme="minorHAnsi"/>
        </w:rPr>
        <w:t>b) le rapport d’activités se rapportant à l’année 2025.</w:t>
      </w:r>
    </w:p>
    <w:p w14:paraId="2710AFA7" w14:textId="77777777" w:rsidR="005D7E3C" w:rsidRPr="00CB39B0" w:rsidRDefault="00B73BB0" w:rsidP="00CB39B0">
      <w:pPr>
        <w:pStyle w:val="cOF11pod"/>
        <w:jc w:val="both"/>
        <w:rPr>
          <w:rFonts w:asciiTheme="minorHAnsi" w:hAnsiTheme="minorHAnsi"/>
        </w:rPr>
      </w:pPr>
      <w:r w:rsidRPr="00CB39B0">
        <w:rPr>
          <w:rFonts w:asciiTheme="minorHAnsi" w:hAnsiTheme="minorHAnsi"/>
        </w:rPr>
        <w:t>En cas de non-respect de ses obligations, il sera fait application de l’article L3331-8 du Code de la Démocratie Locale et de la Décentralisation ;</w:t>
      </w:r>
    </w:p>
    <w:p w14:paraId="462F5BE8" w14:textId="77777777" w:rsidR="005D7E3C" w:rsidRPr="00CB39B0" w:rsidRDefault="00B73BB0" w:rsidP="00CB39B0">
      <w:pPr>
        <w:pStyle w:val="cOF11pod"/>
        <w:jc w:val="both"/>
        <w:rPr>
          <w:rFonts w:asciiTheme="minorHAnsi" w:hAnsiTheme="minorHAnsi"/>
        </w:rPr>
      </w:pPr>
      <w:r w:rsidRPr="00CB39B0">
        <w:rPr>
          <w:rStyle w:val="cOF1pod"/>
          <w:rFonts w:asciiTheme="minorHAnsi" w:hAnsiTheme="minorHAnsi"/>
        </w:rPr>
        <w:t>Art. 4</w:t>
      </w:r>
      <w:r w:rsidRPr="00CB39B0">
        <w:rPr>
          <w:rStyle w:val="cOF4pod"/>
          <w:rFonts w:asciiTheme="minorHAnsi" w:hAnsiTheme="minorHAnsi"/>
        </w:rPr>
        <w:t>.</w:t>
      </w:r>
      <w:r w:rsidRPr="00CB39B0">
        <w:rPr>
          <w:rFonts w:asciiTheme="minorHAnsi" w:hAnsiTheme="minorHAnsi"/>
        </w:rPr>
        <w:t xml:space="preserve"> La subvention est engagée à l’article 84020/445-01 du service ordinaire du budget de l’exercice 2025.</w:t>
      </w:r>
    </w:p>
    <w:p w14:paraId="21E59CA3" w14:textId="77777777" w:rsidR="005D7E3C" w:rsidRPr="00CB39B0" w:rsidRDefault="00B73BB0" w:rsidP="00CB39B0">
      <w:pPr>
        <w:pStyle w:val="cOF11pod"/>
        <w:jc w:val="both"/>
        <w:rPr>
          <w:rFonts w:asciiTheme="minorHAnsi" w:hAnsiTheme="minorHAnsi"/>
        </w:rPr>
      </w:pPr>
      <w:r w:rsidRPr="00CB39B0">
        <w:rPr>
          <w:rStyle w:val="cOF1pod"/>
          <w:rFonts w:asciiTheme="minorHAnsi" w:hAnsiTheme="minorHAnsi"/>
        </w:rPr>
        <w:t>Art. 5</w:t>
      </w:r>
      <w:r w:rsidRPr="00CB39B0">
        <w:rPr>
          <w:rStyle w:val="cOF4pod"/>
          <w:rFonts w:asciiTheme="minorHAnsi" w:hAnsiTheme="minorHAnsi"/>
        </w:rPr>
        <w:t>.</w:t>
      </w:r>
      <w:r w:rsidRPr="00CB39B0">
        <w:rPr>
          <w:rFonts w:asciiTheme="minorHAnsi" w:hAnsiTheme="minorHAnsi"/>
        </w:rPr>
        <w:t xml:space="preserve"> La liquidation de la subvention est autorisée avant la réception des justifications visées à l’article 3.</w:t>
      </w:r>
    </w:p>
    <w:p w14:paraId="00B6EC64" w14:textId="77777777" w:rsidR="005D7E3C" w:rsidRPr="00CB39B0" w:rsidRDefault="00B73BB0" w:rsidP="00CB39B0">
      <w:pPr>
        <w:pStyle w:val="cOF11pod"/>
        <w:jc w:val="both"/>
        <w:rPr>
          <w:rFonts w:asciiTheme="minorHAnsi" w:hAnsiTheme="minorHAnsi"/>
        </w:rPr>
      </w:pPr>
      <w:r w:rsidRPr="00CB39B0">
        <w:rPr>
          <w:rFonts w:asciiTheme="minorHAnsi" w:hAnsiTheme="minorHAnsi"/>
        </w:rPr>
        <w:t>Elle sera versée en une seule fois sur le compte n° BE07 0688 9098 7766 ouvert au nom de l’A.S.B.L. Régie d’Habitat Rural en Val de Sambre ;</w:t>
      </w:r>
    </w:p>
    <w:p w14:paraId="04975D46" w14:textId="77777777" w:rsidR="005D7E3C" w:rsidRPr="00CB39B0" w:rsidRDefault="00B73BB0" w:rsidP="00CB39B0">
      <w:pPr>
        <w:pStyle w:val="cOF11pod"/>
        <w:jc w:val="both"/>
        <w:rPr>
          <w:rFonts w:asciiTheme="minorHAnsi" w:hAnsiTheme="minorHAnsi"/>
        </w:rPr>
      </w:pPr>
      <w:r w:rsidRPr="00CB39B0">
        <w:rPr>
          <w:rStyle w:val="cOF1pod"/>
          <w:rFonts w:asciiTheme="minorHAnsi" w:hAnsiTheme="minorHAnsi"/>
        </w:rPr>
        <w:t>Art. 6</w:t>
      </w:r>
      <w:r w:rsidRPr="00CB39B0">
        <w:rPr>
          <w:rStyle w:val="cOF4pod"/>
          <w:rFonts w:asciiTheme="minorHAnsi" w:hAnsiTheme="minorHAnsi"/>
        </w:rPr>
        <w:t>.</w:t>
      </w:r>
      <w:r w:rsidRPr="00CB39B0">
        <w:rPr>
          <w:rFonts w:asciiTheme="minorHAnsi" w:hAnsiTheme="minorHAnsi"/>
        </w:rPr>
        <w:t xml:space="preserve"> Le Collège Communal est chargé de contrôler l’utilisation de la subvention faite par le bénéficiaire.</w:t>
      </w:r>
    </w:p>
    <w:p w14:paraId="3DE1E899" w14:textId="77777777" w:rsidR="005D7E3C" w:rsidRPr="00CB39B0" w:rsidRDefault="00B73BB0" w:rsidP="00CB39B0">
      <w:pPr>
        <w:pStyle w:val="cOF11pod"/>
        <w:jc w:val="both"/>
        <w:rPr>
          <w:rFonts w:asciiTheme="minorHAnsi" w:hAnsiTheme="minorHAnsi"/>
        </w:rPr>
      </w:pPr>
      <w:r w:rsidRPr="00CB39B0">
        <w:rPr>
          <w:rStyle w:val="cOF1pod"/>
          <w:rFonts w:asciiTheme="minorHAnsi" w:hAnsiTheme="minorHAnsi"/>
        </w:rPr>
        <w:t>Art. 7</w:t>
      </w:r>
      <w:r w:rsidRPr="00CB39B0">
        <w:rPr>
          <w:rStyle w:val="cOF4pod"/>
          <w:rFonts w:asciiTheme="minorHAnsi" w:hAnsiTheme="minorHAnsi"/>
        </w:rPr>
        <w:t>.</w:t>
      </w:r>
      <w:r w:rsidRPr="00CB39B0">
        <w:rPr>
          <w:rFonts w:asciiTheme="minorHAnsi" w:hAnsiTheme="minorHAnsi"/>
        </w:rPr>
        <w:t xml:space="preserve"> Une copie de la présente délibération sera transmise au bénéficiaire.</w:t>
      </w:r>
    </w:p>
    <w:p w14:paraId="1EA51454" w14:textId="77777777" w:rsidR="005D7E3C" w:rsidRPr="00CB39B0" w:rsidRDefault="00B73BB0" w:rsidP="00595319">
      <w:pPr>
        <w:tabs>
          <w:tab w:val="left" w:pos="993"/>
        </w:tabs>
        <w:spacing w:after="159" w:line="259" w:lineRule="auto"/>
        <w:jc w:val="center"/>
        <w:rPr>
          <w:rFonts w:asciiTheme="minorHAnsi" w:hAnsiTheme="minorHAnsi"/>
          <w:color w:val="000000"/>
        </w:rPr>
      </w:pPr>
      <w:r w:rsidRPr="00CB39B0">
        <w:rPr>
          <w:rFonts w:asciiTheme="minorHAnsi" w:hAnsiTheme="minorHAnsi"/>
          <w:color w:val="000000"/>
        </w:rPr>
        <w:t>--------------------------------</w:t>
      </w:r>
    </w:p>
    <w:p w14:paraId="7BBEAA11" w14:textId="77777777" w:rsidR="005D7E3C" w:rsidRPr="00CB39B0" w:rsidRDefault="00B73BB0" w:rsidP="00595319">
      <w:pPr>
        <w:pStyle w:val="Objet"/>
      </w:pPr>
      <w:r w:rsidRPr="00CB39B0">
        <w:t>Objet</w:t>
      </w:r>
      <w:r w:rsidRPr="00CB39B0">
        <w:t> : Finances — Compte communal de l’exercice 2024 — Prorogation du délai de tutelle — Communication</w:t>
      </w:r>
    </w:p>
    <w:p w14:paraId="5C8F4024" w14:textId="77777777" w:rsidR="005D7E3C" w:rsidRPr="00CB39B0" w:rsidRDefault="005D7E3C" w:rsidP="00CB39B0">
      <w:pPr>
        <w:jc w:val="both"/>
        <w:rPr>
          <w:rFonts w:asciiTheme="minorHAnsi" w:hAnsiTheme="minorHAnsi"/>
        </w:rPr>
      </w:pPr>
    </w:p>
    <w:p w14:paraId="7E9C898E" w14:textId="77777777" w:rsidR="005D7E3C" w:rsidRPr="00CB39B0" w:rsidRDefault="00B73BB0" w:rsidP="00CB39B0">
      <w:pPr>
        <w:tabs>
          <w:tab w:val="left" w:pos="0"/>
        </w:tabs>
        <w:ind w:right="79" w:firstLine="851"/>
        <w:contextualSpacing/>
        <w:jc w:val="both"/>
        <w:rPr>
          <w:rFonts w:asciiTheme="minorHAnsi" w:hAnsiTheme="minorHAnsi"/>
        </w:rPr>
      </w:pPr>
      <w:r w:rsidRPr="00CB39B0">
        <w:rPr>
          <w:rFonts w:asciiTheme="minorHAnsi" w:hAnsiTheme="minorHAnsi"/>
        </w:rPr>
        <w:t>Le Conseil Communal, siégeant en séance publique</w:t>
      </w:r>
    </w:p>
    <w:p w14:paraId="5655FCAD" w14:textId="77777777" w:rsidR="005D7E3C" w:rsidRPr="00CB39B0" w:rsidRDefault="005D7E3C" w:rsidP="00CB39B0">
      <w:pPr>
        <w:tabs>
          <w:tab w:val="left" w:pos="0"/>
        </w:tabs>
        <w:ind w:right="79" w:firstLine="851"/>
        <w:contextualSpacing/>
        <w:jc w:val="both"/>
        <w:rPr>
          <w:rFonts w:asciiTheme="minorHAnsi" w:hAnsiTheme="minorHAnsi"/>
        </w:rPr>
      </w:pPr>
    </w:p>
    <w:p w14:paraId="3BCB6EDC" w14:textId="77777777" w:rsidR="005D7E3C" w:rsidRPr="00CB39B0" w:rsidRDefault="00B73BB0" w:rsidP="00CB39B0">
      <w:pPr>
        <w:pStyle w:val="cOF11pod"/>
        <w:jc w:val="both"/>
        <w:rPr>
          <w:rFonts w:asciiTheme="minorHAnsi" w:hAnsiTheme="minorHAnsi"/>
        </w:rPr>
      </w:pPr>
      <w:r w:rsidRPr="00CB39B0">
        <w:rPr>
          <w:rFonts w:asciiTheme="minorHAnsi" w:hAnsiTheme="minorHAnsi"/>
        </w:rPr>
        <w:t>Vu le Code de la Démocratie Locale et de la Décentralisation et notamment son article L1122-30 ;</w:t>
      </w:r>
    </w:p>
    <w:p w14:paraId="0668CAFD" w14:textId="77777777" w:rsidR="005D7E3C" w:rsidRPr="00CB39B0" w:rsidRDefault="00B73BB0" w:rsidP="00CB39B0">
      <w:pPr>
        <w:pStyle w:val="cOF11pod"/>
        <w:jc w:val="both"/>
        <w:rPr>
          <w:rFonts w:asciiTheme="minorHAnsi" w:hAnsiTheme="minorHAnsi"/>
        </w:rPr>
      </w:pPr>
      <w:r w:rsidRPr="00CB39B0">
        <w:rPr>
          <w:rFonts w:asciiTheme="minorHAnsi" w:hAnsiTheme="minorHAnsi"/>
        </w:rPr>
        <w:t>Vu l’Arrêté du Gouvernement wallon du 5 juillet 2007 portant le Règlement Général de la Comptabilité Communale, en exécution de l’article L1315-1 du Code de la Démocratie Locale et de la Décentralisation, notamment l’article 4, alinéa 2 ;</w:t>
      </w:r>
    </w:p>
    <w:p w14:paraId="7D3FEFF2" w14:textId="77777777" w:rsidR="005D7E3C" w:rsidRPr="00CB39B0" w:rsidRDefault="00B73BB0" w:rsidP="00CB39B0">
      <w:pPr>
        <w:pStyle w:val="cOF11pod"/>
        <w:jc w:val="both"/>
        <w:rPr>
          <w:rFonts w:asciiTheme="minorHAnsi" w:hAnsiTheme="minorHAnsi"/>
        </w:rPr>
      </w:pPr>
      <w:r w:rsidRPr="00CB39B0">
        <w:rPr>
          <w:rFonts w:asciiTheme="minorHAnsi" w:hAnsiTheme="minorHAnsi"/>
        </w:rPr>
        <w:t>Vu la délibération du conseil communal, en séance le 30 juin 2025, par laquelle il approuve le compte de l’exercice 2024 ;</w:t>
      </w:r>
    </w:p>
    <w:p w14:paraId="18E52548" w14:textId="63619B9C" w:rsidR="005D7E3C" w:rsidRPr="00CB39B0" w:rsidRDefault="00B73BB0" w:rsidP="00CB39B0">
      <w:pPr>
        <w:pStyle w:val="cOF11pod"/>
        <w:jc w:val="both"/>
        <w:rPr>
          <w:rFonts w:asciiTheme="minorHAnsi" w:hAnsiTheme="minorHAnsi"/>
        </w:rPr>
      </w:pPr>
      <w:r w:rsidRPr="00CB39B0">
        <w:rPr>
          <w:rFonts w:asciiTheme="minorHAnsi" w:hAnsiTheme="minorHAnsi"/>
        </w:rPr>
        <w:t>Considérant que le compte est parvenu complet</w:t>
      </w:r>
      <w:r w:rsidR="00595319">
        <w:rPr>
          <w:rFonts w:asciiTheme="minorHAnsi" w:hAnsiTheme="minorHAnsi"/>
        </w:rPr>
        <w:t xml:space="preserve"> </w:t>
      </w:r>
      <w:r w:rsidRPr="00CB39B0">
        <w:rPr>
          <w:rFonts w:asciiTheme="minorHAnsi" w:hAnsiTheme="minorHAnsi"/>
        </w:rPr>
        <w:t>à l’autorité de tutelle en date du 14 juillet 2025 et</w:t>
      </w:r>
      <w:r w:rsidR="00595319">
        <w:rPr>
          <w:rFonts w:asciiTheme="minorHAnsi" w:hAnsiTheme="minorHAnsi"/>
        </w:rPr>
        <w:t xml:space="preserve"> </w:t>
      </w:r>
      <w:r w:rsidRPr="00CB39B0">
        <w:rPr>
          <w:rFonts w:asciiTheme="minorHAnsi" w:hAnsiTheme="minorHAnsi"/>
        </w:rPr>
        <w:t>que le délai pour l’exercice de tutelle expirait le 25 août 2025 ;</w:t>
      </w:r>
    </w:p>
    <w:p w14:paraId="29D3F321" w14:textId="185E0592" w:rsidR="005D7E3C" w:rsidRPr="00CB39B0" w:rsidRDefault="00B73BB0" w:rsidP="00CB39B0">
      <w:pPr>
        <w:pStyle w:val="cOF11pod"/>
        <w:jc w:val="both"/>
        <w:rPr>
          <w:rFonts w:asciiTheme="minorHAnsi" w:hAnsiTheme="minorHAnsi"/>
        </w:rPr>
      </w:pPr>
      <w:r w:rsidRPr="00CB39B0">
        <w:rPr>
          <w:rFonts w:asciiTheme="minorHAnsi" w:hAnsiTheme="minorHAnsi"/>
        </w:rPr>
        <w:lastRenderedPageBreak/>
        <w:t>Vu l’Arrêté du 21 août 2025, du Vice-Président et Ministre du Territoire, des Infrastructures, de la Mobilité et des Pouvoirs locaux, relatif à la délibération du 30</w:t>
      </w:r>
      <w:r w:rsidR="00595319">
        <w:rPr>
          <w:rFonts w:asciiTheme="minorHAnsi" w:hAnsiTheme="minorHAnsi"/>
        </w:rPr>
        <w:t> </w:t>
      </w:r>
      <w:r w:rsidRPr="00CB39B0">
        <w:rPr>
          <w:rFonts w:asciiTheme="minorHAnsi" w:hAnsiTheme="minorHAnsi"/>
        </w:rPr>
        <w:t>juin</w:t>
      </w:r>
      <w:r w:rsidR="00595319">
        <w:rPr>
          <w:rFonts w:asciiTheme="minorHAnsi" w:hAnsiTheme="minorHAnsi"/>
        </w:rPr>
        <w:t> </w:t>
      </w:r>
      <w:r w:rsidRPr="00CB39B0">
        <w:rPr>
          <w:rFonts w:asciiTheme="minorHAnsi" w:hAnsiTheme="minorHAnsi"/>
        </w:rPr>
        <w:t>2025, notifié à l’Administration communale le 22 août 2025</w:t>
      </w:r>
      <w:r w:rsidR="00595319">
        <w:rPr>
          <w:rFonts w:asciiTheme="minorHAnsi" w:hAnsiTheme="minorHAnsi"/>
        </w:rPr>
        <w:t xml:space="preserve"> </w:t>
      </w:r>
      <w:r w:rsidRPr="00CB39B0">
        <w:rPr>
          <w:rFonts w:asciiTheme="minorHAnsi" w:hAnsiTheme="minorHAnsi"/>
        </w:rPr>
        <w:t>informant de la prorogation du délai de tutelle jusqu'au 15 septembre</w:t>
      </w:r>
      <w:r w:rsidR="00595319">
        <w:rPr>
          <w:rFonts w:asciiTheme="minorHAnsi" w:hAnsiTheme="minorHAnsi"/>
        </w:rPr>
        <w:t xml:space="preserve"> </w:t>
      </w:r>
      <w:r w:rsidRPr="00CB39B0">
        <w:rPr>
          <w:rFonts w:asciiTheme="minorHAnsi" w:hAnsiTheme="minorHAnsi"/>
        </w:rPr>
        <w:t>2025 ;</w:t>
      </w:r>
    </w:p>
    <w:p w14:paraId="432306C4" w14:textId="77777777" w:rsidR="005D7E3C" w:rsidRPr="00CB39B0" w:rsidRDefault="00B73BB0" w:rsidP="00CB39B0">
      <w:pPr>
        <w:pStyle w:val="cOF11pod"/>
        <w:jc w:val="both"/>
        <w:rPr>
          <w:rFonts w:asciiTheme="minorHAnsi" w:hAnsiTheme="minorHAnsi"/>
        </w:rPr>
      </w:pPr>
      <w:r w:rsidRPr="00CB39B0">
        <w:rPr>
          <w:rFonts w:asciiTheme="minorHAnsi" w:hAnsiTheme="minorHAnsi"/>
        </w:rPr>
        <w:t>Considérant que cet Arrêté, reçu le 22 août 2025, a été communiqué à la Directrice financière le même jour ;</w:t>
      </w:r>
    </w:p>
    <w:p w14:paraId="31C75583" w14:textId="2CA2AC03" w:rsidR="005D7E3C" w:rsidRPr="00CB39B0" w:rsidRDefault="00B73BB0" w:rsidP="00CB39B0">
      <w:pPr>
        <w:pStyle w:val="cOF11pod"/>
        <w:jc w:val="both"/>
        <w:rPr>
          <w:rFonts w:asciiTheme="minorHAnsi" w:hAnsiTheme="minorHAnsi"/>
        </w:rPr>
      </w:pPr>
      <w:r w:rsidRPr="00CB39B0">
        <w:rPr>
          <w:rFonts w:asciiTheme="minorHAnsi" w:hAnsiTheme="minorHAnsi"/>
        </w:rPr>
        <w:t>Considérant que le</w:t>
      </w:r>
      <w:r w:rsidR="00595319">
        <w:rPr>
          <w:rFonts w:asciiTheme="minorHAnsi" w:hAnsiTheme="minorHAnsi"/>
        </w:rPr>
        <w:t xml:space="preserve"> </w:t>
      </w:r>
      <w:r w:rsidRPr="00CB39B0">
        <w:rPr>
          <w:rFonts w:asciiTheme="minorHAnsi" w:hAnsiTheme="minorHAnsi"/>
        </w:rPr>
        <w:t>Collège communal, par sa délibération du 3</w:t>
      </w:r>
      <w:r w:rsidR="00595319">
        <w:rPr>
          <w:rFonts w:asciiTheme="minorHAnsi" w:hAnsiTheme="minorHAnsi"/>
        </w:rPr>
        <w:t> </w:t>
      </w:r>
      <w:r w:rsidRPr="00CB39B0">
        <w:rPr>
          <w:rFonts w:asciiTheme="minorHAnsi" w:hAnsiTheme="minorHAnsi"/>
        </w:rPr>
        <w:t>septembre</w:t>
      </w:r>
      <w:r w:rsidR="00595319">
        <w:rPr>
          <w:rFonts w:asciiTheme="minorHAnsi" w:hAnsiTheme="minorHAnsi"/>
        </w:rPr>
        <w:t> </w:t>
      </w:r>
      <w:r w:rsidRPr="00CB39B0">
        <w:rPr>
          <w:rFonts w:asciiTheme="minorHAnsi" w:hAnsiTheme="minorHAnsi"/>
        </w:rPr>
        <w:t>2025, a pris connaissance dudit Arrêté ;</w:t>
      </w:r>
    </w:p>
    <w:p w14:paraId="472840EE" w14:textId="77777777" w:rsidR="005D7E3C" w:rsidRPr="00CB39B0" w:rsidRDefault="005D7E3C" w:rsidP="00CB39B0">
      <w:pPr>
        <w:ind w:firstLine="850"/>
        <w:jc w:val="both"/>
        <w:rPr>
          <w:rFonts w:asciiTheme="minorHAnsi" w:hAnsiTheme="minorHAnsi"/>
        </w:rPr>
      </w:pPr>
    </w:p>
    <w:p w14:paraId="6E4FC918" w14:textId="74F0737F" w:rsidR="005D7E3C" w:rsidRPr="00CB39B0" w:rsidRDefault="00B73BB0" w:rsidP="00CB39B0">
      <w:pPr>
        <w:pStyle w:val="cOF11pod"/>
        <w:jc w:val="both"/>
        <w:rPr>
          <w:rFonts w:asciiTheme="minorHAnsi" w:hAnsiTheme="minorHAnsi"/>
        </w:rPr>
      </w:pPr>
      <w:r w:rsidRPr="00CB39B0">
        <w:rPr>
          <w:rStyle w:val="cOF4pod"/>
          <w:rFonts w:asciiTheme="minorHAnsi" w:hAnsiTheme="minorHAnsi"/>
        </w:rPr>
        <w:t>PREND CONNAISSANCE :</w:t>
      </w:r>
    </w:p>
    <w:p w14:paraId="05E2875F" w14:textId="77777777" w:rsidR="005D7E3C" w:rsidRPr="00CB39B0" w:rsidRDefault="00B73BB0" w:rsidP="00CB39B0">
      <w:pPr>
        <w:pStyle w:val="cOF11pod"/>
        <w:jc w:val="both"/>
        <w:rPr>
          <w:rFonts w:asciiTheme="minorHAnsi" w:hAnsiTheme="minorHAnsi"/>
        </w:rPr>
      </w:pPr>
      <w:r w:rsidRPr="00CB39B0">
        <w:rPr>
          <w:rFonts w:asciiTheme="minorHAnsi" w:hAnsiTheme="minorHAnsi"/>
        </w:rPr>
        <w:t> </w:t>
      </w:r>
    </w:p>
    <w:p w14:paraId="5E6FFF7B" w14:textId="31350D08" w:rsidR="005D7E3C" w:rsidRPr="00CB39B0" w:rsidRDefault="00B73BB0" w:rsidP="00CB39B0">
      <w:pPr>
        <w:pStyle w:val="cOF11pod"/>
        <w:jc w:val="both"/>
        <w:rPr>
          <w:rFonts w:asciiTheme="minorHAnsi" w:hAnsiTheme="minorHAnsi"/>
        </w:rPr>
      </w:pPr>
      <w:r w:rsidRPr="00CB39B0">
        <w:rPr>
          <w:rStyle w:val="cOF1pod"/>
          <w:rFonts w:asciiTheme="minorHAnsi" w:hAnsiTheme="minorHAnsi"/>
        </w:rPr>
        <w:t>Article unique</w:t>
      </w:r>
      <w:r w:rsidRPr="00CB39B0">
        <w:rPr>
          <w:rStyle w:val="cOF4pod"/>
          <w:rFonts w:asciiTheme="minorHAnsi" w:hAnsiTheme="minorHAnsi"/>
        </w:rPr>
        <w:t>.</w:t>
      </w:r>
      <w:r w:rsidRPr="00CB39B0">
        <w:rPr>
          <w:rFonts w:asciiTheme="minorHAnsi" w:hAnsiTheme="minorHAnsi"/>
        </w:rPr>
        <w:t> De l'Arrêté du 21 août 2025 du</w:t>
      </w:r>
      <w:r w:rsidR="00595319">
        <w:rPr>
          <w:rFonts w:asciiTheme="minorHAnsi" w:hAnsiTheme="minorHAnsi"/>
        </w:rPr>
        <w:t xml:space="preserve"> </w:t>
      </w:r>
      <w:r w:rsidRPr="00CB39B0">
        <w:rPr>
          <w:rFonts w:asciiTheme="minorHAnsi" w:hAnsiTheme="minorHAnsi"/>
        </w:rPr>
        <w:t>Ministre des Pouvoirs locaux prorogeant jusqu'au 15 septembre 2025</w:t>
      </w:r>
      <w:r w:rsidR="00595319">
        <w:rPr>
          <w:rFonts w:asciiTheme="minorHAnsi" w:hAnsiTheme="minorHAnsi"/>
        </w:rPr>
        <w:t xml:space="preserve"> </w:t>
      </w:r>
      <w:r w:rsidRPr="00CB39B0">
        <w:rPr>
          <w:rFonts w:asciiTheme="minorHAnsi" w:hAnsiTheme="minorHAnsi"/>
        </w:rPr>
        <w:t>le délai imparti pour statuer sur les comptes de la commune de Lobbes de l'exercice 2024, voté en séance du Conseil communal</w:t>
      </w:r>
      <w:r w:rsidR="00595319">
        <w:rPr>
          <w:rFonts w:asciiTheme="minorHAnsi" w:hAnsiTheme="minorHAnsi"/>
        </w:rPr>
        <w:t xml:space="preserve"> </w:t>
      </w:r>
      <w:r w:rsidRPr="00CB39B0">
        <w:rPr>
          <w:rFonts w:asciiTheme="minorHAnsi" w:hAnsiTheme="minorHAnsi"/>
        </w:rPr>
        <w:t>du 30</w:t>
      </w:r>
      <w:r w:rsidR="00595319">
        <w:rPr>
          <w:rFonts w:asciiTheme="minorHAnsi" w:hAnsiTheme="minorHAnsi"/>
        </w:rPr>
        <w:t> </w:t>
      </w:r>
      <w:r w:rsidRPr="00CB39B0">
        <w:rPr>
          <w:rFonts w:asciiTheme="minorHAnsi" w:hAnsiTheme="minorHAnsi"/>
        </w:rPr>
        <w:t>juin 2025.</w:t>
      </w:r>
    </w:p>
    <w:p w14:paraId="09A905D3" w14:textId="77777777" w:rsidR="005D7E3C" w:rsidRPr="00CB39B0" w:rsidRDefault="00B73BB0" w:rsidP="00595319">
      <w:pPr>
        <w:tabs>
          <w:tab w:val="left" w:pos="993"/>
        </w:tabs>
        <w:spacing w:after="159" w:line="259" w:lineRule="auto"/>
        <w:jc w:val="center"/>
        <w:rPr>
          <w:rFonts w:asciiTheme="minorHAnsi" w:hAnsiTheme="minorHAnsi"/>
          <w:color w:val="000000"/>
        </w:rPr>
      </w:pPr>
      <w:r w:rsidRPr="00CB39B0">
        <w:rPr>
          <w:rFonts w:asciiTheme="minorHAnsi" w:hAnsiTheme="minorHAnsi"/>
          <w:color w:val="000000"/>
        </w:rPr>
        <w:t>--------------------------------</w:t>
      </w:r>
    </w:p>
    <w:p w14:paraId="6B8E7C63" w14:textId="77777777" w:rsidR="005D7E3C" w:rsidRPr="00CB39B0" w:rsidRDefault="00B73BB0" w:rsidP="00595319">
      <w:pPr>
        <w:pStyle w:val="Objet"/>
      </w:pPr>
      <w:r w:rsidRPr="00CB39B0">
        <w:t>Objet</w:t>
      </w:r>
      <w:r w:rsidRPr="00CB39B0">
        <w:t> : Fabrique d’Eglise Saint-</w:t>
      </w:r>
      <w:proofErr w:type="spellStart"/>
      <w:r w:rsidRPr="00CB39B0">
        <w:t>Ursmer</w:t>
      </w:r>
      <w:proofErr w:type="spellEnd"/>
      <w:r w:rsidRPr="00CB39B0">
        <w:t xml:space="preserve"> — Modification budgétaire n° 1 — exercice 2025 — Approbation — Vote</w:t>
      </w:r>
    </w:p>
    <w:p w14:paraId="5446CB9D" w14:textId="77777777" w:rsidR="005D7E3C" w:rsidRPr="00CB39B0" w:rsidRDefault="005D7E3C" w:rsidP="00CB39B0">
      <w:pPr>
        <w:jc w:val="both"/>
        <w:rPr>
          <w:rFonts w:asciiTheme="minorHAnsi" w:hAnsiTheme="minorHAnsi"/>
        </w:rPr>
      </w:pPr>
    </w:p>
    <w:p w14:paraId="3AFE245F" w14:textId="77777777" w:rsidR="005D7E3C" w:rsidRPr="00CB39B0" w:rsidRDefault="00B73BB0" w:rsidP="00CB39B0">
      <w:pPr>
        <w:tabs>
          <w:tab w:val="left" w:pos="0"/>
        </w:tabs>
        <w:ind w:right="79" w:firstLine="851"/>
        <w:contextualSpacing/>
        <w:jc w:val="both"/>
        <w:rPr>
          <w:rFonts w:asciiTheme="minorHAnsi" w:hAnsiTheme="minorHAnsi"/>
        </w:rPr>
      </w:pPr>
      <w:r w:rsidRPr="00CB39B0">
        <w:rPr>
          <w:rFonts w:asciiTheme="minorHAnsi" w:hAnsiTheme="minorHAnsi"/>
        </w:rPr>
        <w:t>Le Conseil Communal, siégeant en séance publique</w:t>
      </w:r>
    </w:p>
    <w:p w14:paraId="42C61E4A" w14:textId="77777777" w:rsidR="005D7E3C" w:rsidRPr="00CB39B0" w:rsidRDefault="005D7E3C" w:rsidP="00CB39B0">
      <w:pPr>
        <w:tabs>
          <w:tab w:val="left" w:pos="0"/>
        </w:tabs>
        <w:ind w:right="79" w:firstLine="851"/>
        <w:contextualSpacing/>
        <w:jc w:val="both"/>
        <w:rPr>
          <w:rFonts w:asciiTheme="minorHAnsi" w:hAnsiTheme="minorHAnsi"/>
        </w:rPr>
      </w:pPr>
    </w:p>
    <w:p w14:paraId="4584C530" w14:textId="77777777" w:rsidR="005D7E3C" w:rsidRPr="00CB39B0" w:rsidRDefault="00B73BB0" w:rsidP="00CB39B0">
      <w:pPr>
        <w:pStyle w:val="cOF11pod"/>
        <w:jc w:val="both"/>
        <w:rPr>
          <w:rFonts w:asciiTheme="minorHAnsi" w:hAnsiTheme="minorHAnsi"/>
        </w:rPr>
      </w:pPr>
      <w:r w:rsidRPr="00CB39B0">
        <w:rPr>
          <w:rFonts w:asciiTheme="minorHAnsi" w:hAnsiTheme="minorHAnsi"/>
        </w:rPr>
        <w:t>Vu le Code de la Démocratie Locale et de la Décentralisation, notamment les articles L1122-30 et L1321-1 ;</w:t>
      </w:r>
    </w:p>
    <w:p w14:paraId="118DA725" w14:textId="77777777" w:rsidR="005D7E3C" w:rsidRPr="00CB39B0" w:rsidRDefault="00B73BB0" w:rsidP="00CB39B0">
      <w:pPr>
        <w:pStyle w:val="cOF11pod"/>
        <w:jc w:val="both"/>
        <w:rPr>
          <w:rFonts w:asciiTheme="minorHAnsi" w:hAnsiTheme="minorHAnsi"/>
        </w:rPr>
      </w:pPr>
      <w:r w:rsidRPr="00CB39B0">
        <w:rPr>
          <w:rFonts w:asciiTheme="minorHAnsi" w:hAnsiTheme="minorHAnsi"/>
        </w:rPr>
        <w:t>Vu le Décret impérial du 30 décembre 1809 concernant les Fabriques d’Eglises ;</w:t>
      </w:r>
    </w:p>
    <w:p w14:paraId="0251EEB7" w14:textId="77777777" w:rsidR="005D7E3C" w:rsidRPr="00CB39B0" w:rsidRDefault="00B73BB0" w:rsidP="00CB39B0">
      <w:pPr>
        <w:pStyle w:val="cOF11pod"/>
        <w:jc w:val="both"/>
        <w:rPr>
          <w:rFonts w:asciiTheme="minorHAnsi" w:hAnsiTheme="minorHAnsi"/>
        </w:rPr>
      </w:pPr>
      <w:r w:rsidRPr="00CB39B0">
        <w:rPr>
          <w:rFonts w:asciiTheme="minorHAnsi" w:hAnsiTheme="minorHAnsi"/>
        </w:rPr>
        <w:t>Vu la Loi du 4 mars 1870 sur le temporel des cultes ;</w:t>
      </w:r>
    </w:p>
    <w:p w14:paraId="1C3FA5C5" w14:textId="77777777" w:rsidR="005D7E3C" w:rsidRPr="00CB39B0" w:rsidRDefault="00B73BB0" w:rsidP="00CB39B0">
      <w:pPr>
        <w:pStyle w:val="cOF11pod"/>
        <w:jc w:val="both"/>
        <w:rPr>
          <w:rFonts w:asciiTheme="minorHAnsi" w:hAnsiTheme="minorHAnsi"/>
        </w:rPr>
      </w:pPr>
      <w:r w:rsidRPr="00CB39B0">
        <w:rPr>
          <w:rFonts w:asciiTheme="minorHAnsi" w:hAnsiTheme="minorHAnsi"/>
        </w:rPr>
        <w:t>Vu la note du 2 octobre 2012 sur les simplifications administratives – budgets et comptes des Fabriques d’Eglise ;</w:t>
      </w:r>
    </w:p>
    <w:p w14:paraId="50C72E64" w14:textId="77777777" w:rsidR="005D7E3C" w:rsidRPr="00CB39B0" w:rsidRDefault="00B73BB0" w:rsidP="00CB39B0">
      <w:pPr>
        <w:pStyle w:val="cOF11pod"/>
        <w:jc w:val="both"/>
        <w:rPr>
          <w:rFonts w:asciiTheme="minorHAnsi" w:hAnsiTheme="minorHAnsi"/>
        </w:rPr>
      </w:pPr>
      <w:r w:rsidRPr="00CB39B0">
        <w:rPr>
          <w:rFonts w:asciiTheme="minorHAnsi" w:hAnsiTheme="minorHAnsi"/>
        </w:rPr>
        <w:t>Vu la Circulaire du 12 décembre 2014 relative à la tutelle sur les actes des établissements chargés de la gestion du temporel des cultes reconnus ;</w:t>
      </w:r>
    </w:p>
    <w:p w14:paraId="044B892D" w14:textId="77777777" w:rsidR="005D7E3C" w:rsidRPr="00CB39B0" w:rsidRDefault="00B73BB0" w:rsidP="00CB39B0">
      <w:pPr>
        <w:pStyle w:val="cOF11pod"/>
        <w:jc w:val="both"/>
        <w:rPr>
          <w:rFonts w:asciiTheme="minorHAnsi" w:hAnsiTheme="minorHAnsi"/>
        </w:rPr>
      </w:pPr>
      <w:r w:rsidRPr="00CB39B0">
        <w:rPr>
          <w:rFonts w:asciiTheme="minorHAnsi" w:hAnsiTheme="minorHAnsi"/>
        </w:rPr>
        <w:t>Vu la Circulaire du 21 janvier 2019 relative aux pièces justificatives ;</w:t>
      </w:r>
    </w:p>
    <w:p w14:paraId="60DA2477" w14:textId="77777777" w:rsidR="005D7E3C" w:rsidRPr="00CB39B0" w:rsidRDefault="00B73BB0" w:rsidP="00CB39B0">
      <w:pPr>
        <w:pStyle w:val="cOF11pod"/>
        <w:jc w:val="both"/>
        <w:rPr>
          <w:rFonts w:asciiTheme="minorHAnsi" w:hAnsiTheme="minorHAnsi"/>
        </w:rPr>
      </w:pPr>
      <w:r w:rsidRPr="00CB39B0">
        <w:rPr>
          <w:rFonts w:asciiTheme="minorHAnsi" w:hAnsiTheme="minorHAnsi"/>
        </w:rPr>
        <w:t>Considérant qu’en séance du 4 août 2025, le Conseil de Fabrique a arrêté la présente modification budgétaire ;</w:t>
      </w:r>
    </w:p>
    <w:p w14:paraId="2BB5CE03" w14:textId="77777777" w:rsidR="005D7E3C" w:rsidRPr="00CB39B0" w:rsidRDefault="00B73BB0" w:rsidP="00CB39B0">
      <w:pPr>
        <w:pStyle w:val="cOF11pod"/>
        <w:jc w:val="both"/>
        <w:rPr>
          <w:rFonts w:asciiTheme="minorHAnsi" w:hAnsiTheme="minorHAnsi"/>
        </w:rPr>
      </w:pPr>
      <w:r w:rsidRPr="00CB39B0">
        <w:rPr>
          <w:rFonts w:asciiTheme="minorHAnsi" w:hAnsiTheme="minorHAnsi"/>
        </w:rPr>
        <w:t>Considérant qu’elle a été déposée le 11 août 2025 à l’Administration Communale contre un reçu ;</w:t>
      </w:r>
    </w:p>
    <w:p w14:paraId="78AD0854" w14:textId="77777777" w:rsidR="005D7E3C" w:rsidRPr="00CB39B0" w:rsidRDefault="00B73BB0" w:rsidP="00CB39B0">
      <w:pPr>
        <w:pStyle w:val="cOF11pod"/>
        <w:jc w:val="both"/>
        <w:rPr>
          <w:rFonts w:asciiTheme="minorHAnsi" w:hAnsiTheme="minorHAnsi"/>
        </w:rPr>
      </w:pPr>
      <w:r w:rsidRPr="00CB39B0">
        <w:rPr>
          <w:rFonts w:asciiTheme="minorHAnsi" w:hAnsiTheme="minorHAnsi"/>
        </w:rPr>
        <w:t>Considérant que l’Organe représentatif a reçu le dossier complet le 12 août 2025 et que l’avis de celui-ci nous est parvenu le 27 août 2025 ;</w:t>
      </w:r>
    </w:p>
    <w:p w14:paraId="2125640C" w14:textId="77777777" w:rsidR="005D7E3C" w:rsidRPr="00CB39B0" w:rsidRDefault="00B73BB0" w:rsidP="00CB39B0">
      <w:pPr>
        <w:pStyle w:val="cOF11pod"/>
        <w:jc w:val="both"/>
        <w:rPr>
          <w:rFonts w:asciiTheme="minorHAnsi" w:hAnsiTheme="minorHAnsi"/>
        </w:rPr>
      </w:pPr>
      <w:r w:rsidRPr="00CB39B0">
        <w:rPr>
          <w:rFonts w:asciiTheme="minorHAnsi" w:hAnsiTheme="minorHAnsi"/>
        </w:rPr>
        <w:t>Considérant que l’Organe représentatif n’émet aucune observation ;</w:t>
      </w:r>
    </w:p>
    <w:p w14:paraId="327BD8A2" w14:textId="77777777" w:rsidR="005D7E3C" w:rsidRPr="00CB39B0" w:rsidRDefault="00B73BB0" w:rsidP="00CB39B0">
      <w:pPr>
        <w:pStyle w:val="cOF11pod"/>
        <w:jc w:val="both"/>
        <w:rPr>
          <w:rFonts w:asciiTheme="minorHAnsi" w:hAnsiTheme="minorHAnsi"/>
        </w:rPr>
      </w:pPr>
      <w:r w:rsidRPr="00CB39B0">
        <w:rPr>
          <w:rFonts w:asciiTheme="minorHAnsi" w:hAnsiTheme="minorHAnsi"/>
        </w:rPr>
        <w:t>Considérant que le délai de tutelle débute le 28 août 2025 pour se terminer le 6 octobre 2025 ;</w:t>
      </w:r>
    </w:p>
    <w:p w14:paraId="54328223" w14:textId="080C3D89" w:rsidR="005D7E3C" w:rsidRPr="00CB39B0" w:rsidRDefault="00B73BB0" w:rsidP="00CB39B0">
      <w:pPr>
        <w:pStyle w:val="cOF11pod"/>
        <w:jc w:val="both"/>
        <w:rPr>
          <w:rFonts w:asciiTheme="minorHAnsi" w:hAnsiTheme="minorHAnsi"/>
        </w:rPr>
      </w:pPr>
      <w:r w:rsidRPr="00CB39B0">
        <w:rPr>
          <w:rFonts w:asciiTheme="minorHAnsi" w:hAnsiTheme="minorHAnsi"/>
        </w:rPr>
        <w:t>Considérant qu'un courrier a été adressé à la Fabrique pour signifier ce</w:t>
      </w:r>
      <w:r w:rsidR="00595319">
        <w:rPr>
          <w:rFonts w:asciiTheme="minorHAnsi" w:hAnsiTheme="minorHAnsi"/>
        </w:rPr>
        <w:t xml:space="preserve"> </w:t>
      </w:r>
      <w:r w:rsidRPr="00CB39B0">
        <w:rPr>
          <w:rFonts w:asciiTheme="minorHAnsi" w:hAnsiTheme="minorHAnsi"/>
        </w:rPr>
        <w:t>délai ;</w:t>
      </w:r>
    </w:p>
    <w:p w14:paraId="30B756E7" w14:textId="44C2FD36" w:rsidR="005D7E3C" w:rsidRPr="00CB39B0" w:rsidRDefault="00B73BB0" w:rsidP="00CB39B0">
      <w:pPr>
        <w:pStyle w:val="cOF11pod"/>
        <w:jc w:val="both"/>
        <w:rPr>
          <w:rFonts w:asciiTheme="minorHAnsi" w:hAnsiTheme="minorHAnsi"/>
        </w:rPr>
      </w:pPr>
      <w:r w:rsidRPr="00CB39B0">
        <w:rPr>
          <w:rFonts w:asciiTheme="minorHAnsi" w:hAnsiTheme="minorHAnsi"/>
        </w:rPr>
        <w:t>Considérant que la modification budgétaire n°1 de l’exercice 2025 de la F.E. Saint-</w:t>
      </w:r>
      <w:proofErr w:type="spellStart"/>
      <w:r w:rsidRPr="00CB39B0">
        <w:rPr>
          <w:rFonts w:asciiTheme="minorHAnsi" w:hAnsiTheme="minorHAnsi"/>
        </w:rPr>
        <w:t>Ursmer</w:t>
      </w:r>
      <w:proofErr w:type="spellEnd"/>
      <w:r w:rsidRPr="00CB39B0">
        <w:rPr>
          <w:rFonts w:asciiTheme="minorHAnsi" w:hAnsiTheme="minorHAnsi"/>
        </w:rPr>
        <w:t xml:space="preserve"> concerne l'inscription d'un crédit à l'extraordinaire destiné à la restauration du buste Saint-</w:t>
      </w:r>
      <w:proofErr w:type="spellStart"/>
      <w:r w:rsidRPr="00CB39B0">
        <w:rPr>
          <w:rFonts w:asciiTheme="minorHAnsi" w:hAnsiTheme="minorHAnsi"/>
        </w:rPr>
        <w:t>Ursmer</w:t>
      </w:r>
      <w:proofErr w:type="spellEnd"/>
      <w:r w:rsidRPr="00CB39B0">
        <w:rPr>
          <w:rFonts w:asciiTheme="minorHAnsi" w:hAnsiTheme="minorHAnsi"/>
        </w:rPr>
        <w:t xml:space="preserve"> financée par un prélèvement sur le fonds de réserve dans l'attente de la subvention sollicitée auprès de FWB et l'inscription d'un</w:t>
      </w:r>
      <w:r w:rsidR="00595319">
        <w:rPr>
          <w:rFonts w:asciiTheme="minorHAnsi" w:hAnsiTheme="minorHAnsi"/>
        </w:rPr>
        <w:t xml:space="preserve"> </w:t>
      </w:r>
      <w:r w:rsidRPr="00CB39B0">
        <w:rPr>
          <w:rFonts w:asciiTheme="minorHAnsi" w:hAnsiTheme="minorHAnsi"/>
        </w:rPr>
        <w:t>crédit supplémentaire pour assurer l'entretien et la réparation de l'escalier de la tour, du paratonnerre et de la diffusion ;</w:t>
      </w:r>
    </w:p>
    <w:p w14:paraId="479D3206" w14:textId="0778D7EA" w:rsidR="005D7E3C" w:rsidRPr="00CB39B0" w:rsidRDefault="00B73BB0" w:rsidP="00595319">
      <w:pPr>
        <w:pStyle w:val="cOF11pod"/>
        <w:jc w:val="both"/>
        <w:rPr>
          <w:rFonts w:asciiTheme="minorHAnsi" w:hAnsiTheme="minorHAnsi"/>
        </w:rPr>
      </w:pPr>
      <w:r w:rsidRPr="00CB39B0">
        <w:rPr>
          <w:rFonts w:asciiTheme="minorHAnsi" w:hAnsiTheme="minorHAnsi"/>
        </w:rPr>
        <w:t xml:space="preserve">Considérant que l’intervention communale est augmentée </w:t>
      </w:r>
      <w:r w:rsidRPr="00CB39B0">
        <w:rPr>
          <w:rStyle w:val="cOF4pod"/>
          <w:rFonts w:asciiTheme="minorHAnsi" w:hAnsiTheme="minorHAnsi"/>
        </w:rPr>
        <w:t>5 700,00</w:t>
      </w:r>
      <w:r w:rsidRPr="00CB39B0">
        <w:rPr>
          <w:rFonts w:asciiTheme="minorHAnsi" w:hAnsiTheme="minorHAnsi"/>
        </w:rPr>
        <w:t xml:space="preserve"> euros ;</w:t>
      </w:r>
    </w:p>
    <w:p w14:paraId="7494F422" w14:textId="77777777" w:rsidR="005D7E3C" w:rsidRPr="00CB39B0" w:rsidRDefault="00B73BB0" w:rsidP="00CB39B0">
      <w:pPr>
        <w:ind w:firstLine="850"/>
        <w:jc w:val="both"/>
        <w:rPr>
          <w:rFonts w:asciiTheme="minorHAnsi" w:hAnsiTheme="minorHAnsi"/>
        </w:rPr>
      </w:pPr>
      <w:r w:rsidRPr="00CB39B0">
        <w:rPr>
          <w:rFonts w:asciiTheme="minorHAnsi" w:hAnsiTheme="minorHAnsi"/>
        </w:rPr>
        <w:lastRenderedPageBreak/>
        <w:t xml:space="preserve">Considérant l'avis Positif du directeur financier remis en date du </w:t>
      </w:r>
      <w:r w:rsidRPr="00CB39B0">
        <w:rPr>
          <w:rStyle w:val="StrongEmphasis"/>
          <w:rFonts w:asciiTheme="minorHAnsi" w:hAnsiTheme="minorHAnsi"/>
          <w:b w:val="0"/>
          <w:bCs w:val="0"/>
        </w:rPr>
        <w:t>16/09/2025,</w:t>
      </w:r>
    </w:p>
    <w:p w14:paraId="1166A208" w14:textId="77777777" w:rsidR="005D7E3C" w:rsidRPr="00CB39B0" w:rsidRDefault="005D7E3C" w:rsidP="00CB39B0">
      <w:pPr>
        <w:ind w:firstLine="850"/>
        <w:jc w:val="both"/>
        <w:rPr>
          <w:rStyle w:val="StrongEmphasis"/>
          <w:rFonts w:asciiTheme="minorHAnsi" w:hAnsiTheme="minorHAnsi"/>
          <w:b w:val="0"/>
          <w:bCs w:val="0"/>
        </w:rPr>
      </w:pPr>
    </w:p>
    <w:p w14:paraId="2962D31E" w14:textId="77777777" w:rsidR="005D7E3C" w:rsidRPr="00CB39B0" w:rsidRDefault="00B73BB0" w:rsidP="00CB39B0">
      <w:pPr>
        <w:pStyle w:val="cOF11pod"/>
        <w:jc w:val="both"/>
        <w:rPr>
          <w:rFonts w:asciiTheme="minorHAnsi" w:hAnsiTheme="minorHAnsi"/>
        </w:rPr>
      </w:pPr>
      <w:r w:rsidRPr="00CB39B0">
        <w:rPr>
          <w:rStyle w:val="cOF4pod"/>
          <w:rFonts w:asciiTheme="minorHAnsi" w:hAnsiTheme="minorHAnsi"/>
        </w:rPr>
        <w:t>DECIDE </w:t>
      </w:r>
    </w:p>
    <w:p w14:paraId="4F49E0F1" w14:textId="77777777" w:rsidR="005D7E3C" w:rsidRPr="00CB39B0" w:rsidRDefault="00B73BB0" w:rsidP="00CB39B0">
      <w:pPr>
        <w:pStyle w:val="cOF11pod"/>
        <w:jc w:val="both"/>
        <w:rPr>
          <w:rFonts w:asciiTheme="minorHAnsi" w:hAnsiTheme="minorHAnsi"/>
        </w:rPr>
      </w:pPr>
      <w:r w:rsidRPr="00CB39B0">
        <w:rPr>
          <w:rFonts w:asciiTheme="minorHAnsi" w:hAnsiTheme="minorHAnsi"/>
        </w:rPr>
        <w:t> </w:t>
      </w:r>
    </w:p>
    <w:p w14:paraId="60475C7C" w14:textId="77777777" w:rsidR="005D7E3C" w:rsidRPr="00CB39B0" w:rsidRDefault="00B73BB0" w:rsidP="00CB39B0">
      <w:pPr>
        <w:pStyle w:val="cOF11pod"/>
        <w:jc w:val="both"/>
        <w:rPr>
          <w:rFonts w:asciiTheme="minorHAnsi" w:hAnsiTheme="minorHAnsi"/>
        </w:rPr>
      </w:pPr>
      <w:r w:rsidRPr="00CB39B0">
        <w:rPr>
          <w:rStyle w:val="cOF14pod"/>
          <w:rFonts w:asciiTheme="minorHAnsi" w:hAnsiTheme="minorHAnsi"/>
        </w:rPr>
        <w:t>Article 1</w:t>
      </w:r>
      <w:r w:rsidRPr="00CB39B0">
        <w:rPr>
          <w:rStyle w:val="cOF6pod"/>
          <w:rFonts w:asciiTheme="minorHAnsi" w:hAnsiTheme="minorHAnsi"/>
        </w:rPr>
        <w:t>er</w:t>
      </w:r>
      <w:r w:rsidRPr="00CB39B0">
        <w:rPr>
          <w:rFonts w:asciiTheme="minorHAnsi" w:hAnsiTheme="minorHAnsi"/>
        </w:rPr>
        <w:t> : D'approuver la délibération du 4 août 2025, par laquelle le Conseil de la Fabrique d’Église Saint-</w:t>
      </w:r>
      <w:proofErr w:type="spellStart"/>
      <w:r w:rsidRPr="00CB39B0">
        <w:rPr>
          <w:rFonts w:asciiTheme="minorHAnsi" w:hAnsiTheme="minorHAnsi"/>
        </w:rPr>
        <w:t>Ursmer</w:t>
      </w:r>
      <w:proofErr w:type="spellEnd"/>
      <w:r w:rsidRPr="00CB39B0">
        <w:rPr>
          <w:rFonts w:asciiTheme="minorHAnsi" w:hAnsiTheme="minorHAnsi"/>
        </w:rPr>
        <w:t xml:space="preserve"> à Lobbes a décidé d’arrêter la modification budgétaire n°1 de l’exercice 2025, aux chiffres suivants :</w:t>
      </w:r>
    </w:p>
    <w:p w14:paraId="2CB3E035" w14:textId="77777777" w:rsidR="005D7E3C" w:rsidRPr="00CB39B0" w:rsidRDefault="00B73BB0" w:rsidP="00CB39B0">
      <w:pPr>
        <w:pStyle w:val="cOF11pod"/>
        <w:jc w:val="both"/>
        <w:rPr>
          <w:rFonts w:asciiTheme="minorHAnsi" w:hAnsiTheme="minorHAnsi"/>
        </w:rPr>
      </w:pPr>
      <w:r w:rsidRPr="00CB39B0">
        <w:rPr>
          <w:rFonts w:asciiTheme="minorHAnsi" w:hAnsiTheme="minorHAnsi"/>
        </w:rPr>
        <w:t>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5414"/>
        <w:gridCol w:w="1825"/>
        <w:gridCol w:w="1826"/>
      </w:tblGrid>
      <w:tr w:rsidR="005D7E3C" w:rsidRPr="00CB39B0" w14:paraId="68B71238" w14:textId="77777777">
        <w:tc>
          <w:tcPr>
            <w:tcW w:w="5418" w:type="dxa"/>
            <w:tcBorders>
              <w:top w:val="single" w:sz="2" w:space="0" w:color="000000"/>
              <w:left w:val="single" w:sz="2" w:space="0" w:color="000000"/>
              <w:bottom w:val="single" w:sz="2" w:space="0" w:color="000000"/>
              <w:right w:val="single" w:sz="2" w:space="0" w:color="000000"/>
            </w:tcBorders>
            <w:vAlign w:val="center"/>
          </w:tcPr>
          <w:p w14:paraId="0BAD1EF5" w14:textId="77777777" w:rsidR="005D7E3C" w:rsidRPr="00CB39B0" w:rsidRDefault="00B73BB0" w:rsidP="00CB39B0">
            <w:pPr>
              <w:pStyle w:val="Tablecell"/>
              <w:jc w:val="both"/>
              <w:rPr>
                <w:rFonts w:asciiTheme="minorHAnsi" w:hAnsiTheme="minorHAnsi"/>
              </w:rPr>
            </w:pPr>
            <w:r w:rsidRPr="00CB39B0">
              <w:rPr>
                <w:rFonts w:asciiTheme="minorHAnsi" w:hAnsiTheme="minorHAnsi"/>
              </w:rPr>
              <w:t> </w:t>
            </w:r>
          </w:p>
        </w:tc>
        <w:tc>
          <w:tcPr>
            <w:tcW w:w="1826" w:type="dxa"/>
            <w:tcBorders>
              <w:top w:val="single" w:sz="2" w:space="0" w:color="000000"/>
              <w:left w:val="single" w:sz="2" w:space="0" w:color="000000"/>
              <w:bottom w:val="single" w:sz="2" w:space="0" w:color="000000"/>
              <w:right w:val="single" w:sz="2" w:space="0" w:color="000000"/>
            </w:tcBorders>
            <w:vAlign w:val="center"/>
          </w:tcPr>
          <w:p w14:paraId="0B895E58" w14:textId="77777777" w:rsidR="005D7E3C" w:rsidRPr="00CB39B0" w:rsidRDefault="00B73BB0" w:rsidP="00CB39B0">
            <w:pPr>
              <w:pStyle w:val="Tablecell"/>
              <w:jc w:val="both"/>
              <w:rPr>
                <w:rFonts w:asciiTheme="minorHAnsi" w:hAnsiTheme="minorHAnsi"/>
              </w:rPr>
            </w:pPr>
            <w:r w:rsidRPr="00CB39B0">
              <w:rPr>
                <w:rFonts w:asciiTheme="minorHAnsi" w:hAnsiTheme="minorHAnsi"/>
              </w:rPr>
              <w:t>Recettes</w:t>
            </w:r>
          </w:p>
        </w:tc>
        <w:tc>
          <w:tcPr>
            <w:tcW w:w="1827" w:type="dxa"/>
            <w:tcBorders>
              <w:top w:val="single" w:sz="2" w:space="0" w:color="000000"/>
              <w:left w:val="single" w:sz="2" w:space="0" w:color="000000"/>
              <w:bottom w:val="single" w:sz="2" w:space="0" w:color="000000"/>
              <w:right w:val="single" w:sz="2" w:space="0" w:color="000000"/>
            </w:tcBorders>
            <w:vAlign w:val="center"/>
          </w:tcPr>
          <w:p w14:paraId="2FF5186E" w14:textId="77777777" w:rsidR="005D7E3C" w:rsidRPr="00CB39B0" w:rsidRDefault="00B73BB0" w:rsidP="00CB39B0">
            <w:pPr>
              <w:pStyle w:val="Tablecell"/>
              <w:jc w:val="both"/>
              <w:rPr>
                <w:rFonts w:asciiTheme="minorHAnsi" w:hAnsiTheme="minorHAnsi"/>
              </w:rPr>
            </w:pPr>
            <w:r w:rsidRPr="00CB39B0">
              <w:rPr>
                <w:rFonts w:asciiTheme="minorHAnsi" w:hAnsiTheme="minorHAnsi"/>
              </w:rPr>
              <w:t>Dépenses</w:t>
            </w:r>
          </w:p>
        </w:tc>
      </w:tr>
      <w:tr w:rsidR="005D7E3C" w:rsidRPr="00CB39B0" w14:paraId="2385B0D5" w14:textId="77777777">
        <w:tc>
          <w:tcPr>
            <w:tcW w:w="5418" w:type="dxa"/>
            <w:tcBorders>
              <w:top w:val="single" w:sz="2" w:space="0" w:color="000000"/>
              <w:left w:val="single" w:sz="2" w:space="0" w:color="000000"/>
              <w:bottom w:val="single" w:sz="2" w:space="0" w:color="000000"/>
              <w:right w:val="single" w:sz="2" w:space="0" w:color="000000"/>
            </w:tcBorders>
            <w:vAlign w:val="center"/>
          </w:tcPr>
          <w:p w14:paraId="5242DB83" w14:textId="77777777" w:rsidR="005D7E3C" w:rsidRPr="00CB39B0" w:rsidRDefault="00B73BB0" w:rsidP="00CB39B0">
            <w:pPr>
              <w:pStyle w:val="Tablecell"/>
              <w:jc w:val="both"/>
              <w:rPr>
                <w:rFonts w:asciiTheme="minorHAnsi" w:hAnsiTheme="minorHAnsi"/>
              </w:rPr>
            </w:pPr>
            <w:r w:rsidRPr="00CB39B0">
              <w:rPr>
                <w:rFonts w:asciiTheme="minorHAnsi" w:hAnsiTheme="minorHAnsi"/>
              </w:rPr>
              <w:t>Budget</w:t>
            </w:r>
          </w:p>
        </w:tc>
        <w:tc>
          <w:tcPr>
            <w:tcW w:w="1826" w:type="dxa"/>
            <w:tcBorders>
              <w:top w:val="single" w:sz="2" w:space="0" w:color="000000"/>
              <w:left w:val="single" w:sz="2" w:space="0" w:color="000000"/>
              <w:bottom w:val="single" w:sz="2" w:space="0" w:color="000000"/>
              <w:right w:val="single" w:sz="2" w:space="0" w:color="000000"/>
            </w:tcBorders>
            <w:vAlign w:val="center"/>
          </w:tcPr>
          <w:p w14:paraId="69EC2361" w14:textId="77777777" w:rsidR="005D7E3C" w:rsidRPr="00CB39B0" w:rsidRDefault="00B73BB0" w:rsidP="00CB39B0">
            <w:pPr>
              <w:pStyle w:val="cOF16pod"/>
              <w:jc w:val="both"/>
              <w:rPr>
                <w:rFonts w:asciiTheme="minorHAnsi" w:hAnsiTheme="minorHAnsi"/>
              </w:rPr>
            </w:pPr>
            <w:r w:rsidRPr="00CB39B0">
              <w:rPr>
                <w:rFonts w:asciiTheme="minorHAnsi" w:hAnsiTheme="minorHAnsi"/>
              </w:rPr>
              <w:t>56 699,88</w:t>
            </w:r>
          </w:p>
        </w:tc>
        <w:tc>
          <w:tcPr>
            <w:tcW w:w="1827" w:type="dxa"/>
            <w:tcBorders>
              <w:top w:val="single" w:sz="2" w:space="0" w:color="000000"/>
              <w:left w:val="single" w:sz="2" w:space="0" w:color="000000"/>
              <w:bottom w:val="single" w:sz="2" w:space="0" w:color="000000"/>
              <w:right w:val="single" w:sz="2" w:space="0" w:color="000000"/>
            </w:tcBorders>
            <w:vAlign w:val="center"/>
          </w:tcPr>
          <w:p w14:paraId="23162492" w14:textId="77777777" w:rsidR="005D7E3C" w:rsidRPr="00CB39B0" w:rsidRDefault="00B73BB0" w:rsidP="00CB39B0">
            <w:pPr>
              <w:pStyle w:val="cOF16pod"/>
              <w:jc w:val="both"/>
              <w:rPr>
                <w:rFonts w:asciiTheme="minorHAnsi" w:hAnsiTheme="minorHAnsi"/>
              </w:rPr>
            </w:pPr>
            <w:r w:rsidRPr="00CB39B0">
              <w:rPr>
                <w:rFonts w:asciiTheme="minorHAnsi" w:hAnsiTheme="minorHAnsi"/>
              </w:rPr>
              <w:t>56 699,88</w:t>
            </w:r>
          </w:p>
        </w:tc>
      </w:tr>
      <w:tr w:rsidR="005D7E3C" w:rsidRPr="00CB39B0" w14:paraId="797D606B" w14:textId="77777777">
        <w:tc>
          <w:tcPr>
            <w:tcW w:w="5418" w:type="dxa"/>
            <w:tcBorders>
              <w:top w:val="single" w:sz="2" w:space="0" w:color="000000"/>
              <w:left w:val="single" w:sz="2" w:space="0" w:color="000000"/>
              <w:bottom w:val="single" w:sz="2" w:space="0" w:color="000000"/>
              <w:right w:val="single" w:sz="2" w:space="0" w:color="000000"/>
            </w:tcBorders>
            <w:vAlign w:val="center"/>
          </w:tcPr>
          <w:p w14:paraId="5ADDB345" w14:textId="77777777" w:rsidR="005D7E3C" w:rsidRPr="00CB39B0" w:rsidRDefault="00B73BB0" w:rsidP="00CB39B0">
            <w:pPr>
              <w:pStyle w:val="Tablecell"/>
              <w:jc w:val="both"/>
              <w:rPr>
                <w:rFonts w:asciiTheme="minorHAnsi" w:hAnsiTheme="minorHAnsi"/>
              </w:rPr>
            </w:pPr>
            <w:r w:rsidRPr="00CB39B0">
              <w:rPr>
                <w:rFonts w:asciiTheme="minorHAnsi" w:hAnsiTheme="minorHAnsi"/>
              </w:rPr>
              <w:t>Majorations/diminutions des crédits</w:t>
            </w:r>
          </w:p>
        </w:tc>
        <w:tc>
          <w:tcPr>
            <w:tcW w:w="1826" w:type="dxa"/>
            <w:tcBorders>
              <w:top w:val="single" w:sz="2" w:space="0" w:color="000000"/>
              <w:left w:val="single" w:sz="2" w:space="0" w:color="000000"/>
              <w:bottom w:val="single" w:sz="2" w:space="0" w:color="000000"/>
              <w:right w:val="single" w:sz="2" w:space="0" w:color="000000"/>
            </w:tcBorders>
            <w:vAlign w:val="center"/>
          </w:tcPr>
          <w:p w14:paraId="06333A62" w14:textId="77777777" w:rsidR="005D7E3C" w:rsidRPr="00CB39B0" w:rsidRDefault="00B73BB0" w:rsidP="00CB39B0">
            <w:pPr>
              <w:pStyle w:val="cOF16pod"/>
              <w:jc w:val="both"/>
              <w:rPr>
                <w:rFonts w:asciiTheme="minorHAnsi" w:hAnsiTheme="minorHAnsi"/>
              </w:rPr>
            </w:pPr>
            <w:r w:rsidRPr="00CB39B0">
              <w:rPr>
                <w:rFonts w:asciiTheme="minorHAnsi" w:hAnsiTheme="minorHAnsi"/>
              </w:rPr>
              <w:t>8 800,00</w:t>
            </w:r>
          </w:p>
        </w:tc>
        <w:tc>
          <w:tcPr>
            <w:tcW w:w="1827" w:type="dxa"/>
            <w:tcBorders>
              <w:top w:val="single" w:sz="2" w:space="0" w:color="000000"/>
              <w:left w:val="single" w:sz="2" w:space="0" w:color="000000"/>
              <w:bottom w:val="single" w:sz="2" w:space="0" w:color="000000"/>
              <w:right w:val="single" w:sz="2" w:space="0" w:color="000000"/>
            </w:tcBorders>
            <w:vAlign w:val="center"/>
          </w:tcPr>
          <w:p w14:paraId="76536CAF" w14:textId="77777777" w:rsidR="005D7E3C" w:rsidRPr="00CB39B0" w:rsidRDefault="00B73BB0" w:rsidP="00CB39B0">
            <w:pPr>
              <w:pStyle w:val="cOF16pod"/>
              <w:jc w:val="both"/>
              <w:rPr>
                <w:rFonts w:asciiTheme="minorHAnsi" w:hAnsiTheme="minorHAnsi"/>
              </w:rPr>
            </w:pPr>
            <w:r w:rsidRPr="00CB39B0">
              <w:rPr>
                <w:rFonts w:asciiTheme="minorHAnsi" w:hAnsiTheme="minorHAnsi"/>
              </w:rPr>
              <w:t>8 800,00</w:t>
            </w:r>
          </w:p>
        </w:tc>
      </w:tr>
      <w:tr w:rsidR="005D7E3C" w:rsidRPr="00CB39B0" w14:paraId="2253CD4C" w14:textId="77777777">
        <w:tc>
          <w:tcPr>
            <w:tcW w:w="5418" w:type="dxa"/>
            <w:tcBorders>
              <w:top w:val="single" w:sz="2" w:space="0" w:color="000000"/>
              <w:left w:val="single" w:sz="2" w:space="0" w:color="000000"/>
              <w:bottom w:val="single" w:sz="2" w:space="0" w:color="000000"/>
              <w:right w:val="single" w:sz="2" w:space="0" w:color="000000"/>
            </w:tcBorders>
            <w:vAlign w:val="center"/>
          </w:tcPr>
          <w:p w14:paraId="59E8E9F9" w14:textId="77777777" w:rsidR="005D7E3C" w:rsidRPr="00CB39B0" w:rsidRDefault="00B73BB0" w:rsidP="00CB39B0">
            <w:pPr>
              <w:pStyle w:val="Tablecell"/>
              <w:jc w:val="both"/>
              <w:rPr>
                <w:rFonts w:asciiTheme="minorHAnsi" w:hAnsiTheme="minorHAnsi"/>
              </w:rPr>
            </w:pPr>
            <w:r w:rsidRPr="00CB39B0">
              <w:rPr>
                <w:rStyle w:val="cOF4pod"/>
                <w:rFonts w:asciiTheme="minorHAnsi" w:hAnsiTheme="minorHAnsi"/>
              </w:rPr>
              <w:t>Nouveau résultat</w:t>
            </w:r>
          </w:p>
        </w:tc>
        <w:tc>
          <w:tcPr>
            <w:tcW w:w="1826" w:type="dxa"/>
            <w:tcBorders>
              <w:top w:val="single" w:sz="2" w:space="0" w:color="000000"/>
              <w:left w:val="single" w:sz="2" w:space="0" w:color="000000"/>
              <w:bottom w:val="single" w:sz="2" w:space="0" w:color="000000"/>
              <w:right w:val="single" w:sz="2" w:space="0" w:color="000000"/>
            </w:tcBorders>
            <w:vAlign w:val="center"/>
          </w:tcPr>
          <w:p w14:paraId="5764CE19" w14:textId="77777777" w:rsidR="005D7E3C" w:rsidRPr="00CB39B0" w:rsidRDefault="00B73BB0" w:rsidP="00CB39B0">
            <w:pPr>
              <w:pStyle w:val="cOF16pod"/>
              <w:jc w:val="both"/>
              <w:rPr>
                <w:rFonts w:asciiTheme="minorHAnsi" w:hAnsiTheme="minorHAnsi"/>
              </w:rPr>
            </w:pPr>
            <w:r w:rsidRPr="00CB39B0">
              <w:rPr>
                <w:rFonts w:asciiTheme="minorHAnsi" w:hAnsiTheme="minorHAnsi"/>
              </w:rPr>
              <w:t>65 499,88</w:t>
            </w:r>
          </w:p>
        </w:tc>
        <w:tc>
          <w:tcPr>
            <w:tcW w:w="1827" w:type="dxa"/>
            <w:tcBorders>
              <w:top w:val="single" w:sz="2" w:space="0" w:color="000000"/>
              <w:left w:val="single" w:sz="2" w:space="0" w:color="000000"/>
              <w:bottom w:val="single" w:sz="2" w:space="0" w:color="000000"/>
              <w:right w:val="single" w:sz="2" w:space="0" w:color="000000"/>
            </w:tcBorders>
            <w:vAlign w:val="center"/>
          </w:tcPr>
          <w:p w14:paraId="51436A5A" w14:textId="77777777" w:rsidR="005D7E3C" w:rsidRPr="00CB39B0" w:rsidRDefault="00B73BB0" w:rsidP="00CB39B0">
            <w:pPr>
              <w:pStyle w:val="cOF16pod"/>
              <w:jc w:val="both"/>
              <w:rPr>
                <w:rFonts w:asciiTheme="minorHAnsi" w:hAnsiTheme="minorHAnsi"/>
              </w:rPr>
            </w:pPr>
            <w:r w:rsidRPr="00CB39B0">
              <w:rPr>
                <w:rFonts w:asciiTheme="minorHAnsi" w:hAnsiTheme="minorHAnsi"/>
              </w:rPr>
              <w:t>65 499,88</w:t>
            </w:r>
          </w:p>
        </w:tc>
      </w:tr>
    </w:tbl>
    <w:p w14:paraId="03F7A4D8" w14:textId="77777777" w:rsidR="005D7E3C" w:rsidRPr="00CB39B0" w:rsidRDefault="00B73BB0" w:rsidP="00CB39B0">
      <w:pPr>
        <w:pStyle w:val="cOF11pod"/>
        <w:jc w:val="both"/>
        <w:rPr>
          <w:rFonts w:asciiTheme="minorHAnsi" w:hAnsiTheme="minorHAnsi"/>
        </w:rPr>
      </w:pPr>
      <w:r w:rsidRPr="00CB39B0">
        <w:rPr>
          <w:rFonts w:asciiTheme="minorHAnsi" w:hAnsiTheme="minorHAnsi"/>
        </w:rPr>
        <w:t xml:space="preserve">Le montant du supplément communal s’élève à </w:t>
      </w:r>
      <w:r w:rsidRPr="00CB39B0">
        <w:rPr>
          <w:rStyle w:val="cOF4pod"/>
          <w:rFonts w:asciiTheme="minorHAnsi" w:hAnsiTheme="minorHAnsi"/>
        </w:rPr>
        <w:t>5 700,00 euros</w:t>
      </w:r>
      <w:r w:rsidRPr="00CB39B0">
        <w:rPr>
          <w:rFonts w:asciiTheme="minorHAnsi" w:hAnsiTheme="minorHAnsi"/>
        </w:rPr>
        <w:t>, il sera inscrit à la prochaine modification budgétaire.</w:t>
      </w:r>
    </w:p>
    <w:p w14:paraId="792F7FDC" w14:textId="77777777" w:rsidR="005D7E3C" w:rsidRPr="00CB39B0" w:rsidRDefault="00B73BB0" w:rsidP="00CB39B0">
      <w:pPr>
        <w:pStyle w:val="cOF11pod"/>
        <w:jc w:val="both"/>
        <w:rPr>
          <w:rFonts w:asciiTheme="minorHAnsi" w:hAnsiTheme="minorHAnsi"/>
        </w:rPr>
      </w:pPr>
      <w:r w:rsidRPr="00CB39B0">
        <w:rPr>
          <w:rStyle w:val="cOF14pod"/>
          <w:rFonts w:asciiTheme="minorHAnsi" w:hAnsiTheme="minorHAnsi"/>
        </w:rPr>
        <w:t>Art. 2</w:t>
      </w:r>
      <w:r w:rsidRPr="00CB39B0">
        <w:rPr>
          <w:rFonts w:asciiTheme="minorHAnsi" w:hAnsiTheme="minorHAnsi"/>
        </w:rPr>
        <w:t> : Conformément à l’article L3115-2 du Code de la Démocratie Locale et de la Décentralisation, de publier la présente décision par la voie d’une affiche.</w:t>
      </w:r>
    </w:p>
    <w:p w14:paraId="0923232E" w14:textId="77777777" w:rsidR="00595319" w:rsidRDefault="00B73BB0" w:rsidP="00CB39B0">
      <w:pPr>
        <w:pStyle w:val="cOF11pod"/>
        <w:jc w:val="both"/>
        <w:rPr>
          <w:rFonts w:asciiTheme="minorHAnsi" w:hAnsiTheme="minorHAnsi"/>
        </w:rPr>
      </w:pPr>
      <w:r w:rsidRPr="00CB39B0">
        <w:rPr>
          <w:rStyle w:val="cOF14pod"/>
          <w:rFonts w:asciiTheme="minorHAnsi" w:hAnsiTheme="minorHAnsi"/>
        </w:rPr>
        <w:t>Art.3</w:t>
      </w:r>
      <w:r w:rsidRPr="00CB39B0">
        <w:rPr>
          <w:rFonts w:asciiTheme="minorHAnsi" w:hAnsiTheme="minorHAnsi"/>
        </w:rPr>
        <w:t> : Conformément à l’article L3115-1 du Code de la Démocratie Locale et de la Décentralisation, de notifier la présente décision :</w:t>
      </w:r>
    </w:p>
    <w:p w14:paraId="0AE09B8B" w14:textId="77777777" w:rsidR="00595319" w:rsidRDefault="00B73BB0" w:rsidP="00CB39B0">
      <w:pPr>
        <w:pStyle w:val="cOF11pod"/>
        <w:jc w:val="both"/>
        <w:rPr>
          <w:rFonts w:asciiTheme="minorHAnsi" w:hAnsiTheme="minorHAnsi"/>
        </w:rPr>
      </w:pPr>
      <w:r w:rsidRPr="00CB39B0">
        <w:rPr>
          <w:rFonts w:asciiTheme="minorHAnsi" w:hAnsiTheme="minorHAnsi"/>
        </w:rPr>
        <w:t>- Au Conseil de la Fabrique d’Eglise Saint-</w:t>
      </w:r>
      <w:proofErr w:type="spellStart"/>
      <w:r w:rsidRPr="00CB39B0">
        <w:rPr>
          <w:rFonts w:asciiTheme="minorHAnsi" w:hAnsiTheme="minorHAnsi"/>
        </w:rPr>
        <w:t>Ursmer</w:t>
      </w:r>
      <w:proofErr w:type="spellEnd"/>
      <w:r w:rsidRPr="00CB39B0">
        <w:rPr>
          <w:rFonts w:asciiTheme="minorHAnsi" w:hAnsiTheme="minorHAnsi"/>
        </w:rPr>
        <w:t> ;</w:t>
      </w:r>
    </w:p>
    <w:p w14:paraId="4232D3F2" w14:textId="16DBD755" w:rsidR="005D7E3C" w:rsidRPr="00CB39B0" w:rsidRDefault="00B73BB0" w:rsidP="00CB39B0">
      <w:pPr>
        <w:pStyle w:val="cOF11pod"/>
        <w:jc w:val="both"/>
        <w:rPr>
          <w:rFonts w:asciiTheme="minorHAnsi" w:hAnsiTheme="minorHAnsi"/>
        </w:rPr>
      </w:pPr>
      <w:r w:rsidRPr="00CB39B0">
        <w:rPr>
          <w:rFonts w:asciiTheme="minorHAnsi" w:hAnsiTheme="minorHAnsi"/>
        </w:rPr>
        <w:t>- A l’Evêché de Tournai.</w:t>
      </w:r>
    </w:p>
    <w:p w14:paraId="32F9C654" w14:textId="77777777" w:rsidR="005D7E3C" w:rsidRPr="00CB39B0" w:rsidRDefault="00B73BB0" w:rsidP="00595319">
      <w:pPr>
        <w:tabs>
          <w:tab w:val="left" w:pos="993"/>
        </w:tabs>
        <w:spacing w:after="159" w:line="259" w:lineRule="auto"/>
        <w:jc w:val="center"/>
        <w:rPr>
          <w:rFonts w:asciiTheme="minorHAnsi" w:hAnsiTheme="minorHAnsi"/>
          <w:color w:val="000000"/>
        </w:rPr>
      </w:pPr>
      <w:r w:rsidRPr="00CB39B0">
        <w:rPr>
          <w:rFonts w:asciiTheme="minorHAnsi" w:hAnsiTheme="minorHAnsi"/>
          <w:color w:val="000000"/>
        </w:rPr>
        <w:t>--------------------------------</w:t>
      </w:r>
    </w:p>
    <w:p w14:paraId="731A6FA0" w14:textId="77777777" w:rsidR="005D7E3C" w:rsidRPr="00CB39B0" w:rsidRDefault="00B73BB0" w:rsidP="00595319">
      <w:pPr>
        <w:pStyle w:val="Objet"/>
      </w:pPr>
      <w:r w:rsidRPr="00CB39B0">
        <w:t>Objet</w:t>
      </w:r>
      <w:r w:rsidRPr="00CB39B0">
        <w:t> : Fabrique d’Eglise Saint-</w:t>
      </w:r>
      <w:proofErr w:type="spellStart"/>
      <w:r w:rsidRPr="00CB39B0">
        <w:t>Ursmer</w:t>
      </w:r>
      <w:proofErr w:type="spellEnd"/>
      <w:r w:rsidRPr="00CB39B0">
        <w:t xml:space="preserve"> — Budget de l’exercice 2026 — Approbation — Vote</w:t>
      </w:r>
    </w:p>
    <w:p w14:paraId="58394203" w14:textId="77777777" w:rsidR="005D7E3C" w:rsidRPr="00CB39B0" w:rsidRDefault="005D7E3C" w:rsidP="00CB39B0">
      <w:pPr>
        <w:jc w:val="both"/>
        <w:rPr>
          <w:rFonts w:asciiTheme="minorHAnsi" w:hAnsiTheme="minorHAnsi"/>
        </w:rPr>
      </w:pPr>
    </w:p>
    <w:p w14:paraId="27A654B8" w14:textId="77777777" w:rsidR="005D7E3C" w:rsidRPr="00CB39B0" w:rsidRDefault="00B73BB0" w:rsidP="00CB39B0">
      <w:pPr>
        <w:tabs>
          <w:tab w:val="left" w:pos="0"/>
        </w:tabs>
        <w:ind w:right="79" w:firstLine="851"/>
        <w:contextualSpacing/>
        <w:jc w:val="both"/>
        <w:rPr>
          <w:rFonts w:asciiTheme="minorHAnsi" w:hAnsiTheme="minorHAnsi"/>
        </w:rPr>
      </w:pPr>
      <w:r w:rsidRPr="00CB39B0">
        <w:rPr>
          <w:rFonts w:asciiTheme="minorHAnsi" w:hAnsiTheme="minorHAnsi"/>
        </w:rPr>
        <w:t>Le Conseil Communal, siégeant en séance publique</w:t>
      </w:r>
    </w:p>
    <w:p w14:paraId="330CD257" w14:textId="77777777" w:rsidR="005D7E3C" w:rsidRPr="00CB39B0" w:rsidRDefault="005D7E3C" w:rsidP="00CB39B0">
      <w:pPr>
        <w:tabs>
          <w:tab w:val="left" w:pos="0"/>
        </w:tabs>
        <w:ind w:right="79" w:firstLine="851"/>
        <w:contextualSpacing/>
        <w:jc w:val="both"/>
        <w:rPr>
          <w:rFonts w:asciiTheme="minorHAnsi" w:hAnsiTheme="minorHAnsi"/>
        </w:rPr>
      </w:pPr>
    </w:p>
    <w:p w14:paraId="0DEE0FA0" w14:textId="77777777" w:rsidR="005D7E3C" w:rsidRPr="00CB39B0" w:rsidRDefault="00B73BB0" w:rsidP="00CB39B0">
      <w:pPr>
        <w:pStyle w:val="cOF11pod"/>
        <w:jc w:val="both"/>
        <w:rPr>
          <w:rFonts w:asciiTheme="minorHAnsi" w:hAnsiTheme="minorHAnsi"/>
        </w:rPr>
      </w:pPr>
      <w:r w:rsidRPr="00CB39B0">
        <w:rPr>
          <w:rFonts w:asciiTheme="minorHAnsi" w:hAnsiTheme="minorHAnsi"/>
        </w:rPr>
        <w:t>Vu le Code de la Démocratie Locale et de la Décentralisation, notamment les articles L1122-30 et L1321-1 ;</w:t>
      </w:r>
    </w:p>
    <w:p w14:paraId="00DA3390" w14:textId="77777777" w:rsidR="005D7E3C" w:rsidRPr="00CB39B0" w:rsidRDefault="00B73BB0" w:rsidP="00CB39B0">
      <w:pPr>
        <w:pStyle w:val="cOF11pod"/>
        <w:jc w:val="both"/>
        <w:rPr>
          <w:rFonts w:asciiTheme="minorHAnsi" w:hAnsiTheme="minorHAnsi"/>
        </w:rPr>
      </w:pPr>
      <w:r w:rsidRPr="00CB39B0">
        <w:rPr>
          <w:rFonts w:asciiTheme="minorHAnsi" w:hAnsiTheme="minorHAnsi"/>
        </w:rPr>
        <w:t>Vu le Décret impérial du 30 décembre 1809 concernant les Fabriques des Eglises ;</w:t>
      </w:r>
    </w:p>
    <w:p w14:paraId="4DF8C4E6" w14:textId="77777777" w:rsidR="005D7E3C" w:rsidRPr="00CB39B0" w:rsidRDefault="00B73BB0" w:rsidP="00CB39B0">
      <w:pPr>
        <w:pStyle w:val="cOF11pod"/>
        <w:jc w:val="both"/>
        <w:rPr>
          <w:rFonts w:asciiTheme="minorHAnsi" w:hAnsiTheme="minorHAnsi"/>
        </w:rPr>
      </w:pPr>
      <w:r w:rsidRPr="00CB39B0">
        <w:rPr>
          <w:rFonts w:asciiTheme="minorHAnsi" w:hAnsiTheme="minorHAnsi"/>
        </w:rPr>
        <w:t>Vu la Loi du 4 mars 1870 sur le temporel des cultes ;</w:t>
      </w:r>
    </w:p>
    <w:p w14:paraId="5BA67E20" w14:textId="77777777" w:rsidR="005D7E3C" w:rsidRPr="00CB39B0" w:rsidRDefault="00B73BB0" w:rsidP="00CB39B0">
      <w:pPr>
        <w:pStyle w:val="cOF11pod"/>
        <w:jc w:val="both"/>
        <w:rPr>
          <w:rFonts w:asciiTheme="minorHAnsi" w:hAnsiTheme="minorHAnsi"/>
        </w:rPr>
      </w:pPr>
      <w:r w:rsidRPr="00CB39B0">
        <w:rPr>
          <w:rFonts w:asciiTheme="minorHAnsi" w:hAnsiTheme="minorHAnsi"/>
        </w:rPr>
        <w:t>Vu la note du 2 octobre 2012 sur les simplifications administratives – budgets et comptes des Fabriques des Eglises ;</w:t>
      </w:r>
    </w:p>
    <w:p w14:paraId="1D417D60" w14:textId="77777777" w:rsidR="005D7E3C" w:rsidRPr="00CB39B0" w:rsidRDefault="00B73BB0" w:rsidP="00CB39B0">
      <w:pPr>
        <w:pStyle w:val="cOF11pod"/>
        <w:jc w:val="both"/>
        <w:rPr>
          <w:rFonts w:asciiTheme="minorHAnsi" w:hAnsiTheme="minorHAnsi"/>
        </w:rPr>
      </w:pPr>
      <w:r w:rsidRPr="00CB39B0">
        <w:rPr>
          <w:rFonts w:asciiTheme="minorHAnsi" w:hAnsiTheme="minorHAnsi"/>
        </w:rPr>
        <w:t>Vu la Circulaire du 12 décembre 2014 relative à la tutelle sur les actes des établissements chargés de la gestion du temporel des cultes reconnus ;</w:t>
      </w:r>
    </w:p>
    <w:p w14:paraId="747386FE" w14:textId="77777777" w:rsidR="005D7E3C" w:rsidRPr="00CB39B0" w:rsidRDefault="00B73BB0" w:rsidP="00CB39B0">
      <w:pPr>
        <w:pStyle w:val="cOF11pod"/>
        <w:jc w:val="both"/>
        <w:rPr>
          <w:rFonts w:asciiTheme="minorHAnsi" w:hAnsiTheme="minorHAnsi"/>
        </w:rPr>
      </w:pPr>
      <w:r w:rsidRPr="00CB39B0">
        <w:rPr>
          <w:rFonts w:asciiTheme="minorHAnsi" w:hAnsiTheme="minorHAnsi"/>
        </w:rPr>
        <w:t>Vu la Circulaire du 21 janvier 2019 relative aux pièces justificatives ;</w:t>
      </w:r>
    </w:p>
    <w:p w14:paraId="0F0EA42E" w14:textId="77777777" w:rsidR="005D7E3C" w:rsidRPr="00CB39B0" w:rsidRDefault="00B73BB0" w:rsidP="00CB39B0">
      <w:pPr>
        <w:pStyle w:val="cOF11pod"/>
        <w:jc w:val="both"/>
        <w:rPr>
          <w:rFonts w:asciiTheme="minorHAnsi" w:hAnsiTheme="minorHAnsi"/>
        </w:rPr>
      </w:pPr>
      <w:r w:rsidRPr="00CB39B0">
        <w:rPr>
          <w:rFonts w:asciiTheme="minorHAnsi" w:hAnsiTheme="minorHAnsi"/>
        </w:rPr>
        <w:t>Considérant qu’en séance du 4 août 2025, le Conseil de Fabrique a arrêté le présent budget ;</w:t>
      </w:r>
    </w:p>
    <w:p w14:paraId="3FBD2D63" w14:textId="77777777" w:rsidR="005D7E3C" w:rsidRPr="00CB39B0" w:rsidRDefault="00B73BB0" w:rsidP="00CB39B0">
      <w:pPr>
        <w:pStyle w:val="cOF11pod"/>
        <w:jc w:val="both"/>
        <w:rPr>
          <w:rFonts w:asciiTheme="minorHAnsi" w:hAnsiTheme="minorHAnsi"/>
        </w:rPr>
      </w:pPr>
      <w:r w:rsidRPr="00CB39B0">
        <w:rPr>
          <w:rFonts w:asciiTheme="minorHAnsi" w:hAnsiTheme="minorHAnsi"/>
        </w:rPr>
        <w:t>Considérant qu’il a été déposé le 11 août 2025 à l’Administration Communale ;</w:t>
      </w:r>
    </w:p>
    <w:p w14:paraId="5782FD0A" w14:textId="77777777" w:rsidR="005D7E3C" w:rsidRPr="00CB39B0" w:rsidRDefault="00B73BB0" w:rsidP="00CB39B0">
      <w:pPr>
        <w:pStyle w:val="cOF11pod"/>
        <w:jc w:val="both"/>
        <w:rPr>
          <w:rFonts w:asciiTheme="minorHAnsi" w:hAnsiTheme="minorHAnsi"/>
        </w:rPr>
      </w:pPr>
      <w:r w:rsidRPr="00CB39B0">
        <w:rPr>
          <w:rFonts w:asciiTheme="minorHAnsi" w:hAnsiTheme="minorHAnsi"/>
        </w:rPr>
        <w:t>Considérant que l’Organe représentatif a reçu le dossier complet le 12 août 2025 et que l’avis de celui-ci nous est parvenu le 28 août 2025 ;</w:t>
      </w:r>
    </w:p>
    <w:p w14:paraId="57324CD0" w14:textId="09E88616" w:rsidR="005D7E3C" w:rsidRPr="00CB39B0" w:rsidRDefault="00B73BB0" w:rsidP="00CB39B0">
      <w:pPr>
        <w:pStyle w:val="cOF11pod"/>
        <w:jc w:val="both"/>
        <w:rPr>
          <w:rFonts w:asciiTheme="minorHAnsi" w:hAnsiTheme="minorHAnsi"/>
        </w:rPr>
      </w:pPr>
      <w:r w:rsidRPr="00CB39B0">
        <w:rPr>
          <w:rFonts w:asciiTheme="minorHAnsi" w:hAnsiTheme="minorHAnsi"/>
        </w:rPr>
        <w:t>Considérant que le délai de tutelle débute le 29 août 2025 pour se terminer le 7</w:t>
      </w:r>
      <w:r w:rsidR="00595319">
        <w:rPr>
          <w:rFonts w:asciiTheme="minorHAnsi" w:hAnsiTheme="minorHAnsi"/>
        </w:rPr>
        <w:t> </w:t>
      </w:r>
      <w:r w:rsidRPr="00CB39B0">
        <w:rPr>
          <w:rFonts w:asciiTheme="minorHAnsi" w:hAnsiTheme="minorHAnsi"/>
        </w:rPr>
        <w:t>octobre 2025, le délai d’instruction étant de 40 jours ;</w:t>
      </w:r>
    </w:p>
    <w:p w14:paraId="3FB99BC8" w14:textId="77777777" w:rsidR="005D7E3C" w:rsidRPr="00CB39B0" w:rsidRDefault="00B73BB0" w:rsidP="00CB39B0">
      <w:pPr>
        <w:pStyle w:val="cOF11pod"/>
        <w:jc w:val="both"/>
        <w:rPr>
          <w:rFonts w:asciiTheme="minorHAnsi" w:hAnsiTheme="minorHAnsi"/>
        </w:rPr>
      </w:pPr>
      <w:r w:rsidRPr="00CB39B0">
        <w:rPr>
          <w:rFonts w:asciiTheme="minorHAnsi" w:hAnsiTheme="minorHAnsi"/>
        </w:rPr>
        <w:t>Considérant qu’un courrier a été adressé pour signifier le délai ;</w:t>
      </w:r>
    </w:p>
    <w:p w14:paraId="4E9A27CA" w14:textId="77777777" w:rsidR="005D7E3C" w:rsidRPr="00CB39B0" w:rsidRDefault="00B73BB0" w:rsidP="00CB39B0">
      <w:pPr>
        <w:pStyle w:val="cOF11pod"/>
        <w:jc w:val="both"/>
        <w:rPr>
          <w:rFonts w:asciiTheme="minorHAnsi" w:hAnsiTheme="minorHAnsi"/>
        </w:rPr>
      </w:pPr>
      <w:r w:rsidRPr="00CB39B0">
        <w:rPr>
          <w:rFonts w:asciiTheme="minorHAnsi" w:hAnsiTheme="minorHAnsi"/>
        </w:rPr>
        <w:lastRenderedPageBreak/>
        <w:t>Considérant que l’Organe représentatif propose d'inscrire un crédit de 15,00 euros à l'article D42 pour la facturation de la révision de l'obituaire, de réduire le crédit inscrit à l'article D43 à 168,00 euros et d'adapter le crédit inscrit à l'article R17 à 51 139,61 euros ;</w:t>
      </w:r>
    </w:p>
    <w:p w14:paraId="0AF54BF3" w14:textId="77777777" w:rsidR="005D7E3C" w:rsidRPr="00CB39B0" w:rsidRDefault="00B73BB0" w:rsidP="00CB39B0">
      <w:pPr>
        <w:pStyle w:val="cOF11pod"/>
        <w:jc w:val="both"/>
        <w:rPr>
          <w:rFonts w:asciiTheme="minorHAnsi" w:hAnsiTheme="minorHAnsi"/>
        </w:rPr>
      </w:pPr>
      <w:r w:rsidRPr="00CB39B0">
        <w:rPr>
          <w:rFonts w:asciiTheme="minorHAnsi" w:hAnsiTheme="minorHAnsi"/>
        </w:rPr>
        <w:t>Considérant que rien ne s'oppose à la modification de ces inscriptions budgétaires ;</w:t>
      </w:r>
    </w:p>
    <w:p w14:paraId="7F6F5B67" w14:textId="77777777" w:rsidR="005D7E3C" w:rsidRPr="00CB39B0" w:rsidRDefault="00B73BB0" w:rsidP="00CB39B0">
      <w:pPr>
        <w:pStyle w:val="cOF11pod"/>
        <w:jc w:val="both"/>
        <w:rPr>
          <w:rFonts w:asciiTheme="minorHAnsi" w:hAnsiTheme="minorHAnsi"/>
        </w:rPr>
      </w:pPr>
      <w:r w:rsidRPr="00CB39B0">
        <w:rPr>
          <w:rFonts w:asciiTheme="minorHAnsi" w:hAnsiTheme="minorHAnsi"/>
        </w:rPr>
        <w:t xml:space="preserve">Considérant que le supplément communal s’élève donc à </w:t>
      </w:r>
      <w:r w:rsidRPr="00CB39B0">
        <w:rPr>
          <w:rStyle w:val="cOF4pod"/>
          <w:rFonts w:asciiTheme="minorHAnsi" w:hAnsiTheme="minorHAnsi"/>
        </w:rPr>
        <w:t>51 139,61</w:t>
      </w:r>
      <w:r w:rsidRPr="00CB39B0">
        <w:rPr>
          <w:rFonts w:asciiTheme="minorHAnsi" w:hAnsiTheme="minorHAnsi"/>
        </w:rPr>
        <w:t> € au présent budget 2026 pour 39 689,90 € en 2025 ;</w:t>
      </w:r>
    </w:p>
    <w:p w14:paraId="6E126C1C" w14:textId="77777777" w:rsidR="005D7E3C" w:rsidRPr="00CB39B0" w:rsidRDefault="00B73BB0" w:rsidP="00CB39B0">
      <w:pPr>
        <w:pStyle w:val="cOF11pod"/>
        <w:jc w:val="both"/>
        <w:rPr>
          <w:rFonts w:asciiTheme="minorHAnsi" w:hAnsiTheme="minorHAnsi"/>
        </w:rPr>
      </w:pPr>
      <w:r w:rsidRPr="00CB39B0">
        <w:rPr>
          <w:rFonts w:asciiTheme="minorHAnsi" w:hAnsiTheme="minorHAnsi"/>
        </w:rPr>
        <w:t xml:space="preserve">Considérant une augmentation de plus de </w:t>
      </w:r>
      <w:r w:rsidRPr="00CB39B0">
        <w:rPr>
          <w:rStyle w:val="cOF4pod"/>
          <w:rFonts w:asciiTheme="minorHAnsi" w:hAnsiTheme="minorHAnsi"/>
        </w:rPr>
        <w:t>6</w:t>
      </w:r>
      <w:r w:rsidRPr="00CB39B0">
        <w:rPr>
          <w:rFonts w:asciiTheme="minorHAnsi" w:hAnsiTheme="minorHAnsi"/>
        </w:rPr>
        <w:t>% des dépenses ordinaires au chapitre II par rapport au budget de l’exercice 2025 ; </w:t>
      </w:r>
    </w:p>
    <w:p w14:paraId="53CA6B60" w14:textId="0EFF1877" w:rsidR="005D7E3C" w:rsidRPr="00CB39B0" w:rsidRDefault="00B73BB0" w:rsidP="00CB39B0">
      <w:pPr>
        <w:pStyle w:val="cOF11pod"/>
        <w:jc w:val="both"/>
        <w:rPr>
          <w:rFonts w:asciiTheme="minorHAnsi" w:hAnsiTheme="minorHAnsi"/>
        </w:rPr>
      </w:pPr>
      <w:r w:rsidRPr="00CB39B0">
        <w:rPr>
          <w:rFonts w:asciiTheme="minorHAnsi" w:hAnsiTheme="minorHAnsi"/>
        </w:rPr>
        <w:t>Considérant que cette augmentation concerne principalement l'augmentation de la charge salariale ;</w:t>
      </w:r>
    </w:p>
    <w:p w14:paraId="17862FCC" w14:textId="77777777" w:rsidR="005D7E3C" w:rsidRPr="00CB39B0" w:rsidRDefault="00B73BB0" w:rsidP="00CB39B0">
      <w:pPr>
        <w:pStyle w:val="cOF11pod"/>
        <w:jc w:val="both"/>
        <w:rPr>
          <w:rFonts w:asciiTheme="minorHAnsi" w:hAnsiTheme="minorHAnsi"/>
        </w:rPr>
      </w:pPr>
      <w:r w:rsidRPr="00CB39B0">
        <w:rPr>
          <w:rFonts w:asciiTheme="minorHAnsi" w:hAnsiTheme="minorHAnsi"/>
        </w:rPr>
        <w:t>Considérant qu’aucune dépense extraordinaire n’est inscrite au budget 2026 ;</w:t>
      </w:r>
    </w:p>
    <w:p w14:paraId="02D64542" w14:textId="23C5FF54" w:rsidR="005D7E3C" w:rsidRPr="00CB39B0" w:rsidRDefault="00B73BB0" w:rsidP="00CB39B0">
      <w:pPr>
        <w:ind w:firstLine="850"/>
        <w:jc w:val="both"/>
        <w:rPr>
          <w:rFonts w:asciiTheme="minorHAnsi" w:hAnsiTheme="minorHAnsi"/>
        </w:rPr>
      </w:pPr>
      <w:r w:rsidRPr="00CB39B0">
        <w:rPr>
          <w:rFonts w:asciiTheme="minorHAnsi" w:hAnsiTheme="minorHAnsi"/>
        </w:rPr>
        <w:t>Considérant l'avis Positif</w:t>
      </w:r>
      <w:r w:rsidRPr="00CB39B0">
        <w:rPr>
          <w:rFonts w:asciiTheme="minorHAnsi" w:hAnsiTheme="minorHAnsi"/>
        </w:rPr>
        <w:t xml:space="preserve"> du directeur financier remis en date du </w:t>
      </w:r>
      <w:r w:rsidRPr="00CB39B0">
        <w:rPr>
          <w:rStyle w:val="StrongEmphasis"/>
          <w:rFonts w:asciiTheme="minorHAnsi" w:hAnsiTheme="minorHAnsi"/>
          <w:b w:val="0"/>
          <w:bCs w:val="0"/>
        </w:rPr>
        <w:t>16/09/2025</w:t>
      </w:r>
      <w:r w:rsidR="00595319">
        <w:rPr>
          <w:rStyle w:val="StrongEmphasis"/>
          <w:rFonts w:asciiTheme="minorHAnsi" w:hAnsiTheme="minorHAnsi"/>
          <w:b w:val="0"/>
          <w:bCs w:val="0"/>
        </w:rPr>
        <w:t> ;</w:t>
      </w:r>
    </w:p>
    <w:p w14:paraId="712BB483" w14:textId="77777777" w:rsidR="005D7E3C" w:rsidRPr="00CB39B0" w:rsidRDefault="005D7E3C" w:rsidP="00CB39B0">
      <w:pPr>
        <w:ind w:firstLine="850"/>
        <w:jc w:val="both"/>
        <w:rPr>
          <w:rStyle w:val="StrongEmphasis"/>
          <w:rFonts w:asciiTheme="minorHAnsi" w:hAnsiTheme="minorHAnsi"/>
          <w:b w:val="0"/>
          <w:bCs w:val="0"/>
        </w:rPr>
      </w:pPr>
    </w:p>
    <w:p w14:paraId="34B906FF" w14:textId="3D714A16" w:rsidR="005D7E3C" w:rsidRPr="00CB39B0" w:rsidRDefault="00B73BB0" w:rsidP="00595319">
      <w:pPr>
        <w:ind w:left="851"/>
        <w:jc w:val="both"/>
        <w:rPr>
          <w:rFonts w:asciiTheme="minorHAnsi" w:hAnsiTheme="minorHAnsi"/>
        </w:rPr>
      </w:pPr>
      <w:r w:rsidRPr="00CB39B0">
        <w:rPr>
          <w:rStyle w:val="cOF4pod"/>
          <w:rFonts w:asciiTheme="minorHAnsi" w:hAnsiTheme="minorHAnsi"/>
        </w:rPr>
        <w:t>DECIDE,</w:t>
      </w:r>
    </w:p>
    <w:p w14:paraId="394E235A" w14:textId="77777777" w:rsidR="005D7E3C" w:rsidRPr="00CB39B0" w:rsidRDefault="00B73BB0" w:rsidP="00CB39B0">
      <w:pPr>
        <w:jc w:val="both"/>
        <w:rPr>
          <w:rFonts w:asciiTheme="minorHAnsi" w:hAnsiTheme="minorHAnsi"/>
        </w:rPr>
      </w:pPr>
      <w:r w:rsidRPr="00CB39B0">
        <w:rPr>
          <w:rFonts w:asciiTheme="minorHAnsi" w:hAnsiTheme="minorHAnsi"/>
        </w:rPr>
        <w:t> </w:t>
      </w:r>
    </w:p>
    <w:p w14:paraId="05AF0ED0" w14:textId="41287972" w:rsidR="005D7E3C" w:rsidRPr="00CB39B0" w:rsidRDefault="00B73BB0" w:rsidP="00CB39B0">
      <w:pPr>
        <w:pStyle w:val="cOF11pod"/>
        <w:jc w:val="both"/>
        <w:rPr>
          <w:rFonts w:asciiTheme="minorHAnsi" w:hAnsiTheme="minorHAnsi"/>
        </w:rPr>
      </w:pPr>
      <w:r w:rsidRPr="00CB39B0">
        <w:rPr>
          <w:rStyle w:val="cOF1pod"/>
          <w:rFonts w:asciiTheme="minorHAnsi" w:hAnsiTheme="minorHAnsi"/>
        </w:rPr>
        <w:t>Article 1</w:t>
      </w:r>
      <w:r w:rsidRPr="00B266DB">
        <w:rPr>
          <w:rStyle w:val="cOF1pod"/>
          <w:rFonts w:asciiTheme="minorHAnsi" w:hAnsiTheme="minorHAnsi"/>
          <w:vertAlign w:val="superscript"/>
        </w:rPr>
        <w:t>er</w:t>
      </w:r>
      <w:r w:rsidRPr="00CB39B0">
        <w:rPr>
          <w:rFonts w:asciiTheme="minorHAnsi" w:hAnsiTheme="minorHAnsi"/>
        </w:rPr>
        <w:t> – La délibération du 4 août 2025, par laquelle le Conseil de la</w:t>
      </w:r>
      <w:r w:rsidR="00595319">
        <w:rPr>
          <w:rFonts w:asciiTheme="minorHAnsi" w:hAnsiTheme="minorHAnsi"/>
        </w:rPr>
        <w:t xml:space="preserve"> </w:t>
      </w:r>
      <w:r w:rsidRPr="00CB39B0">
        <w:rPr>
          <w:rFonts w:asciiTheme="minorHAnsi" w:hAnsiTheme="minorHAnsi"/>
        </w:rPr>
        <w:t>Fabrique</w:t>
      </w:r>
      <w:r w:rsidR="00595319">
        <w:rPr>
          <w:rFonts w:asciiTheme="minorHAnsi" w:hAnsiTheme="minorHAnsi"/>
        </w:rPr>
        <w:t xml:space="preserve"> </w:t>
      </w:r>
      <w:r w:rsidRPr="00CB39B0">
        <w:rPr>
          <w:rFonts w:asciiTheme="minorHAnsi" w:hAnsiTheme="minorHAnsi"/>
        </w:rPr>
        <w:t>d’Eglise Saint-</w:t>
      </w:r>
      <w:proofErr w:type="spellStart"/>
      <w:r w:rsidRPr="00CB39B0">
        <w:rPr>
          <w:rFonts w:asciiTheme="minorHAnsi" w:hAnsiTheme="minorHAnsi"/>
        </w:rPr>
        <w:t>Ursmer</w:t>
      </w:r>
      <w:proofErr w:type="spellEnd"/>
      <w:r w:rsidRPr="00CB39B0">
        <w:rPr>
          <w:rFonts w:asciiTheme="minorHAnsi" w:hAnsiTheme="minorHAnsi"/>
        </w:rPr>
        <w:t xml:space="preserve">, a décidé d’arrêter le budget de l'exercice 2026 est </w:t>
      </w:r>
      <w:r w:rsidRPr="00CB39B0">
        <w:rPr>
          <w:rStyle w:val="cOF4pod"/>
          <w:rFonts w:asciiTheme="minorHAnsi" w:hAnsiTheme="minorHAnsi"/>
        </w:rPr>
        <w:t>MODIFIEE</w:t>
      </w:r>
      <w:r w:rsidRPr="00CB39B0">
        <w:rPr>
          <w:rFonts w:asciiTheme="minorHAnsi" w:hAnsiTheme="minorHAnsi"/>
        </w:rPr>
        <w:t xml:space="preserve"> comme suit</w:t>
      </w:r>
      <w:r w:rsidRPr="00CB39B0">
        <w:rPr>
          <w:rStyle w:val="cOF4pod"/>
          <w:rFonts w:asciiTheme="minorHAnsi" w:hAnsiTheme="minorHAnsi"/>
        </w:rPr>
        <w:t xml:space="preserve"> </w:t>
      </w:r>
      <w:r w:rsidRPr="00CB39B0">
        <w:rPr>
          <w:rFonts w:asciiTheme="minorHAnsi" w:hAnsiTheme="minorHAnsi"/>
        </w:rPr>
        <w:t>:</w:t>
      </w:r>
    </w:p>
    <w:p w14:paraId="27D7F03F" w14:textId="77777777" w:rsidR="005D7E3C" w:rsidRPr="00CB39B0" w:rsidRDefault="00B73BB0" w:rsidP="00CB39B0">
      <w:pPr>
        <w:pStyle w:val="cOF17pod"/>
        <w:jc w:val="both"/>
        <w:rPr>
          <w:rFonts w:asciiTheme="minorHAnsi" w:hAnsiTheme="minorHAnsi"/>
        </w:rPr>
      </w:pPr>
      <w:r w:rsidRPr="00CB39B0">
        <w:rPr>
          <w:rFonts w:asciiTheme="minorHAnsi" w:hAnsiTheme="minorHAnsi"/>
        </w:rPr>
        <w:t> </w:t>
      </w:r>
    </w:p>
    <w:tbl>
      <w:tblPr>
        <w:tblW w:w="7132" w:type="dxa"/>
        <w:tblInd w:w="1939" w:type="dxa"/>
        <w:tblLayout w:type="fixed"/>
        <w:tblCellMar>
          <w:left w:w="0" w:type="dxa"/>
          <w:right w:w="0" w:type="dxa"/>
        </w:tblCellMar>
        <w:tblLook w:val="04A0" w:firstRow="1" w:lastRow="0" w:firstColumn="1" w:lastColumn="0" w:noHBand="0" w:noVBand="1"/>
      </w:tblPr>
      <w:tblGrid>
        <w:gridCol w:w="2119"/>
        <w:gridCol w:w="1358"/>
        <w:gridCol w:w="843"/>
        <w:gridCol w:w="2812"/>
      </w:tblGrid>
      <w:tr w:rsidR="005D7E3C" w:rsidRPr="00CB39B0" w14:paraId="557878DD" w14:textId="77777777">
        <w:tc>
          <w:tcPr>
            <w:tcW w:w="2119" w:type="dxa"/>
          </w:tcPr>
          <w:p w14:paraId="22285A95" w14:textId="77777777" w:rsidR="005D7E3C" w:rsidRPr="00CB39B0" w:rsidRDefault="00B73BB0" w:rsidP="00CB39B0">
            <w:pPr>
              <w:pStyle w:val="Tablecell"/>
              <w:jc w:val="both"/>
              <w:rPr>
                <w:rFonts w:asciiTheme="minorHAnsi" w:hAnsiTheme="minorHAnsi"/>
              </w:rPr>
            </w:pPr>
            <w:r w:rsidRPr="00CB39B0">
              <w:rPr>
                <w:rFonts w:asciiTheme="minorHAnsi" w:hAnsiTheme="minorHAnsi"/>
              </w:rPr>
              <w:t> </w:t>
            </w:r>
          </w:p>
        </w:tc>
        <w:tc>
          <w:tcPr>
            <w:tcW w:w="1358" w:type="dxa"/>
          </w:tcPr>
          <w:p w14:paraId="0127DABA" w14:textId="77777777" w:rsidR="005D7E3C" w:rsidRPr="00CB39B0" w:rsidRDefault="00B73BB0" w:rsidP="00CB39B0">
            <w:pPr>
              <w:pStyle w:val="cOF19pod"/>
              <w:jc w:val="both"/>
              <w:rPr>
                <w:rFonts w:asciiTheme="minorHAnsi" w:hAnsiTheme="minorHAnsi"/>
              </w:rPr>
            </w:pPr>
            <w:r w:rsidRPr="00CB39B0">
              <w:rPr>
                <w:rFonts w:asciiTheme="minorHAnsi" w:hAnsiTheme="minorHAnsi"/>
              </w:rPr>
              <w:t> </w:t>
            </w:r>
          </w:p>
        </w:tc>
        <w:tc>
          <w:tcPr>
            <w:tcW w:w="843" w:type="dxa"/>
          </w:tcPr>
          <w:p w14:paraId="70FEC7D1" w14:textId="77777777" w:rsidR="005D7E3C" w:rsidRPr="00CB39B0" w:rsidRDefault="00B73BB0" w:rsidP="00CB39B0">
            <w:pPr>
              <w:pStyle w:val="cOF19pod"/>
              <w:jc w:val="both"/>
              <w:rPr>
                <w:rFonts w:asciiTheme="minorHAnsi" w:hAnsiTheme="minorHAnsi"/>
              </w:rPr>
            </w:pPr>
            <w:r w:rsidRPr="00CB39B0">
              <w:rPr>
                <w:rFonts w:asciiTheme="minorHAnsi" w:hAnsiTheme="minorHAnsi"/>
              </w:rPr>
              <w:t>Montant initial</w:t>
            </w:r>
          </w:p>
        </w:tc>
        <w:tc>
          <w:tcPr>
            <w:tcW w:w="2812" w:type="dxa"/>
          </w:tcPr>
          <w:p w14:paraId="79448A3F" w14:textId="77777777" w:rsidR="005D7E3C" w:rsidRPr="00CB39B0" w:rsidRDefault="00B73BB0" w:rsidP="00CB39B0">
            <w:pPr>
              <w:pStyle w:val="cOF19pod"/>
              <w:jc w:val="both"/>
              <w:rPr>
                <w:rFonts w:asciiTheme="minorHAnsi" w:hAnsiTheme="minorHAnsi"/>
              </w:rPr>
            </w:pPr>
            <w:r w:rsidRPr="00CB39B0">
              <w:rPr>
                <w:rFonts w:asciiTheme="minorHAnsi" w:hAnsiTheme="minorHAnsi"/>
              </w:rPr>
              <w:t>Nouveau montant</w:t>
            </w:r>
          </w:p>
        </w:tc>
      </w:tr>
      <w:tr w:rsidR="005D7E3C" w:rsidRPr="00CB39B0" w14:paraId="6574638F" w14:textId="77777777">
        <w:tc>
          <w:tcPr>
            <w:tcW w:w="2119" w:type="dxa"/>
          </w:tcPr>
          <w:p w14:paraId="09C1985F" w14:textId="77777777" w:rsidR="005D7E3C" w:rsidRPr="00CB39B0" w:rsidRDefault="00B73BB0" w:rsidP="00CB39B0">
            <w:pPr>
              <w:pStyle w:val="Tablecell"/>
              <w:jc w:val="both"/>
              <w:rPr>
                <w:rFonts w:asciiTheme="minorHAnsi" w:hAnsiTheme="minorHAnsi"/>
              </w:rPr>
            </w:pPr>
            <w:r w:rsidRPr="00CB39B0">
              <w:rPr>
                <w:rFonts w:asciiTheme="minorHAnsi" w:hAnsiTheme="minorHAnsi"/>
              </w:rPr>
              <w:t>Rec. ordinaires chap. I</w:t>
            </w:r>
          </w:p>
        </w:tc>
        <w:tc>
          <w:tcPr>
            <w:tcW w:w="1358" w:type="dxa"/>
          </w:tcPr>
          <w:p w14:paraId="62FF1F12" w14:textId="77777777" w:rsidR="005D7E3C" w:rsidRPr="00CB39B0" w:rsidRDefault="00B73BB0" w:rsidP="00CB39B0">
            <w:pPr>
              <w:pStyle w:val="cOF16pod"/>
              <w:jc w:val="both"/>
              <w:rPr>
                <w:rFonts w:asciiTheme="minorHAnsi" w:hAnsiTheme="minorHAnsi"/>
              </w:rPr>
            </w:pPr>
            <w:r w:rsidRPr="00CB39B0">
              <w:rPr>
                <w:rFonts w:asciiTheme="minorHAnsi" w:hAnsiTheme="minorHAnsi"/>
              </w:rPr>
              <w:t> </w:t>
            </w:r>
          </w:p>
        </w:tc>
        <w:tc>
          <w:tcPr>
            <w:tcW w:w="843" w:type="dxa"/>
          </w:tcPr>
          <w:p w14:paraId="7057D5F8" w14:textId="77777777" w:rsidR="005D7E3C" w:rsidRPr="00CB39B0" w:rsidRDefault="00B73BB0" w:rsidP="00CB39B0">
            <w:pPr>
              <w:pStyle w:val="cOF16pod"/>
              <w:jc w:val="both"/>
              <w:rPr>
                <w:rFonts w:asciiTheme="minorHAnsi" w:hAnsiTheme="minorHAnsi"/>
              </w:rPr>
            </w:pPr>
            <w:r w:rsidRPr="00CB39B0">
              <w:rPr>
                <w:rStyle w:val="cOF4pod"/>
                <w:rFonts w:asciiTheme="minorHAnsi" w:hAnsiTheme="minorHAnsi"/>
              </w:rPr>
              <w:t>57 071,71</w:t>
            </w:r>
          </w:p>
        </w:tc>
        <w:tc>
          <w:tcPr>
            <w:tcW w:w="2812" w:type="dxa"/>
          </w:tcPr>
          <w:p w14:paraId="74B88287" w14:textId="77777777" w:rsidR="005D7E3C" w:rsidRPr="00CB39B0" w:rsidRDefault="00B73BB0" w:rsidP="00CB39B0">
            <w:pPr>
              <w:pStyle w:val="cOF16pod"/>
              <w:jc w:val="both"/>
              <w:rPr>
                <w:rFonts w:asciiTheme="minorHAnsi" w:hAnsiTheme="minorHAnsi"/>
              </w:rPr>
            </w:pPr>
            <w:r w:rsidRPr="00CB39B0">
              <w:rPr>
                <w:rStyle w:val="cOF4pod"/>
                <w:rFonts w:asciiTheme="minorHAnsi" w:hAnsiTheme="minorHAnsi"/>
              </w:rPr>
              <w:t>57 016,71</w:t>
            </w:r>
          </w:p>
        </w:tc>
      </w:tr>
      <w:tr w:rsidR="005D7E3C" w:rsidRPr="00CB39B0" w14:paraId="4873EDC7" w14:textId="77777777">
        <w:tc>
          <w:tcPr>
            <w:tcW w:w="2119" w:type="dxa"/>
          </w:tcPr>
          <w:p w14:paraId="3D1C6228" w14:textId="77777777" w:rsidR="005D7E3C" w:rsidRPr="00CB39B0" w:rsidRDefault="00B73BB0" w:rsidP="00CB39B0">
            <w:pPr>
              <w:pStyle w:val="Tablecell"/>
              <w:jc w:val="both"/>
              <w:rPr>
                <w:rFonts w:asciiTheme="minorHAnsi" w:hAnsiTheme="minorHAnsi"/>
              </w:rPr>
            </w:pPr>
            <w:r w:rsidRPr="00CB39B0">
              <w:rPr>
                <w:rFonts w:asciiTheme="minorHAnsi" w:hAnsiTheme="minorHAnsi"/>
              </w:rPr>
              <w:t>R17</w:t>
            </w:r>
          </w:p>
        </w:tc>
        <w:tc>
          <w:tcPr>
            <w:tcW w:w="1358" w:type="dxa"/>
          </w:tcPr>
          <w:p w14:paraId="04EE6004" w14:textId="77777777" w:rsidR="005D7E3C" w:rsidRPr="00CB39B0" w:rsidRDefault="00B73BB0" w:rsidP="00CB39B0">
            <w:pPr>
              <w:pStyle w:val="Tablecell"/>
              <w:jc w:val="both"/>
              <w:rPr>
                <w:rFonts w:asciiTheme="minorHAnsi" w:hAnsiTheme="minorHAnsi"/>
              </w:rPr>
            </w:pPr>
            <w:proofErr w:type="spellStart"/>
            <w:r w:rsidRPr="00CB39B0">
              <w:rPr>
                <w:rFonts w:asciiTheme="minorHAnsi" w:hAnsiTheme="minorHAnsi"/>
              </w:rPr>
              <w:t>Suppl</w:t>
            </w:r>
            <w:proofErr w:type="spellEnd"/>
            <w:r w:rsidRPr="00CB39B0">
              <w:rPr>
                <w:rFonts w:asciiTheme="minorHAnsi" w:hAnsiTheme="minorHAnsi"/>
              </w:rPr>
              <w:t xml:space="preserve"> de la commune</w:t>
            </w:r>
          </w:p>
        </w:tc>
        <w:tc>
          <w:tcPr>
            <w:tcW w:w="843" w:type="dxa"/>
          </w:tcPr>
          <w:p w14:paraId="47E637DE" w14:textId="77777777" w:rsidR="005D7E3C" w:rsidRPr="00CB39B0" w:rsidRDefault="00B73BB0" w:rsidP="00CB39B0">
            <w:pPr>
              <w:pStyle w:val="cOF16pod"/>
              <w:jc w:val="both"/>
              <w:rPr>
                <w:rFonts w:asciiTheme="minorHAnsi" w:hAnsiTheme="minorHAnsi"/>
              </w:rPr>
            </w:pPr>
            <w:r w:rsidRPr="00CB39B0">
              <w:rPr>
                <w:rFonts w:asciiTheme="minorHAnsi" w:hAnsiTheme="minorHAnsi"/>
              </w:rPr>
              <w:t>51 194,61</w:t>
            </w:r>
          </w:p>
        </w:tc>
        <w:tc>
          <w:tcPr>
            <w:tcW w:w="2812" w:type="dxa"/>
          </w:tcPr>
          <w:p w14:paraId="65FA2540" w14:textId="77777777" w:rsidR="005D7E3C" w:rsidRPr="00CB39B0" w:rsidRDefault="00B73BB0" w:rsidP="00CB39B0">
            <w:pPr>
              <w:pStyle w:val="cOF16pod"/>
              <w:jc w:val="both"/>
              <w:rPr>
                <w:rFonts w:asciiTheme="minorHAnsi" w:hAnsiTheme="minorHAnsi"/>
              </w:rPr>
            </w:pPr>
            <w:r w:rsidRPr="00CB39B0">
              <w:rPr>
                <w:rFonts w:asciiTheme="minorHAnsi" w:hAnsiTheme="minorHAnsi"/>
              </w:rPr>
              <w:t>51 139,61</w:t>
            </w:r>
          </w:p>
        </w:tc>
      </w:tr>
      <w:tr w:rsidR="005D7E3C" w:rsidRPr="00CB39B0" w14:paraId="2B9FEDB4" w14:textId="77777777">
        <w:tc>
          <w:tcPr>
            <w:tcW w:w="2119" w:type="dxa"/>
          </w:tcPr>
          <w:p w14:paraId="2275C9DB" w14:textId="77777777" w:rsidR="005D7E3C" w:rsidRPr="00CB39B0" w:rsidRDefault="00B73BB0" w:rsidP="00CB39B0">
            <w:pPr>
              <w:pStyle w:val="Tablecell"/>
              <w:jc w:val="both"/>
              <w:rPr>
                <w:rFonts w:asciiTheme="minorHAnsi" w:hAnsiTheme="minorHAnsi"/>
              </w:rPr>
            </w:pPr>
            <w:r w:rsidRPr="00CB39B0">
              <w:rPr>
                <w:rFonts w:asciiTheme="minorHAnsi" w:hAnsiTheme="minorHAnsi"/>
              </w:rPr>
              <w:t>Dép. ordinaires chap. II</w:t>
            </w:r>
          </w:p>
        </w:tc>
        <w:tc>
          <w:tcPr>
            <w:tcW w:w="1358" w:type="dxa"/>
          </w:tcPr>
          <w:p w14:paraId="1BCD92E1" w14:textId="77777777" w:rsidR="005D7E3C" w:rsidRPr="00CB39B0" w:rsidRDefault="00B73BB0" w:rsidP="00CB39B0">
            <w:pPr>
              <w:pStyle w:val="Tablecell"/>
              <w:jc w:val="both"/>
              <w:rPr>
                <w:rFonts w:asciiTheme="minorHAnsi" w:hAnsiTheme="minorHAnsi"/>
              </w:rPr>
            </w:pPr>
            <w:r w:rsidRPr="00CB39B0">
              <w:rPr>
                <w:rFonts w:asciiTheme="minorHAnsi" w:hAnsiTheme="minorHAnsi"/>
              </w:rPr>
              <w:t> </w:t>
            </w:r>
          </w:p>
        </w:tc>
        <w:tc>
          <w:tcPr>
            <w:tcW w:w="843" w:type="dxa"/>
          </w:tcPr>
          <w:p w14:paraId="38887DAF" w14:textId="77777777" w:rsidR="005D7E3C" w:rsidRPr="00CB39B0" w:rsidRDefault="00B73BB0" w:rsidP="00CB39B0">
            <w:pPr>
              <w:pStyle w:val="cOF16pod"/>
              <w:jc w:val="both"/>
              <w:rPr>
                <w:rFonts w:asciiTheme="minorHAnsi" w:hAnsiTheme="minorHAnsi"/>
              </w:rPr>
            </w:pPr>
            <w:r w:rsidRPr="00CB39B0">
              <w:rPr>
                <w:rStyle w:val="cOF4pod"/>
                <w:rFonts w:asciiTheme="minorHAnsi" w:hAnsiTheme="minorHAnsi"/>
              </w:rPr>
              <w:t>55 223,44</w:t>
            </w:r>
          </w:p>
        </w:tc>
        <w:tc>
          <w:tcPr>
            <w:tcW w:w="2812" w:type="dxa"/>
          </w:tcPr>
          <w:p w14:paraId="674A6209" w14:textId="77777777" w:rsidR="005D7E3C" w:rsidRPr="00CB39B0" w:rsidRDefault="00B73BB0" w:rsidP="00CB39B0">
            <w:pPr>
              <w:pStyle w:val="cOF16pod"/>
              <w:jc w:val="both"/>
              <w:rPr>
                <w:rFonts w:asciiTheme="minorHAnsi" w:hAnsiTheme="minorHAnsi"/>
              </w:rPr>
            </w:pPr>
            <w:r w:rsidRPr="00CB39B0">
              <w:rPr>
                <w:rStyle w:val="cOF4pod"/>
                <w:rFonts w:asciiTheme="minorHAnsi" w:hAnsiTheme="minorHAnsi"/>
              </w:rPr>
              <w:t>55 168,44</w:t>
            </w:r>
          </w:p>
        </w:tc>
      </w:tr>
      <w:tr w:rsidR="005D7E3C" w:rsidRPr="00CB39B0" w14:paraId="25B9183B" w14:textId="77777777">
        <w:tc>
          <w:tcPr>
            <w:tcW w:w="2119" w:type="dxa"/>
          </w:tcPr>
          <w:p w14:paraId="316EE497" w14:textId="77777777" w:rsidR="005D7E3C" w:rsidRPr="00CB39B0" w:rsidRDefault="00B73BB0" w:rsidP="00CB39B0">
            <w:pPr>
              <w:pStyle w:val="Tablecell"/>
              <w:jc w:val="both"/>
              <w:rPr>
                <w:rFonts w:asciiTheme="minorHAnsi" w:hAnsiTheme="minorHAnsi"/>
              </w:rPr>
            </w:pPr>
            <w:r w:rsidRPr="00CB39B0">
              <w:rPr>
                <w:rFonts w:asciiTheme="minorHAnsi" w:hAnsiTheme="minorHAnsi"/>
              </w:rPr>
              <w:t>D42</w:t>
            </w:r>
          </w:p>
        </w:tc>
        <w:tc>
          <w:tcPr>
            <w:tcW w:w="1358" w:type="dxa"/>
          </w:tcPr>
          <w:p w14:paraId="0644324D" w14:textId="77777777" w:rsidR="005D7E3C" w:rsidRPr="00CB39B0" w:rsidRDefault="00B73BB0" w:rsidP="00CB39B0">
            <w:pPr>
              <w:pStyle w:val="Tablecell"/>
              <w:jc w:val="both"/>
              <w:rPr>
                <w:rFonts w:asciiTheme="minorHAnsi" w:hAnsiTheme="minorHAnsi"/>
              </w:rPr>
            </w:pPr>
            <w:r w:rsidRPr="00CB39B0">
              <w:rPr>
                <w:rFonts w:asciiTheme="minorHAnsi" w:hAnsiTheme="minorHAnsi"/>
              </w:rPr>
              <w:t>Révision obituaire</w:t>
            </w:r>
          </w:p>
        </w:tc>
        <w:tc>
          <w:tcPr>
            <w:tcW w:w="843" w:type="dxa"/>
          </w:tcPr>
          <w:p w14:paraId="014A655B" w14:textId="77777777" w:rsidR="005D7E3C" w:rsidRPr="00CB39B0" w:rsidRDefault="00B73BB0" w:rsidP="00CB39B0">
            <w:pPr>
              <w:pStyle w:val="cOF16pod"/>
              <w:jc w:val="both"/>
              <w:rPr>
                <w:rFonts w:asciiTheme="minorHAnsi" w:hAnsiTheme="minorHAnsi"/>
              </w:rPr>
            </w:pPr>
            <w:r w:rsidRPr="00CB39B0">
              <w:rPr>
                <w:rFonts w:asciiTheme="minorHAnsi" w:hAnsiTheme="minorHAnsi"/>
              </w:rPr>
              <w:t>0,00</w:t>
            </w:r>
          </w:p>
        </w:tc>
        <w:tc>
          <w:tcPr>
            <w:tcW w:w="2812" w:type="dxa"/>
          </w:tcPr>
          <w:p w14:paraId="1E1EFC13" w14:textId="77777777" w:rsidR="005D7E3C" w:rsidRPr="00CB39B0" w:rsidRDefault="00B73BB0" w:rsidP="00CB39B0">
            <w:pPr>
              <w:pStyle w:val="cOF16pod"/>
              <w:jc w:val="both"/>
              <w:rPr>
                <w:rFonts w:asciiTheme="minorHAnsi" w:hAnsiTheme="minorHAnsi"/>
              </w:rPr>
            </w:pPr>
            <w:r w:rsidRPr="00CB39B0">
              <w:rPr>
                <w:rFonts w:asciiTheme="minorHAnsi" w:hAnsiTheme="minorHAnsi"/>
              </w:rPr>
              <w:t>15,00</w:t>
            </w:r>
          </w:p>
        </w:tc>
      </w:tr>
      <w:tr w:rsidR="005D7E3C" w:rsidRPr="00CB39B0" w14:paraId="0A549515" w14:textId="77777777">
        <w:tc>
          <w:tcPr>
            <w:tcW w:w="2119" w:type="dxa"/>
          </w:tcPr>
          <w:p w14:paraId="48E35EAC" w14:textId="77777777" w:rsidR="005D7E3C" w:rsidRPr="00CB39B0" w:rsidRDefault="00B73BB0" w:rsidP="00CB39B0">
            <w:pPr>
              <w:pStyle w:val="Tablecell"/>
              <w:jc w:val="both"/>
              <w:rPr>
                <w:rFonts w:asciiTheme="minorHAnsi" w:hAnsiTheme="minorHAnsi"/>
              </w:rPr>
            </w:pPr>
            <w:r w:rsidRPr="00CB39B0">
              <w:rPr>
                <w:rFonts w:asciiTheme="minorHAnsi" w:hAnsiTheme="minorHAnsi"/>
              </w:rPr>
              <w:t>D43</w:t>
            </w:r>
          </w:p>
        </w:tc>
        <w:tc>
          <w:tcPr>
            <w:tcW w:w="1358" w:type="dxa"/>
          </w:tcPr>
          <w:p w14:paraId="55B3B666" w14:textId="77777777" w:rsidR="005D7E3C" w:rsidRPr="00CB39B0" w:rsidRDefault="00B73BB0" w:rsidP="00CB39B0">
            <w:pPr>
              <w:pStyle w:val="Tablecell"/>
              <w:jc w:val="both"/>
              <w:rPr>
                <w:rFonts w:asciiTheme="minorHAnsi" w:hAnsiTheme="minorHAnsi"/>
              </w:rPr>
            </w:pPr>
            <w:r w:rsidRPr="00CB39B0">
              <w:rPr>
                <w:rFonts w:asciiTheme="minorHAnsi" w:hAnsiTheme="minorHAnsi"/>
              </w:rPr>
              <w:t>Acquit ... messes</w:t>
            </w:r>
          </w:p>
        </w:tc>
        <w:tc>
          <w:tcPr>
            <w:tcW w:w="843" w:type="dxa"/>
          </w:tcPr>
          <w:p w14:paraId="6A695B57" w14:textId="77777777" w:rsidR="005D7E3C" w:rsidRPr="00CB39B0" w:rsidRDefault="00B73BB0" w:rsidP="00CB39B0">
            <w:pPr>
              <w:pStyle w:val="cOF16pod"/>
              <w:jc w:val="both"/>
              <w:rPr>
                <w:rFonts w:asciiTheme="minorHAnsi" w:hAnsiTheme="minorHAnsi"/>
              </w:rPr>
            </w:pPr>
            <w:r w:rsidRPr="00CB39B0">
              <w:rPr>
                <w:rFonts w:asciiTheme="minorHAnsi" w:hAnsiTheme="minorHAnsi"/>
              </w:rPr>
              <w:t>238,00</w:t>
            </w:r>
          </w:p>
        </w:tc>
        <w:tc>
          <w:tcPr>
            <w:tcW w:w="2812" w:type="dxa"/>
          </w:tcPr>
          <w:p w14:paraId="66E21536" w14:textId="77777777" w:rsidR="005D7E3C" w:rsidRPr="00CB39B0" w:rsidRDefault="00B73BB0" w:rsidP="00CB39B0">
            <w:pPr>
              <w:pStyle w:val="cOF16pod"/>
              <w:jc w:val="both"/>
              <w:rPr>
                <w:rFonts w:asciiTheme="minorHAnsi" w:hAnsiTheme="minorHAnsi"/>
              </w:rPr>
            </w:pPr>
            <w:r w:rsidRPr="00CB39B0">
              <w:rPr>
                <w:rFonts w:asciiTheme="minorHAnsi" w:hAnsiTheme="minorHAnsi"/>
              </w:rPr>
              <w:t>168,00</w:t>
            </w:r>
          </w:p>
        </w:tc>
      </w:tr>
    </w:tbl>
    <w:p w14:paraId="044765EA" w14:textId="39DF6884" w:rsidR="005D7E3C" w:rsidRPr="00CB39B0" w:rsidRDefault="00B73BB0" w:rsidP="00CB39B0">
      <w:pPr>
        <w:pStyle w:val="cOF17pod"/>
        <w:jc w:val="both"/>
        <w:rPr>
          <w:rFonts w:asciiTheme="minorHAnsi" w:hAnsiTheme="minorHAnsi"/>
        </w:rPr>
      </w:pPr>
      <w:r w:rsidRPr="00CB39B0">
        <w:rPr>
          <w:rFonts w:asciiTheme="minorHAnsi" w:hAnsiTheme="minorHAnsi"/>
        </w:rPr>
        <w:t> </w:t>
      </w:r>
    </w:p>
    <w:p w14:paraId="421D76FB" w14:textId="44AF52D8" w:rsidR="005D7E3C" w:rsidRPr="00CB39B0" w:rsidRDefault="00B73BB0" w:rsidP="00CB39B0">
      <w:pPr>
        <w:pStyle w:val="cOF11pod"/>
        <w:jc w:val="both"/>
        <w:rPr>
          <w:rFonts w:asciiTheme="minorHAnsi" w:hAnsiTheme="minorHAnsi"/>
        </w:rPr>
      </w:pPr>
      <w:r w:rsidRPr="00B266DB">
        <w:rPr>
          <w:rStyle w:val="cOF14pod"/>
          <w:rFonts w:asciiTheme="minorHAnsi" w:hAnsiTheme="minorHAnsi"/>
          <w:i w:val="0"/>
          <w:iCs/>
        </w:rPr>
        <w:t>Article 2</w:t>
      </w:r>
      <w:r w:rsidRPr="00CB39B0">
        <w:rPr>
          <w:rStyle w:val="cOF14pod"/>
          <w:rFonts w:asciiTheme="minorHAnsi" w:hAnsiTheme="minorHAnsi"/>
        </w:rPr>
        <w:t xml:space="preserve"> </w:t>
      </w:r>
      <w:r w:rsidRPr="00CB39B0">
        <w:rPr>
          <w:rFonts w:asciiTheme="minorHAnsi" w:hAnsiTheme="minorHAnsi"/>
        </w:rPr>
        <w:t xml:space="preserve">- La délibération du 4 août 2025, par laquelle le Conseil de la Fabrique d’Eglise Saint </w:t>
      </w:r>
      <w:proofErr w:type="spellStart"/>
      <w:r w:rsidRPr="00CB39B0">
        <w:rPr>
          <w:rFonts w:asciiTheme="minorHAnsi" w:hAnsiTheme="minorHAnsi"/>
        </w:rPr>
        <w:t>Ursmer</w:t>
      </w:r>
      <w:proofErr w:type="spellEnd"/>
      <w:r w:rsidRPr="00CB39B0">
        <w:rPr>
          <w:rFonts w:asciiTheme="minorHAnsi" w:hAnsiTheme="minorHAnsi"/>
        </w:rPr>
        <w:t>, a décidé d’arrêter le budget de l’exercice 2026</w:t>
      </w:r>
      <w:r w:rsidR="00595319">
        <w:rPr>
          <w:rFonts w:asciiTheme="minorHAnsi" w:hAnsiTheme="minorHAnsi"/>
        </w:rPr>
        <w:t xml:space="preserve"> </w:t>
      </w:r>
      <w:r w:rsidRPr="00CB39B0">
        <w:rPr>
          <w:rFonts w:asciiTheme="minorHAnsi" w:hAnsiTheme="minorHAnsi"/>
        </w:rPr>
        <w:t xml:space="preserve">telle que modifiée à l’article 1 est </w:t>
      </w:r>
      <w:r w:rsidRPr="00CB39B0">
        <w:rPr>
          <w:rStyle w:val="cOF4pod"/>
          <w:rFonts w:asciiTheme="minorHAnsi" w:hAnsiTheme="minorHAnsi"/>
        </w:rPr>
        <w:t>REFORMEE</w:t>
      </w:r>
      <w:r w:rsidRPr="00CB39B0">
        <w:rPr>
          <w:rFonts w:asciiTheme="minorHAnsi" w:hAnsiTheme="minorHAnsi"/>
        </w:rPr>
        <w:t xml:space="preserve"> aux chiffres suivants :</w:t>
      </w:r>
    </w:p>
    <w:p w14:paraId="7F6A6521" w14:textId="77777777" w:rsidR="005D7E3C" w:rsidRPr="00CB39B0" w:rsidRDefault="00B73BB0" w:rsidP="00CB39B0">
      <w:pPr>
        <w:pStyle w:val="cOF17pod"/>
        <w:jc w:val="both"/>
        <w:rPr>
          <w:rFonts w:asciiTheme="minorHAnsi" w:hAnsiTheme="minorHAnsi"/>
        </w:rPr>
      </w:pPr>
      <w:r w:rsidRPr="00CB39B0">
        <w:rPr>
          <w:rFonts w:asciiTheme="minorHAnsi" w:hAnsiTheme="minorHAnsi"/>
        </w:rPr>
        <w:t> </w:t>
      </w:r>
    </w:p>
    <w:p w14:paraId="2FB69D0C" w14:textId="77777777" w:rsidR="005D7E3C" w:rsidRPr="00CB39B0" w:rsidRDefault="00B73BB0" w:rsidP="00CB39B0">
      <w:pPr>
        <w:pStyle w:val="cOF17pod"/>
        <w:jc w:val="both"/>
        <w:rPr>
          <w:rFonts w:asciiTheme="minorHAnsi" w:hAnsiTheme="minorHAnsi"/>
        </w:rPr>
      </w:pPr>
      <w:r w:rsidRPr="00CB39B0">
        <w:rPr>
          <w:rFonts w:asciiTheme="minorHAnsi" w:hAnsiTheme="minorHAnsi"/>
        </w:rPr>
        <w:t> </w:t>
      </w:r>
    </w:p>
    <w:tbl>
      <w:tblPr>
        <w:tblW w:w="7132" w:type="dxa"/>
        <w:tblInd w:w="1939" w:type="dxa"/>
        <w:tblLayout w:type="fixed"/>
        <w:tblCellMar>
          <w:left w:w="0" w:type="dxa"/>
          <w:right w:w="0" w:type="dxa"/>
        </w:tblCellMar>
        <w:tblLook w:val="04A0" w:firstRow="1" w:lastRow="0" w:firstColumn="1" w:lastColumn="0" w:noHBand="0" w:noVBand="1"/>
      </w:tblPr>
      <w:tblGrid>
        <w:gridCol w:w="3156"/>
        <w:gridCol w:w="1108"/>
        <w:gridCol w:w="2868"/>
      </w:tblGrid>
      <w:tr w:rsidR="005D7E3C" w:rsidRPr="00CB39B0" w14:paraId="0A7F94A7" w14:textId="77777777">
        <w:tc>
          <w:tcPr>
            <w:tcW w:w="3156" w:type="dxa"/>
          </w:tcPr>
          <w:p w14:paraId="0BB3AB28" w14:textId="77777777" w:rsidR="005D7E3C" w:rsidRPr="00CB39B0" w:rsidRDefault="00B73BB0" w:rsidP="00CB39B0">
            <w:pPr>
              <w:pStyle w:val="Tablecell"/>
              <w:jc w:val="both"/>
              <w:rPr>
                <w:rFonts w:asciiTheme="minorHAnsi" w:hAnsiTheme="minorHAnsi"/>
              </w:rPr>
            </w:pPr>
            <w:r w:rsidRPr="00CB39B0">
              <w:rPr>
                <w:rFonts w:asciiTheme="minorHAnsi" w:hAnsiTheme="minorHAnsi"/>
              </w:rPr>
              <w:t> </w:t>
            </w:r>
          </w:p>
        </w:tc>
        <w:tc>
          <w:tcPr>
            <w:tcW w:w="1108" w:type="dxa"/>
          </w:tcPr>
          <w:p w14:paraId="06B9D030" w14:textId="77777777" w:rsidR="005D7E3C" w:rsidRPr="00CB39B0" w:rsidRDefault="00B73BB0" w:rsidP="00CB39B0">
            <w:pPr>
              <w:pStyle w:val="cOF19pod"/>
              <w:jc w:val="both"/>
              <w:rPr>
                <w:rFonts w:asciiTheme="minorHAnsi" w:hAnsiTheme="minorHAnsi"/>
              </w:rPr>
            </w:pPr>
            <w:r w:rsidRPr="00CB39B0">
              <w:rPr>
                <w:rFonts w:asciiTheme="minorHAnsi" w:hAnsiTheme="minorHAnsi"/>
              </w:rPr>
              <w:t>Montant initial</w:t>
            </w:r>
          </w:p>
        </w:tc>
        <w:tc>
          <w:tcPr>
            <w:tcW w:w="2868" w:type="dxa"/>
          </w:tcPr>
          <w:p w14:paraId="21746CD3" w14:textId="77777777" w:rsidR="005D7E3C" w:rsidRPr="00CB39B0" w:rsidRDefault="00B73BB0" w:rsidP="00CB39B0">
            <w:pPr>
              <w:pStyle w:val="cOF19pod"/>
              <w:jc w:val="both"/>
              <w:rPr>
                <w:rFonts w:asciiTheme="minorHAnsi" w:hAnsiTheme="minorHAnsi"/>
              </w:rPr>
            </w:pPr>
            <w:r w:rsidRPr="00CB39B0">
              <w:rPr>
                <w:rFonts w:asciiTheme="minorHAnsi" w:hAnsiTheme="minorHAnsi"/>
              </w:rPr>
              <w:t>Nouveau montant</w:t>
            </w:r>
          </w:p>
        </w:tc>
      </w:tr>
      <w:tr w:rsidR="005D7E3C" w:rsidRPr="00CB39B0" w14:paraId="31EFCFBE" w14:textId="77777777">
        <w:tc>
          <w:tcPr>
            <w:tcW w:w="3156" w:type="dxa"/>
          </w:tcPr>
          <w:p w14:paraId="5B766E68" w14:textId="77777777" w:rsidR="005D7E3C" w:rsidRPr="00CB39B0" w:rsidRDefault="00B73BB0" w:rsidP="00CB39B0">
            <w:pPr>
              <w:pStyle w:val="Tablecell"/>
              <w:jc w:val="both"/>
              <w:rPr>
                <w:rFonts w:asciiTheme="minorHAnsi" w:hAnsiTheme="minorHAnsi"/>
              </w:rPr>
            </w:pPr>
            <w:r w:rsidRPr="00CB39B0">
              <w:rPr>
                <w:rStyle w:val="cOF4pod"/>
                <w:rFonts w:asciiTheme="minorHAnsi" w:hAnsiTheme="minorHAnsi"/>
              </w:rPr>
              <w:t>Recettes ordinaires totales</w:t>
            </w:r>
          </w:p>
        </w:tc>
        <w:tc>
          <w:tcPr>
            <w:tcW w:w="1108" w:type="dxa"/>
          </w:tcPr>
          <w:p w14:paraId="69767E45" w14:textId="77777777" w:rsidR="005D7E3C" w:rsidRPr="00CB39B0" w:rsidRDefault="00B73BB0" w:rsidP="00CB39B0">
            <w:pPr>
              <w:pStyle w:val="cOF16pod"/>
              <w:jc w:val="both"/>
              <w:rPr>
                <w:rFonts w:asciiTheme="minorHAnsi" w:hAnsiTheme="minorHAnsi"/>
              </w:rPr>
            </w:pPr>
            <w:r w:rsidRPr="00CB39B0">
              <w:rPr>
                <w:rStyle w:val="cOF4pod"/>
                <w:rFonts w:asciiTheme="minorHAnsi" w:hAnsiTheme="minorHAnsi"/>
              </w:rPr>
              <w:t>57 071,71</w:t>
            </w:r>
          </w:p>
        </w:tc>
        <w:tc>
          <w:tcPr>
            <w:tcW w:w="2868" w:type="dxa"/>
          </w:tcPr>
          <w:p w14:paraId="01D70BE4" w14:textId="77777777" w:rsidR="005D7E3C" w:rsidRPr="00CB39B0" w:rsidRDefault="00B73BB0" w:rsidP="00CB39B0">
            <w:pPr>
              <w:pStyle w:val="cOF16pod"/>
              <w:jc w:val="both"/>
              <w:rPr>
                <w:rFonts w:asciiTheme="minorHAnsi" w:hAnsiTheme="minorHAnsi"/>
              </w:rPr>
            </w:pPr>
            <w:r w:rsidRPr="00CB39B0">
              <w:rPr>
                <w:rStyle w:val="cOF4pod"/>
                <w:rFonts w:asciiTheme="minorHAnsi" w:hAnsiTheme="minorHAnsi"/>
              </w:rPr>
              <w:t>57 016,71</w:t>
            </w:r>
          </w:p>
        </w:tc>
      </w:tr>
      <w:tr w:rsidR="005D7E3C" w:rsidRPr="00CB39B0" w14:paraId="16AB1407" w14:textId="77777777">
        <w:tc>
          <w:tcPr>
            <w:tcW w:w="3156" w:type="dxa"/>
          </w:tcPr>
          <w:p w14:paraId="5801826B" w14:textId="77777777" w:rsidR="005D7E3C" w:rsidRPr="00CB39B0" w:rsidRDefault="00B73BB0" w:rsidP="00CB39B0">
            <w:pPr>
              <w:pStyle w:val="Tablecell"/>
              <w:jc w:val="both"/>
              <w:rPr>
                <w:rFonts w:asciiTheme="minorHAnsi" w:hAnsiTheme="minorHAnsi"/>
              </w:rPr>
            </w:pPr>
            <w:r w:rsidRPr="00CB39B0">
              <w:rPr>
                <w:rFonts w:asciiTheme="minorHAnsi" w:hAnsiTheme="minorHAnsi"/>
              </w:rPr>
              <w:t> dont intervention communale</w:t>
            </w:r>
          </w:p>
        </w:tc>
        <w:tc>
          <w:tcPr>
            <w:tcW w:w="1108" w:type="dxa"/>
          </w:tcPr>
          <w:p w14:paraId="4CF51DE9" w14:textId="77777777" w:rsidR="005D7E3C" w:rsidRPr="00CB39B0" w:rsidRDefault="00B73BB0" w:rsidP="00CB39B0">
            <w:pPr>
              <w:pStyle w:val="cOF16pod"/>
              <w:jc w:val="both"/>
              <w:rPr>
                <w:rFonts w:asciiTheme="minorHAnsi" w:hAnsiTheme="minorHAnsi"/>
              </w:rPr>
            </w:pPr>
            <w:r w:rsidRPr="00CB39B0">
              <w:rPr>
                <w:rFonts w:asciiTheme="minorHAnsi" w:hAnsiTheme="minorHAnsi"/>
              </w:rPr>
              <w:t>51 194,61</w:t>
            </w:r>
          </w:p>
        </w:tc>
        <w:tc>
          <w:tcPr>
            <w:tcW w:w="2868" w:type="dxa"/>
          </w:tcPr>
          <w:p w14:paraId="728941B8" w14:textId="77777777" w:rsidR="005D7E3C" w:rsidRPr="00CB39B0" w:rsidRDefault="00B73BB0" w:rsidP="00CB39B0">
            <w:pPr>
              <w:pStyle w:val="cOF16pod"/>
              <w:jc w:val="both"/>
              <w:rPr>
                <w:rFonts w:asciiTheme="minorHAnsi" w:hAnsiTheme="minorHAnsi"/>
              </w:rPr>
            </w:pPr>
            <w:r w:rsidRPr="00CB39B0">
              <w:rPr>
                <w:rFonts w:asciiTheme="minorHAnsi" w:hAnsiTheme="minorHAnsi"/>
              </w:rPr>
              <w:t>51 139,61</w:t>
            </w:r>
          </w:p>
        </w:tc>
      </w:tr>
      <w:tr w:rsidR="005D7E3C" w:rsidRPr="00CB39B0" w14:paraId="7E3D08C4" w14:textId="77777777">
        <w:tc>
          <w:tcPr>
            <w:tcW w:w="3156" w:type="dxa"/>
          </w:tcPr>
          <w:p w14:paraId="3C2BFE79" w14:textId="77777777" w:rsidR="005D7E3C" w:rsidRPr="00CB39B0" w:rsidRDefault="00B73BB0" w:rsidP="00CB39B0">
            <w:pPr>
              <w:pStyle w:val="Tablecell"/>
              <w:jc w:val="both"/>
              <w:rPr>
                <w:rFonts w:asciiTheme="minorHAnsi" w:hAnsiTheme="minorHAnsi"/>
              </w:rPr>
            </w:pPr>
            <w:r w:rsidRPr="00CB39B0">
              <w:rPr>
                <w:rStyle w:val="cOF4pod"/>
                <w:rFonts w:asciiTheme="minorHAnsi" w:hAnsiTheme="minorHAnsi"/>
              </w:rPr>
              <w:t>Recettes extraordinaires totales</w:t>
            </w:r>
          </w:p>
        </w:tc>
        <w:tc>
          <w:tcPr>
            <w:tcW w:w="1108" w:type="dxa"/>
          </w:tcPr>
          <w:p w14:paraId="7ECE4F0E" w14:textId="77777777" w:rsidR="005D7E3C" w:rsidRPr="00CB39B0" w:rsidRDefault="00B73BB0" w:rsidP="00CB39B0">
            <w:pPr>
              <w:pStyle w:val="cOF16pod"/>
              <w:jc w:val="both"/>
              <w:rPr>
                <w:rFonts w:asciiTheme="minorHAnsi" w:hAnsiTheme="minorHAnsi"/>
              </w:rPr>
            </w:pPr>
            <w:r w:rsidRPr="00CB39B0">
              <w:rPr>
                <w:rStyle w:val="cOF4pod"/>
                <w:rFonts w:asciiTheme="minorHAnsi" w:hAnsiTheme="minorHAnsi"/>
              </w:rPr>
              <w:t>3 091,73</w:t>
            </w:r>
          </w:p>
        </w:tc>
        <w:tc>
          <w:tcPr>
            <w:tcW w:w="2868" w:type="dxa"/>
          </w:tcPr>
          <w:p w14:paraId="4BBBC9E4" w14:textId="77777777" w:rsidR="005D7E3C" w:rsidRPr="00CB39B0" w:rsidRDefault="00B73BB0" w:rsidP="00CB39B0">
            <w:pPr>
              <w:pStyle w:val="cOF16pod"/>
              <w:jc w:val="both"/>
              <w:rPr>
                <w:rFonts w:asciiTheme="minorHAnsi" w:hAnsiTheme="minorHAnsi"/>
              </w:rPr>
            </w:pPr>
            <w:r w:rsidRPr="00CB39B0">
              <w:rPr>
                <w:rStyle w:val="cOF4pod"/>
                <w:rFonts w:asciiTheme="minorHAnsi" w:hAnsiTheme="minorHAnsi"/>
              </w:rPr>
              <w:t>3 091,73</w:t>
            </w:r>
          </w:p>
        </w:tc>
      </w:tr>
      <w:tr w:rsidR="005D7E3C" w:rsidRPr="00CB39B0" w14:paraId="5EEFBBA8" w14:textId="77777777">
        <w:tc>
          <w:tcPr>
            <w:tcW w:w="3156" w:type="dxa"/>
          </w:tcPr>
          <w:p w14:paraId="06863859" w14:textId="77777777" w:rsidR="005D7E3C" w:rsidRPr="00CB39B0" w:rsidRDefault="00B73BB0" w:rsidP="00CB39B0">
            <w:pPr>
              <w:pStyle w:val="Tablecell"/>
              <w:jc w:val="both"/>
              <w:rPr>
                <w:rFonts w:asciiTheme="minorHAnsi" w:hAnsiTheme="minorHAnsi"/>
              </w:rPr>
            </w:pPr>
            <w:r w:rsidRPr="00CB39B0">
              <w:rPr>
                <w:rFonts w:asciiTheme="minorHAnsi" w:hAnsiTheme="minorHAnsi"/>
              </w:rPr>
              <w:t>Dépenses ordinaires chap. I</w:t>
            </w:r>
          </w:p>
        </w:tc>
        <w:tc>
          <w:tcPr>
            <w:tcW w:w="1108" w:type="dxa"/>
          </w:tcPr>
          <w:p w14:paraId="662C6C98" w14:textId="77777777" w:rsidR="005D7E3C" w:rsidRPr="00CB39B0" w:rsidRDefault="00B73BB0" w:rsidP="00CB39B0">
            <w:pPr>
              <w:pStyle w:val="cOF16pod"/>
              <w:jc w:val="both"/>
              <w:rPr>
                <w:rFonts w:asciiTheme="minorHAnsi" w:hAnsiTheme="minorHAnsi"/>
              </w:rPr>
            </w:pPr>
            <w:r w:rsidRPr="00CB39B0">
              <w:rPr>
                <w:rFonts w:asciiTheme="minorHAnsi" w:hAnsiTheme="minorHAnsi"/>
              </w:rPr>
              <w:t>4 940,00</w:t>
            </w:r>
          </w:p>
        </w:tc>
        <w:tc>
          <w:tcPr>
            <w:tcW w:w="2868" w:type="dxa"/>
          </w:tcPr>
          <w:p w14:paraId="514F013F" w14:textId="77777777" w:rsidR="005D7E3C" w:rsidRPr="00CB39B0" w:rsidRDefault="00B73BB0" w:rsidP="00CB39B0">
            <w:pPr>
              <w:pStyle w:val="cOF16pod"/>
              <w:jc w:val="both"/>
              <w:rPr>
                <w:rFonts w:asciiTheme="minorHAnsi" w:hAnsiTheme="minorHAnsi"/>
              </w:rPr>
            </w:pPr>
            <w:r w:rsidRPr="00CB39B0">
              <w:rPr>
                <w:rFonts w:asciiTheme="minorHAnsi" w:hAnsiTheme="minorHAnsi"/>
              </w:rPr>
              <w:t>4 940,00</w:t>
            </w:r>
          </w:p>
        </w:tc>
      </w:tr>
      <w:tr w:rsidR="005D7E3C" w:rsidRPr="00CB39B0" w14:paraId="35D7DBB4" w14:textId="77777777">
        <w:tc>
          <w:tcPr>
            <w:tcW w:w="3156" w:type="dxa"/>
          </w:tcPr>
          <w:p w14:paraId="2DFEF9D8" w14:textId="77777777" w:rsidR="005D7E3C" w:rsidRPr="00CB39B0" w:rsidRDefault="00B73BB0" w:rsidP="00CB39B0">
            <w:pPr>
              <w:pStyle w:val="Tablecell"/>
              <w:jc w:val="both"/>
              <w:rPr>
                <w:rFonts w:asciiTheme="minorHAnsi" w:hAnsiTheme="minorHAnsi"/>
              </w:rPr>
            </w:pPr>
            <w:r w:rsidRPr="00CB39B0">
              <w:rPr>
                <w:rFonts w:asciiTheme="minorHAnsi" w:hAnsiTheme="minorHAnsi"/>
              </w:rPr>
              <w:t>Dépenses ordinaires chap. II</w:t>
            </w:r>
          </w:p>
        </w:tc>
        <w:tc>
          <w:tcPr>
            <w:tcW w:w="1108" w:type="dxa"/>
          </w:tcPr>
          <w:p w14:paraId="29C396D5" w14:textId="77777777" w:rsidR="005D7E3C" w:rsidRPr="00CB39B0" w:rsidRDefault="00B73BB0" w:rsidP="00CB39B0">
            <w:pPr>
              <w:pStyle w:val="cOF16pod"/>
              <w:jc w:val="both"/>
              <w:rPr>
                <w:rFonts w:asciiTheme="minorHAnsi" w:hAnsiTheme="minorHAnsi"/>
              </w:rPr>
            </w:pPr>
            <w:r w:rsidRPr="00CB39B0">
              <w:rPr>
                <w:rFonts w:asciiTheme="minorHAnsi" w:hAnsiTheme="minorHAnsi"/>
              </w:rPr>
              <w:t>55 223,44</w:t>
            </w:r>
          </w:p>
        </w:tc>
        <w:tc>
          <w:tcPr>
            <w:tcW w:w="2868" w:type="dxa"/>
          </w:tcPr>
          <w:p w14:paraId="4F7E282B" w14:textId="77777777" w:rsidR="005D7E3C" w:rsidRPr="00CB39B0" w:rsidRDefault="00B73BB0" w:rsidP="00CB39B0">
            <w:pPr>
              <w:pStyle w:val="cOF16pod"/>
              <w:jc w:val="both"/>
              <w:rPr>
                <w:rFonts w:asciiTheme="minorHAnsi" w:hAnsiTheme="minorHAnsi"/>
              </w:rPr>
            </w:pPr>
            <w:r w:rsidRPr="00CB39B0">
              <w:rPr>
                <w:rFonts w:asciiTheme="minorHAnsi" w:hAnsiTheme="minorHAnsi"/>
              </w:rPr>
              <w:t>55 168,44</w:t>
            </w:r>
          </w:p>
        </w:tc>
      </w:tr>
      <w:tr w:rsidR="005D7E3C" w:rsidRPr="00CB39B0" w14:paraId="7E78F69F" w14:textId="77777777">
        <w:tc>
          <w:tcPr>
            <w:tcW w:w="3156" w:type="dxa"/>
          </w:tcPr>
          <w:p w14:paraId="35145950" w14:textId="77777777" w:rsidR="005D7E3C" w:rsidRPr="00CB39B0" w:rsidRDefault="00B73BB0" w:rsidP="00CB39B0">
            <w:pPr>
              <w:pStyle w:val="Tablecell"/>
              <w:jc w:val="both"/>
              <w:rPr>
                <w:rFonts w:asciiTheme="minorHAnsi" w:hAnsiTheme="minorHAnsi"/>
              </w:rPr>
            </w:pPr>
            <w:r w:rsidRPr="00CB39B0">
              <w:rPr>
                <w:rFonts w:asciiTheme="minorHAnsi" w:hAnsiTheme="minorHAnsi"/>
              </w:rPr>
              <w:lastRenderedPageBreak/>
              <w:t>Dépenses extraordinaires</w:t>
            </w:r>
          </w:p>
        </w:tc>
        <w:tc>
          <w:tcPr>
            <w:tcW w:w="1108" w:type="dxa"/>
          </w:tcPr>
          <w:p w14:paraId="68B3327E" w14:textId="77777777" w:rsidR="005D7E3C" w:rsidRPr="00CB39B0" w:rsidRDefault="00B73BB0" w:rsidP="00CB39B0">
            <w:pPr>
              <w:pStyle w:val="cOF16pod"/>
              <w:jc w:val="both"/>
              <w:rPr>
                <w:rFonts w:asciiTheme="minorHAnsi" w:hAnsiTheme="minorHAnsi"/>
              </w:rPr>
            </w:pPr>
            <w:r w:rsidRPr="00CB39B0">
              <w:rPr>
                <w:rFonts w:asciiTheme="minorHAnsi" w:hAnsiTheme="minorHAnsi"/>
              </w:rPr>
              <w:t>-</w:t>
            </w:r>
          </w:p>
        </w:tc>
        <w:tc>
          <w:tcPr>
            <w:tcW w:w="2868" w:type="dxa"/>
          </w:tcPr>
          <w:p w14:paraId="3DA50336" w14:textId="77777777" w:rsidR="005D7E3C" w:rsidRPr="00CB39B0" w:rsidRDefault="00B73BB0" w:rsidP="00CB39B0">
            <w:pPr>
              <w:pStyle w:val="cOF16pod"/>
              <w:jc w:val="both"/>
              <w:rPr>
                <w:rFonts w:asciiTheme="minorHAnsi" w:hAnsiTheme="minorHAnsi"/>
              </w:rPr>
            </w:pPr>
            <w:r w:rsidRPr="00CB39B0">
              <w:rPr>
                <w:rFonts w:asciiTheme="minorHAnsi" w:hAnsiTheme="minorHAnsi"/>
              </w:rPr>
              <w:t>-</w:t>
            </w:r>
          </w:p>
        </w:tc>
      </w:tr>
      <w:tr w:rsidR="005D7E3C" w:rsidRPr="00CB39B0" w14:paraId="2B231AE6" w14:textId="77777777">
        <w:tc>
          <w:tcPr>
            <w:tcW w:w="3156" w:type="dxa"/>
          </w:tcPr>
          <w:p w14:paraId="019A20F6" w14:textId="77777777" w:rsidR="005D7E3C" w:rsidRPr="00CB39B0" w:rsidRDefault="00B73BB0" w:rsidP="00CB39B0">
            <w:pPr>
              <w:pStyle w:val="Tablecell"/>
              <w:jc w:val="both"/>
              <w:rPr>
                <w:rFonts w:asciiTheme="minorHAnsi" w:hAnsiTheme="minorHAnsi"/>
              </w:rPr>
            </w:pPr>
            <w:r w:rsidRPr="00CB39B0">
              <w:rPr>
                <w:rStyle w:val="cOF4pod"/>
                <w:rFonts w:asciiTheme="minorHAnsi" w:hAnsiTheme="minorHAnsi"/>
              </w:rPr>
              <w:t>Recettes totales</w:t>
            </w:r>
          </w:p>
        </w:tc>
        <w:tc>
          <w:tcPr>
            <w:tcW w:w="1108" w:type="dxa"/>
          </w:tcPr>
          <w:p w14:paraId="10EF1FC3" w14:textId="77777777" w:rsidR="005D7E3C" w:rsidRPr="00CB39B0" w:rsidRDefault="00B73BB0" w:rsidP="00CB39B0">
            <w:pPr>
              <w:pStyle w:val="cOF16pod"/>
              <w:jc w:val="both"/>
              <w:rPr>
                <w:rFonts w:asciiTheme="minorHAnsi" w:hAnsiTheme="minorHAnsi"/>
              </w:rPr>
            </w:pPr>
            <w:r w:rsidRPr="00CB39B0">
              <w:rPr>
                <w:rStyle w:val="cOF4pod"/>
                <w:rFonts w:asciiTheme="minorHAnsi" w:hAnsiTheme="minorHAnsi"/>
              </w:rPr>
              <w:t>60 163,44</w:t>
            </w:r>
          </w:p>
        </w:tc>
        <w:tc>
          <w:tcPr>
            <w:tcW w:w="2868" w:type="dxa"/>
          </w:tcPr>
          <w:p w14:paraId="40A23DA1" w14:textId="77777777" w:rsidR="005D7E3C" w:rsidRPr="00CB39B0" w:rsidRDefault="00B73BB0" w:rsidP="00CB39B0">
            <w:pPr>
              <w:pStyle w:val="cOF16pod"/>
              <w:jc w:val="both"/>
              <w:rPr>
                <w:rFonts w:asciiTheme="minorHAnsi" w:hAnsiTheme="minorHAnsi"/>
              </w:rPr>
            </w:pPr>
            <w:r w:rsidRPr="00CB39B0">
              <w:rPr>
                <w:rStyle w:val="cOF4pod"/>
                <w:rFonts w:asciiTheme="minorHAnsi" w:hAnsiTheme="minorHAnsi"/>
              </w:rPr>
              <w:t>60 108,44</w:t>
            </w:r>
          </w:p>
        </w:tc>
      </w:tr>
      <w:tr w:rsidR="005D7E3C" w:rsidRPr="00CB39B0" w14:paraId="47B5553C" w14:textId="77777777">
        <w:tc>
          <w:tcPr>
            <w:tcW w:w="3156" w:type="dxa"/>
          </w:tcPr>
          <w:p w14:paraId="7CCBBDC5" w14:textId="77777777" w:rsidR="005D7E3C" w:rsidRPr="00CB39B0" w:rsidRDefault="00B73BB0" w:rsidP="00CB39B0">
            <w:pPr>
              <w:pStyle w:val="Tablecell"/>
              <w:jc w:val="both"/>
              <w:rPr>
                <w:rFonts w:asciiTheme="minorHAnsi" w:hAnsiTheme="minorHAnsi"/>
              </w:rPr>
            </w:pPr>
            <w:r w:rsidRPr="00CB39B0">
              <w:rPr>
                <w:rStyle w:val="cOF4pod"/>
                <w:rFonts w:asciiTheme="minorHAnsi" w:hAnsiTheme="minorHAnsi"/>
              </w:rPr>
              <w:t>Dépenses totales</w:t>
            </w:r>
          </w:p>
        </w:tc>
        <w:tc>
          <w:tcPr>
            <w:tcW w:w="1108" w:type="dxa"/>
          </w:tcPr>
          <w:p w14:paraId="2F3C3510" w14:textId="77777777" w:rsidR="005D7E3C" w:rsidRPr="00CB39B0" w:rsidRDefault="00B73BB0" w:rsidP="00CB39B0">
            <w:pPr>
              <w:pStyle w:val="cOF16pod"/>
              <w:jc w:val="both"/>
              <w:rPr>
                <w:rFonts w:asciiTheme="minorHAnsi" w:hAnsiTheme="minorHAnsi"/>
              </w:rPr>
            </w:pPr>
            <w:r w:rsidRPr="00CB39B0">
              <w:rPr>
                <w:rStyle w:val="cOF4pod"/>
                <w:rFonts w:asciiTheme="minorHAnsi" w:hAnsiTheme="minorHAnsi"/>
              </w:rPr>
              <w:t>60 163,44</w:t>
            </w:r>
          </w:p>
        </w:tc>
        <w:tc>
          <w:tcPr>
            <w:tcW w:w="2868" w:type="dxa"/>
          </w:tcPr>
          <w:p w14:paraId="33CC8273" w14:textId="77777777" w:rsidR="005D7E3C" w:rsidRPr="00CB39B0" w:rsidRDefault="00B73BB0" w:rsidP="00CB39B0">
            <w:pPr>
              <w:pStyle w:val="cOF16pod"/>
              <w:jc w:val="both"/>
              <w:rPr>
                <w:rFonts w:asciiTheme="minorHAnsi" w:hAnsiTheme="minorHAnsi"/>
              </w:rPr>
            </w:pPr>
            <w:r w:rsidRPr="00CB39B0">
              <w:rPr>
                <w:rStyle w:val="cOF4pod"/>
                <w:rFonts w:asciiTheme="minorHAnsi" w:hAnsiTheme="minorHAnsi"/>
              </w:rPr>
              <w:t>60 108,44</w:t>
            </w:r>
          </w:p>
        </w:tc>
      </w:tr>
      <w:tr w:rsidR="005D7E3C" w:rsidRPr="00CB39B0" w14:paraId="2241F95E" w14:textId="77777777">
        <w:tc>
          <w:tcPr>
            <w:tcW w:w="3156" w:type="dxa"/>
          </w:tcPr>
          <w:p w14:paraId="1293C860" w14:textId="77777777" w:rsidR="005D7E3C" w:rsidRPr="00CB39B0" w:rsidRDefault="00B73BB0" w:rsidP="00CB39B0">
            <w:pPr>
              <w:pStyle w:val="Tablecell"/>
              <w:jc w:val="both"/>
              <w:rPr>
                <w:rFonts w:asciiTheme="minorHAnsi" w:hAnsiTheme="minorHAnsi"/>
              </w:rPr>
            </w:pPr>
            <w:r w:rsidRPr="00CB39B0">
              <w:rPr>
                <w:rStyle w:val="cOF4pod"/>
                <w:rFonts w:asciiTheme="minorHAnsi" w:hAnsiTheme="minorHAnsi"/>
              </w:rPr>
              <w:t>Excédent ou déficit</w:t>
            </w:r>
          </w:p>
        </w:tc>
        <w:tc>
          <w:tcPr>
            <w:tcW w:w="1108" w:type="dxa"/>
          </w:tcPr>
          <w:p w14:paraId="4A7ABBBA" w14:textId="77777777" w:rsidR="005D7E3C" w:rsidRPr="00CB39B0" w:rsidRDefault="00B73BB0" w:rsidP="00CB39B0">
            <w:pPr>
              <w:pStyle w:val="cOF16pod"/>
              <w:jc w:val="both"/>
              <w:rPr>
                <w:rFonts w:asciiTheme="minorHAnsi" w:hAnsiTheme="minorHAnsi"/>
              </w:rPr>
            </w:pPr>
            <w:r w:rsidRPr="00CB39B0">
              <w:rPr>
                <w:rStyle w:val="cOF20pod"/>
                <w:rFonts w:asciiTheme="minorHAnsi" w:hAnsiTheme="minorHAnsi"/>
              </w:rPr>
              <w:t>0,00</w:t>
            </w:r>
          </w:p>
        </w:tc>
        <w:tc>
          <w:tcPr>
            <w:tcW w:w="2868" w:type="dxa"/>
          </w:tcPr>
          <w:p w14:paraId="6180B8E4" w14:textId="77777777" w:rsidR="005D7E3C" w:rsidRPr="00CB39B0" w:rsidRDefault="00B73BB0" w:rsidP="00CB39B0">
            <w:pPr>
              <w:pStyle w:val="cOF16pod"/>
              <w:jc w:val="both"/>
              <w:rPr>
                <w:rFonts w:asciiTheme="minorHAnsi" w:hAnsiTheme="minorHAnsi"/>
              </w:rPr>
            </w:pPr>
            <w:r w:rsidRPr="00CB39B0">
              <w:rPr>
                <w:rStyle w:val="cOF20pod"/>
                <w:rFonts w:asciiTheme="minorHAnsi" w:hAnsiTheme="minorHAnsi"/>
              </w:rPr>
              <w:t>0,00</w:t>
            </w:r>
          </w:p>
        </w:tc>
      </w:tr>
    </w:tbl>
    <w:p w14:paraId="58084C43" w14:textId="39E81AD0" w:rsidR="005D7E3C" w:rsidRPr="00CB39B0" w:rsidRDefault="005D7E3C" w:rsidP="00CB39B0">
      <w:pPr>
        <w:pStyle w:val="cOF11pod"/>
        <w:jc w:val="both"/>
        <w:rPr>
          <w:rFonts w:asciiTheme="minorHAnsi" w:hAnsiTheme="minorHAnsi"/>
        </w:rPr>
      </w:pPr>
    </w:p>
    <w:p w14:paraId="51627A42" w14:textId="77777777" w:rsidR="005D7E3C" w:rsidRPr="00CB39B0" w:rsidRDefault="00B73BB0" w:rsidP="00CB39B0">
      <w:pPr>
        <w:pStyle w:val="cOF11pod"/>
        <w:jc w:val="both"/>
        <w:rPr>
          <w:rFonts w:asciiTheme="minorHAnsi" w:hAnsiTheme="minorHAnsi"/>
        </w:rPr>
      </w:pPr>
      <w:r w:rsidRPr="00CB39B0">
        <w:rPr>
          <w:rStyle w:val="cOF1pod"/>
          <w:rFonts w:asciiTheme="minorHAnsi" w:hAnsiTheme="minorHAnsi"/>
        </w:rPr>
        <w:t>Art. 3</w:t>
      </w:r>
      <w:r w:rsidRPr="00CB39B0">
        <w:rPr>
          <w:rStyle w:val="cOF4pod"/>
          <w:rFonts w:asciiTheme="minorHAnsi" w:hAnsiTheme="minorHAnsi"/>
        </w:rPr>
        <w:t>.</w:t>
      </w:r>
      <w:r w:rsidRPr="00CB39B0">
        <w:rPr>
          <w:rFonts w:asciiTheme="minorHAnsi" w:hAnsiTheme="minorHAnsi"/>
        </w:rPr>
        <w:t xml:space="preserve"> Conformément à l’article L3115-2 du Code de la Démocratie Locale et de la Décentralisation, la présente décision est publiée par la voie d’une affiche ;</w:t>
      </w:r>
    </w:p>
    <w:p w14:paraId="49F92099" w14:textId="77777777" w:rsidR="005D7E3C" w:rsidRPr="00CB39B0" w:rsidRDefault="00B73BB0" w:rsidP="00CB39B0">
      <w:pPr>
        <w:pStyle w:val="cOF11pod"/>
        <w:jc w:val="both"/>
        <w:rPr>
          <w:rFonts w:asciiTheme="minorHAnsi" w:hAnsiTheme="minorHAnsi"/>
        </w:rPr>
      </w:pPr>
      <w:r w:rsidRPr="00CB39B0">
        <w:rPr>
          <w:rFonts w:asciiTheme="minorHAnsi" w:hAnsiTheme="minorHAnsi"/>
        </w:rPr>
        <w:t> </w:t>
      </w:r>
    </w:p>
    <w:p w14:paraId="756479A0" w14:textId="77777777" w:rsidR="005D7E3C" w:rsidRPr="00CB39B0" w:rsidRDefault="00B73BB0" w:rsidP="00CB39B0">
      <w:pPr>
        <w:pStyle w:val="cOF11pod"/>
        <w:jc w:val="both"/>
        <w:rPr>
          <w:rFonts w:asciiTheme="minorHAnsi" w:hAnsiTheme="minorHAnsi"/>
        </w:rPr>
      </w:pPr>
      <w:r w:rsidRPr="00CB39B0">
        <w:rPr>
          <w:rStyle w:val="cOF1pod"/>
          <w:rFonts w:asciiTheme="minorHAnsi" w:hAnsiTheme="minorHAnsi"/>
        </w:rPr>
        <w:t>Art. 4</w:t>
      </w:r>
      <w:r w:rsidRPr="00CB39B0">
        <w:rPr>
          <w:rStyle w:val="cOF4pod"/>
          <w:rFonts w:asciiTheme="minorHAnsi" w:hAnsiTheme="minorHAnsi"/>
        </w:rPr>
        <w:t>.</w:t>
      </w:r>
      <w:r w:rsidRPr="00CB39B0">
        <w:rPr>
          <w:rFonts w:asciiTheme="minorHAnsi" w:hAnsiTheme="minorHAnsi"/>
        </w:rPr>
        <w:t xml:space="preserve"> Conformément à l’article L3115-1 du Code de la Démocratie Locale et de la Décentralisation, la présente décision est notifiée :</w:t>
      </w:r>
    </w:p>
    <w:p w14:paraId="2A9AEC7B" w14:textId="77777777" w:rsidR="005D7E3C" w:rsidRPr="00CB39B0" w:rsidRDefault="00B73BB0" w:rsidP="00CB39B0">
      <w:pPr>
        <w:pStyle w:val="cOF11pod"/>
        <w:jc w:val="both"/>
        <w:rPr>
          <w:rFonts w:asciiTheme="minorHAnsi" w:hAnsiTheme="minorHAnsi"/>
        </w:rPr>
      </w:pPr>
      <w:r w:rsidRPr="00CB39B0">
        <w:rPr>
          <w:rFonts w:asciiTheme="minorHAnsi" w:hAnsiTheme="minorHAnsi"/>
        </w:rPr>
        <w:t>- à l’établissement cultuel concerné ;</w:t>
      </w:r>
    </w:p>
    <w:p w14:paraId="146F002E" w14:textId="77777777" w:rsidR="005D7E3C" w:rsidRPr="00CB39B0" w:rsidRDefault="00B73BB0" w:rsidP="00CB39B0">
      <w:pPr>
        <w:pStyle w:val="cOF11pod"/>
        <w:jc w:val="both"/>
        <w:rPr>
          <w:rFonts w:asciiTheme="minorHAnsi" w:hAnsiTheme="minorHAnsi"/>
        </w:rPr>
      </w:pPr>
      <w:r w:rsidRPr="00CB39B0">
        <w:rPr>
          <w:rFonts w:asciiTheme="minorHAnsi" w:hAnsiTheme="minorHAnsi"/>
        </w:rPr>
        <w:t>- à l’Organe représentatif du culte concerné.</w:t>
      </w:r>
    </w:p>
    <w:p w14:paraId="3B08D675" w14:textId="3CF2C8D2" w:rsidR="005D7E3C" w:rsidRPr="00CB39B0" w:rsidRDefault="00B73BB0" w:rsidP="00595319">
      <w:pPr>
        <w:tabs>
          <w:tab w:val="left" w:pos="993"/>
        </w:tabs>
        <w:spacing w:after="159" w:line="259" w:lineRule="auto"/>
        <w:jc w:val="center"/>
        <w:rPr>
          <w:rFonts w:asciiTheme="minorHAnsi" w:hAnsiTheme="minorHAnsi"/>
        </w:rPr>
      </w:pPr>
      <w:r w:rsidRPr="00CB39B0">
        <w:rPr>
          <w:rFonts w:asciiTheme="minorHAnsi" w:hAnsiTheme="minorHAnsi"/>
          <w:color w:val="000000"/>
        </w:rPr>
        <w:t>--------------------------------</w:t>
      </w:r>
    </w:p>
    <w:p w14:paraId="5D182A28" w14:textId="77777777" w:rsidR="005D7E3C" w:rsidRPr="00CB39B0" w:rsidRDefault="00B73BB0" w:rsidP="00595319">
      <w:pPr>
        <w:pStyle w:val="Objet"/>
      </w:pPr>
      <w:r w:rsidRPr="00CB39B0">
        <w:t>Objet</w:t>
      </w:r>
      <w:r w:rsidRPr="00CB39B0">
        <w:t> : Fabrique d’Eglise Sainte-Geneviève — Budget de l’exercice 2026 — Approbation — Vote</w:t>
      </w:r>
    </w:p>
    <w:p w14:paraId="031630B4" w14:textId="77777777" w:rsidR="005D7E3C" w:rsidRPr="00CB39B0" w:rsidRDefault="005D7E3C" w:rsidP="00CB39B0">
      <w:pPr>
        <w:jc w:val="both"/>
        <w:rPr>
          <w:rFonts w:asciiTheme="minorHAnsi" w:hAnsiTheme="minorHAnsi"/>
        </w:rPr>
      </w:pPr>
    </w:p>
    <w:p w14:paraId="055719A6" w14:textId="77777777" w:rsidR="005D7E3C" w:rsidRPr="00CB39B0" w:rsidRDefault="00B73BB0" w:rsidP="00CB39B0">
      <w:pPr>
        <w:tabs>
          <w:tab w:val="left" w:pos="0"/>
        </w:tabs>
        <w:ind w:right="79" w:firstLine="851"/>
        <w:contextualSpacing/>
        <w:jc w:val="both"/>
        <w:rPr>
          <w:rFonts w:asciiTheme="minorHAnsi" w:hAnsiTheme="minorHAnsi"/>
        </w:rPr>
      </w:pPr>
      <w:r w:rsidRPr="00CB39B0">
        <w:rPr>
          <w:rFonts w:asciiTheme="minorHAnsi" w:hAnsiTheme="minorHAnsi"/>
        </w:rPr>
        <w:t>Le Conseil Communal, siégeant en séance publique</w:t>
      </w:r>
    </w:p>
    <w:p w14:paraId="797FA7E1" w14:textId="77777777" w:rsidR="005D7E3C" w:rsidRPr="00CB39B0" w:rsidRDefault="005D7E3C" w:rsidP="00CB39B0">
      <w:pPr>
        <w:tabs>
          <w:tab w:val="left" w:pos="0"/>
        </w:tabs>
        <w:ind w:right="79" w:firstLine="851"/>
        <w:contextualSpacing/>
        <w:jc w:val="both"/>
        <w:rPr>
          <w:rFonts w:asciiTheme="minorHAnsi" w:hAnsiTheme="minorHAnsi"/>
        </w:rPr>
      </w:pPr>
    </w:p>
    <w:p w14:paraId="31586AE0" w14:textId="77777777" w:rsidR="005D7E3C" w:rsidRPr="00CB39B0" w:rsidRDefault="00B73BB0" w:rsidP="00CB39B0">
      <w:pPr>
        <w:pStyle w:val="cOF11pod"/>
        <w:jc w:val="both"/>
        <w:rPr>
          <w:rFonts w:asciiTheme="minorHAnsi" w:hAnsiTheme="minorHAnsi"/>
        </w:rPr>
      </w:pPr>
      <w:r w:rsidRPr="00CB39B0">
        <w:rPr>
          <w:rFonts w:asciiTheme="minorHAnsi" w:hAnsiTheme="minorHAnsi"/>
        </w:rPr>
        <w:t>Vu le Code de la Démocratie Locale et de la Décentralisation, notamment les articles L1122-30 et L1321-1 ;</w:t>
      </w:r>
    </w:p>
    <w:p w14:paraId="2808DF94" w14:textId="77777777" w:rsidR="005D7E3C" w:rsidRPr="00CB39B0" w:rsidRDefault="00B73BB0" w:rsidP="00CB39B0">
      <w:pPr>
        <w:pStyle w:val="cOF11pod"/>
        <w:jc w:val="both"/>
        <w:rPr>
          <w:rFonts w:asciiTheme="minorHAnsi" w:hAnsiTheme="minorHAnsi"/>
        </w:rPr>
      </w:pPr>
      <w:r w:rsidRPr="00CB39B0">
        <w:rPr>
          <w:rFonts w:asciiTheme="minorHAnsi" w:hAnsiTheme="minorHAnsi"/>
        </w:rPr>
        <w:t>Vu le Décret impérial du 30 décembre 1809 concernant les Fabriques des Eglises ;</w:t>
      </w:r>
    </w:p>
    <w:p w14:paraId="77760030" w14:textId="77777777" w:rsidR="005D7E3C" w:rsidRPr="00CB39B0" w:rsidRDefault="00B73BB0" w:rsidP="00CB39B0">
      <w:pPr>
        <w:pStyle w:val="cOF11pod"/>
        <w:jc w:val="both"/>
        <w:rPr>
          <w:rFonts w:asciiTheme="minorHAnsi" w:hAnsiTheme="minorHAnsi"/>
        </w:rPr>
      </w:pPr>
      <w:r w:rsidRPr="00CB39B0">
        <w:rPr>
          <w:rFonts w:asciiTheme="minorHAnsi" w:hAnsiTheme="minorHAnsi"/>
        </w:rPr>
        <w:t>Vu la Loi du 4 mars 1870 sur le temporel des cultes ;</w:t>
      </w:r>
    </w:p>
    <w:p w14:paraId="04F21FF6" w14:textId="77777777" w:rsidR="005D7E3C" w:rsidRPr="00CB39B0" w:rsidRDefault="00B73BB0" w:rsidP="00CB39B0">
      <w:pPr>
        <w:pStyle w:val="cOF11pod"/>
        <w:jc w:val="both"/>
        <w:rPr>
          <w:rFonts w:asciiTheme="minorHAnsi" w:hAnsiTheme="minorHAnsi"/>
        </w:rPr>
      </w:pPr>
      <w:r w:rsidRPr="00CB39B0">
        <w:rPr>
          <w:rFonts w:asciiTheme="minorHAnsi" w:hAnsiTheme="minorHAnsi"/>
        </w:rPr>
        <w:t>Vu la note du 2 octobre 2012 sur les simplifications administratives – budgets et comptes des Fabriques des Eglises ;</w:t>
      </w:r>
    </w:p>
    <w:p w14:paraId="57C0D0D8" w14:textId="77777777" w:rsidR="005D7E3C" w:rsidRPr="00CB39B0" w:rsidRDefault="00B73BB0" w:rsidP="00CB39B0">
      <w:pPr>
        <w:pStyle w:val="cOF11pod"/>
        <w:jc w:val="both"/>
        <w:rPr>
          <w:rFonts w:asciiTheme="minorHAnsi" w:hAnsiTheme="minorHAnsi"/>
        </w:rPr>
      </w:pPr>
      <w:r w:rsidRPr="00CB39B0">
        <w:rPr>
          <w:rFonts w:asciiTheme="minorHAnsi" w:hAnsiTheme="minorHAnsi"/>
        </w:rPr>
        <w:t>Vu la Circulaire du 12 décembre 2014 relative à la tutelle sur les actes des établissements chargés de la gestion du temporel des cultes reconnus ;</w:t>
      </w:r>
    </w:p>
    <w:p w14:paraId="1B18DC51" w14:textId="77777777" w:rsidR="005D7E3C" w:rsidRPr="00CB39B0" w:rsidRDefault="00B73BB0" w:rsidP="00CB39B0">
      <w:pPr>
        <w:pStyle w:val="cOF11pod"/>
        <w:jc w:val="both"/>
        <w:rPr>
          <w:rFonts w:asciiTheme="minorHAnsi" w:hAnsiTheme="minorHAnsi"/>
        </w:rPr>
      </w:pPr>
      <w:r w:rsidRPr="00CB39B0">
        <w:rPr>
          <w:rFonts w:asciiTheme="minorHAnsi" w:hAnsiTheme="minorHAnsi"/>
        </w:rPr>
        <w:t>Vu la Circulaire du 21 janvier 2019 relative aux pièces justificatives ;</w:t>
      </w:r>
    </w:p>
    <w:p w14:paraId="23C8CDD8" w14:textId="77777777" w:rsidR="005D7E3C" w:rsidRPr="00CB39B0" w:rsidRDefault="00B73BB0" w:rsidP="00CB39B0">
      <w:pPr>
        <w:pStyle w:val="cOF11pod"/>
        <w:jc w:val="both"/>
        <w:rPr>
          <w:rFonts w:asciiTheme="minorHAnsi" w:hAnsiTheme="minorHAnsi"/>
        </w:rPr>
      </w:pPr>
      <w:r w:rsidRPr="00CB39B0">
        <w:rPr>
          <w:rFonts w:asciiTheme="minorHAnsi" w:hAnsiTheme="minorHAnsi"/>
        </w:rPr>
        <w:t>Considérant qu’en séance du 9 août 2025, le Conseil de Fabrique a arrêté le présent budget ;</w:t>
      </w:r>
    </w:p>
    <w:p w14:paraId="698D96B5" w14:textId="77777777" w:rsidR="005D7E3C" w:rsidRPr="00CB39B0" w:rsidRDefault="00B73BB0" w:rsidP="00CB39B0">
      <w:pPr>
        <w:pStyle w:val="cOF11pod"/>
        <w:jc w:val="both"/>
        <w:rPr>
          <w:rFonts w:asciiTheme="minorHAnsi" w:hAnsiTheme="minorHAnsi"/>
        </w:rPr>
      </w:pPr>
      <w:r w:rsidRPr="00CB39B0">
        <w:rPr>
          <w:rFonts w:asciiTheme="minorHAnsi" w:hAnsiTheme="minorHAnsi"/>
        </w:rPr>
        <w:t>Considérant qu’il a été déposé le 11 août 2025 à l’Administration Communale ;</w:t>
      </w:r>
    </w:p>
    <w:p w14:paraId="77DB8347" w14:textId="77777777" w:rsidR="005D7E3C" w:rsidRPr="00CB39B0" w:rsidRDefault="00B73BB0" w:rsidP="00CB39B0">
      <w:pPr>
        <w:pStyle w:val="cOF11pod"/>
        <w:jc w:val="both"/>
        <w:rPr>
          <w:rFonts w:asciiTheme="minorHAnsi" w:hAnsiTheme="minorHAnsi"/>
        </w:rPr>
      </w:pPr>
      <w:r w:rsidRPr="00CB39B0">
        <w:rPr>
          <w:rFonts w:asciiTheme="minorHAnsi" w:hAnsiTheme="minorHAnsi"/>
        </w:rPr>
        <w:t>Considérant que l’Organe représentatif a reçu le dossier complet le 12 août 2025 et que l’avis de celui-ci nous est parvenu le 28 août 2025 ;</w:t>
      </w:r>
    </w:p>
    <w:p w14:paraId="3B483FB7" w14:textId="6A239377" w:rsidR="005D7E3C" w:rsidRPr="00CB39B0" w:rsidRDefault="00B73BB0" w:rsidP="00CB39B0">
      <w:pPr>
        <w:pStyle w:val="cOF11pod"/>
        <w:jc w:val="both"/>
        <w:rPr>
          <w:rFonts w:asciiTheme="minorHAnsi" w:hAnsiTheme="minorHAnsi"/>
        </w:rPr>
      </w:pPr>
      <w:r w:rsidRPr="00CB39B0">
        <w:rPr>
          <w:rFonts w:asciiTheme="minorHAnsi" w:hAnsiTheme="minorHAnsi"/>
        </w:rPr>
        <w:t>Considérant que le délai de tutelle débute le 29 août 2025 pour se terminer le 7</w:t>
      </w:r>
      <w:r w:rsidR="00595319">
        <w:rPr>
          <w:rFonts w:asciiTheme="minorHAnsi" w:hAnsiTheme="minorHAnsi"/>
        </w:rPr>
        <w:t> </w:t>
      </w:r>
      <w:r w:rsidRPr="00CB39B0">
        <w:rPr>
          <w:rFonts w:asciiTheme="minorHAnsi" w:hAnsiTheme="minorHAnsi"/>
        </w:rPr>
        <w:t>octobre 2025, le délai d’instruction étant de 40 jours ;</w:t>
      </w:r>
    </w:p>
    <w:p w14:paraId="5DC1324F" w14:textId="77777777" w:rsidR="005D7E3C" w:rsidRPr="00CB39B0" w:rsidRDefault="00B73BB0" w:rsidP="00CB39B0">
      <w:pPr>
        <w:pStyle w:val="cOF11pod"/>
        <w:jc w:val="both"/>
        <w:rPr>
          <w:rFonts w:asciiTheme="minorHAnsi" w:hAnsiTheme="minorHAnsi"/>
        </w:rPr>
      </w:pPr>
      <w:r w:rsidRPr="00CB39B0">
        <w:rPr>
          <w:rFonts w:asciiTheme="minorHAnsi" w:hAnsiTheme="minorHAnsi"/>
        </w:rPr>
        <w:t>Considérant qu’un courrier a été adressé pour signifier le délai ;</w:t>
      </w:r>
    </w:p>
    <w:p w14:paraId="57B3F0F1" w14:textId="77777777" w:rsidR="005D7E3C" w:rsidRPr="00CB39B0" w:rsidRDefault="00B73BB0" w:rsidP="00CB39B0">
      <w:pPr>
        <w:pStyle w:val="cOF11pod"/>
        <w:jc w:val="both"/>
        <w:rPr>
          <w:rFonts w:asciiTheme="minorHAnsi" w:hAnsiTheme="minorHAnsi"/>
        </w:rPr>
      </w:pPr>
      <w:r w:rsidRPr="00CB39B0">
        <w:rPr>
          <w:rFonts w:asciiTheme="minorHAnsi" w:hAnsiTheme="minorHAnsi"/>
        </w:rPr>
        <w:t>Considérant que l’Organe représentatif propose d'inscrire un crédit de 15,00 euros à l'article D42 pour la facturation de la révision de l'obituaire, de réduire le crédit inscrit à l'article D43 à 322,00 euros et d'adapter le crédit inscrit à l'article R17 à 17 622,38 euros ;</w:t>
      </w:r>
    </w:p>
    <w:p w14:paraId="2D2F2B23" w14:textId="77777777" w:rsidR="005D7E3C" w:rsidRPr="00CB39B0" w:rsidRDefault="00B73BB0" w:rsidP="00CB39B0">
      <w:pPr>
        <w:pStyle w:val="cOF11pod"/>
        <w:jc w:val="both"/>
        <w:rPr>
          <w:rFonts w:asciiTheme="minorHAnsi" w:hAnsiTheme="minorHAnsi"/>
        </w:rPr>
      </w:pPr>
      <w:r w:rsidRPr="00CB39B0">
        <w:rPr>
          <w:rFonts w:asciiTheme="minorHAnsi" w:hAnsiTheme="minorHAnsi"/>
        </w:rPr>
        <w:t>Considérant que rien ne s'oppose à la modification de ces inscriptions budgétaires ;</w:t>
      </w:r>
    </w:p>
    <w:p w14:paraId="0596B28A" w14:textId="77777777" w:rsidR="005D7E3C" w:rsidRPr="00CB39B0" w:rsidRDefault="00B73BB0" w:rsidP="00CB39B0">
      <w:pPr>
        <w:pStyle w:val="cOF11pod"/>
        <w:jc w:val="both"/>
        <w:rPr>
          <w:rFonts w:asciiTheme="minorHAnsi" w:hAnsiTheme="minorHAnsi"/>
        </w:rPr>
      </w:pPr>
      <w:r w:rsidRPr="00CB39B0">
        <w:rPr>
          <w:rFonts w:asciiTheme="minorHAnsi" w:hAnsiTheme="minorHAnsi"/>
        </w:rPr>
        <w:t xml:space="preserve">Considérant que le supplément communal s’élève donc à </w:t>
      </w:r>
      <w:r w:rsidRPr="00CB39B0">
        <w:rPr>
          <w:rStyle w:val="cOF4pod"/>
          <w:rFonts w:asciiTheme="minorHAnsi" w:hAnsiTheme="minorHAnsi"/>
        </w:rPr>
        <w:t>17 622,38</w:t>
      </w:r>
      <w:r w:rsidRPr="00CB39B0">
        <w:rPr>
          <w:rFonts w:asciiTheme="minorHAnsi" w:hAnsiTheme="minorHAnsi"/>
        </w:rPr>
        <w:t> € au présent budget 2026 pour 20 542,71 € en 2025 ;</w:t>
      </w:r>
    </w:p>
    <w:p w14:paraId="014BFCED" w14:textId="77777777" w:rsidR="005D7E3C" w:rsidRPr="00CB39B0" w:rsidRDefault="00B73BB0" w:rsidP="00CB39B0">
      <w:pPr>
        <w:pStyle w:val="cOF11pod"/>
        <w:jc w:val="both"/>
        <w:rPr>
          <w:rFonts w:asciiTheme="minorHAnsi" w:hAnsiTheme="minorHAnsi"/>
        </w:rPr>
      </w:pPr>
      <w:r w:rsidRPr="00CB39B0">
        <w:rPr>
          <w:rFonts w:asciiTheme="minorHAnsi" w:hAnsiTheme="minorHAnsi"/>
        </w:rPr>
        <w:t xml:space="preserve">Considérant une augmentation de plus de </w:t>
      </w:r>
      <w:r w:rsidRPr="00CB39B0">
        <w:rPr>
          <w:rStyle w:val="cOF4pod"/>
          <w:rFonts w:asciiTheme="minorHAnsi" w:hAnsiTheme="minorHAnsi"/>
        </w:rPr>
        <w:t>4</w:t>
      </w:r>
      <w:r w:rsidRPr="00CB39B0">
        <w:rPr>
          <w:rFonts w:asciiTheme="minorHAnsi" w:hAnsiTheme="minorHAnsi"/>
        </w:rPr>
        <w:t>% des dépenses ordinaires au chapitre II par rapport au budget de l’exercice 2025 ; </w:t>
      </w:r>
    </w:p>
    <w:p w14:paraId="5B32CAB1" w14:textId="36AF601B" w:rsidR="005D7E3C" w:rsidRPr="00CB39B0" w:rsidRDefault="00B73BB0" w:rsidP="00CB39B0">
      <w:pPr>
        <w:pStyle w:val="cOF11pod"/>
        <w:jc w:val="both"/>
        <w:rPr>
          <w:rFonts w:asciiTheme="minorHAnsi" w:hAnsiTheme="minorHAnsi"/>
        </w:rPr>
      </w:pPr>
      <w:r w:rsidRPr="00CB39B0">
        <w:rPr>
          <w:rFonts w:asciiTheme="minorHAnsi" w:hAnsiTheme="minorHAnsi"/>
        </w:rPr>
        <w:lastRenderedPageBreak/>
        <w:t>Considérant que cette augmentation concerne principalement l'augmentation de la charge salariale ;</w:t>
      </w:r>
    </w:p>
    <w:p w14:paraId="4696C3CA" w14:textId="77777777" w:rsidR="005D7E3C" w:rsidRPr="00CB39B0" w:rsidRDefault="00B73BB0" w:rsidP="00CB39B0">
      <w:pPr>
        <w:pStyle w:val="cOF11pod"/>
        <w:jc w:val="both"/>
        <w:rPr>
          <w:rFonts w:asciiTheme="minorHAnsi" w:hAnsiTheme="minorHAnsi"/>
        </w:rPr>
      </w:pPr>
      <w:r w:rsidRPr="00CB39B0">
        <w:rPr>
          <w:rFonts w:asciiTheme="minorHAnsi" w:hAnsiTheme="minorHAnsi"/>
        </w:rPr>
        <w:t>Considérant qu’une dépense extraordinaire relative à la restauration du mobilier incendié est inscrite au budget 2026 ;</w:t>
      </w:r>
    </w:p>
    <w:p w14:paraId="20E1F95F" w14:textId="77777777" w:rsidR="005D7E3C" w:rsidRPr="00CB39B0" w:rsidRDefault="00B73BB0" w:rsidP="00CB39B0">
      <w:pPr>
        <w:pStyle w:val="cOF11pod"/>
        <w:jc w:val="both"/>
        <w:rPr>
          <w:rFonts w:asciiTheme="minorHAnsi" w:hAnsiTheme="minorHAnsi"/>
        </w:rPr>
      </w:pPr>
      <w:r w:rsidRPr="00CB39B0">
        <w:rPr>
          <w:rFonts w:asciiTheme="minorHAnsi" w:hAnsiTheme="minorHAnsi"/>
        </w:rPr>
        <w:t>Considérant que cette dépense estimée à 43.250,00 € sera financée par une indemnisation des assurances et qu’aucune participation financière de la Commune n’est sollicitée ;</w:t>
      </w:r>
    </w:p>
    <w:p w14:paraId="631B5409" w14:textId="77777777" w:rsidR="005D7E3C" w:rsidRPr="00CB39B0" w:rsidRDefault="00B73BB0" w:rsidP="00CB39B0">
      <w:pPr>
        <w:ind w:firstLine="850"/>
        <w:jc w:val="both"/>
        <w:rPr>
          <w:rFonts w:asciiTheme="minorHAnsi" w:hAnsiTheme="minorHAnsi"/>
        </w:rPr>
      </w:pPr>
      <w:r w:rsidRPr="00CB39B0">
        <w:rPr>
          <w:rFonts w:asciiTheme="minorHAnsi" w:hAnsiTheme="minorHAnsi"/>
        </w:rPr>
        <w:t xml:space="preserve">Considérant l'avis Positif du directeur financier remis en date du </w:t>
      </w:r>
      <w:r w:rsidRPr="00CB39B0">
        <w:rPr>
          <w:rStyle w:val="StrongEmphasis"/>
          <w:rFonts w:asciiTheme="minorHAnsi" w:hAnsiTheme="minorHAnsi"/>
          <w:b w:val="0"/>
          <w:bCs w:val="0"/>
        </w:rPr>
        <w:t>16/09/2025,</w:t>
      </w:r>
    </w:p>
    <w:p w14:paraId="2A73BB3B" w14:textId="77777777" w:rsidR="005D7E3C" w:rsidRPr="00CB39B0" w:rsidRDefault="005D7E3C" w:rsidP="00CB39B0">
      <w:pPr>
        <w:ind w:firstLine="850"/>
        <w:jc w:val="both"/>
        <w:rPr>
          <w:rStyle w:val="StrongEmphasis"/>
          <w:rFonts w:asciiTheme="minorHAnsi" w:hAnsiTheme="minorHAnsi"/>
          <w:b w:val="0"/>
          <w:bCs w:val="0"/>
        </w:rPr>
      </w:pPr>
    </w:p>
    <w:p w14:paraId="34E297BB" w14:textId="77777777" w:rsidR="005D7E3C" w:rsidRPr="00CB39B0" w:rsidRDefault="00B73BB0" w:rsidP="00595319">
      <w:pPr>
        <w:ind w:left="851"/>
        <w:jc w:val="both"/>
        <w:rPr>
          <w:rFonts w:asciiTheme="minorHAnsi" w:hAnsiTheme="minorHAnsi"/>
        </w:rPr>
      </w:pPr>
      <w:r w:rsidRPr="00CB39B0">
        <w:rPr>
          <w:rStyle w:val="cOF4pod"/>
          <w:rFonts w:asciiTheme="minorHAnsi" w:hAnsiTheme="minorHAnsi"/>
        </w:rPr>
        <w:t>DECIDE,  </w:t>
      </w:r>
    </w:p>
    <w:p w14:paraId="73E3BDD8" w14:textId="77777777" w:rsidR="005D7E3C" w:rsidRPr="00CB39B0" w:rsidRDefault="00B73BB0" w:rsidP="00CB39B0">
      <w:pPr>
        <w:jc w:val="both"/>
        <w:rPr>
          <w:rFonts w:asciiTheme="minorHAnsi" w:hAnsiTheme="minorHAnsi"/>
        </w:rPr>
      </w:pPr>
      <w:r w:rsidRPr="00CB39B0">
        <w:rPr>
          <w:rFonts w:asciiTheme="minorHAnsi" w:hAnsiTheme="minorHAnsi"/>
        </w:rPr>
        <w:t> </w:t>
      </w:r>
    </w:p>
    <w:p w14:paraId="02F6EA4E" w14:textId="7CF851E8" w:rsidR="005D7E3C" w:rsidRPr="00CB39B0" w:rsidRDefault="00B73BB0" w:rsidP="00CB39B0">
      <w:pPr>
        <w:pStyle w:val="cOF11pod"/>
        <w:jc w:val="both"/>
        <w:rPr>
          <w:rFonts w:asciiTheme="minorHAnsi" w:hAnsiTheme="minorHAnsi"/>
        </w:rPr>
      </w:pPr>
      <w:r w:rsidRPr="00CB39B0">
        <w:rPr>
          <w:rStyle w:val="cOF1pod"/>
          <w:rFonts w:asciiTheme="minorHAnsi" w:hAnsiTheme="minorHAnsi"/>
        </w:rPr>
        <w:t>Article 1</w:t>
      </w:r>
      <w:r w:rsidRPr="00A33022">
        <w:rPr>
          <w:rStyle w:val="cOF1pod"/>
          <w:rFonts w:asciiTheme="minorHAnsi" w:hAnsiTheme="minorHAnsi"/>
          <w:vertAlign w:val="superscript"/>
        </w:rPr>
        <w:t>er</w:t>
      </w:r>
      <w:r w:rsidR="00A33022">
        <w:rPr>
          <w:rFonts w:asciiTheme="minorHAnsi" w:hAnsiTheme="minorHAnsi"/>
        </w:rPr>
        <w:t>.</w:t>
      </w:r>
      <w:r w:rsidRPr="00CB39B0">
        <w:rPr>
          <w:rFonts w:asciiTheme="minorHAnsi" w:hAnsiTheme="minorHAnsi"/>
        </w:rPr>
        <w:t> La délibération du 9</w:t>
      </w:r>
      <w:r w:rsidR="00595319">
        <w:rPr>
          <w:rFonts w:asciiTheme="minorHAnsi" w:hAnsiTheme="minorHAnsi"/>
        </w:rPr>
        <w:t xml:space="preserve"> </w:t>
      </w:r>
      <w:r w:rsidRPr="00CB39B0">
        <w:rPr>
          <w:rFonts w:asciiTheme="minorHAnsi" w:hAnsiTheme="minorHAnsi"/>
        </w:rPr>
        <w:t>août 2025, par laquelle le Conseil de la</w:t>
      </w:r>
      <w:r w:rsidR="00595319">
        <w:rPr>
          <w:rFonts w:asciiTheme="minorHAnsi" w:hAnsiTheme="minorHAnsi"/>
        </w:rPr>
        <w:t xml:space="preserve"> </w:t>
      </w:r>
      <w:r w:rsidRPr="00CB39B0">
        <w:rPr>
          <w:rFonts w:asciiTheme="minorHAnsi" w:hAnsiTheme="minorHAnsi"/>
        </w:rPr>
        <w:t>Fabrique</w:t>
      </w:r>
      <w:r w:rsidR="00595319">
        <w:rPr>
          <w:rFonts w:asciiTheme="minorHAnsi" w:hAnsiTheme="minorHAnsi"/>
        </w:rPr>
        <w:t xml:space="preserve"> </w:t>
      </w:r>
      <w:r w:rsidRPr="00CB39B0">
        <w:rPr>
          <w:rFonts w:asciiTheme="minorHAnsi" w:hAnsiTheme="minorHAnsi"/>
        </w:rPr>
        <w:t xml:space="preserve">d’Eglise Sainte-Geneviève, a décidé d’arrêter le budget de l'exercice 2026 est </w:t>
      </w:r>
      <w:r w:rsidRPr="00CB39B0">
        <w:rPr>
          <w:rStyle w:val="cOF4pod"/>
          <w:rFonts w:asciiTheme="minorHAnsi" w:hAnsiTheme="minorHAnsi"/>
        </w:rPr>
        <w:t>MODIFIEE</w:t>
      </w:r>
      <w:r w:rsidRPr="00CB39B0">
        <w:rPr>
          <w:rFonts w:asciiTheme="minorHAnsi" w:hAnsiTheme="minorHAnsi"/>
        </w:rPr>
        <w:t xml:space="preserve"> comme suit</w:t>
      </w:r>
      <w:r w:rsidRPr="00CB39B0">
        <w:rPr>
          <w:rStyle w:val="cOF4pod"/>
          <w:rFonts w:asciiTheme="minorHAnsi" w:hAnsiTheme="minorHAnsi"/>
        </w:rPr>
        <w:t xml:space="preserve"> </w:t>
      </w:r>
      <w:r w:rsidRPr="00CB39B0">
        <w:rPr>
          <w:rFonts w:asciiTheme="minorHAnsi" w:hAnsiTheme="minorHAnsi"/>
        </w:rPr>
        <w:t>:</w:t>
      </w:r>
    </w:p>
    <w:p w14:paraId="558755ED" w14:textId="77777777" w:rsidR="005D7E3C" w:rsidRPr="00CB39B0" w:rsidRDefault="00B73BB0" w:rsidP="00CB39B0">
      <w:pPr>
        <w:pStyle w:val="cOF17pod"/>
        <w:jc w:val="both"/>
        <w:rPr>
          <w:rFonts w:asciiTheme="minorHAnsi" w:hAnsiTheme="minorHAnsi"/>
        </w:rPr>
      </w:pPr>
      <w:r w:rsidRPr="00CB39B0">
        <w:rPr>
          <w:rFonts w:asciiTheme="minorHAnsi" w:hAnsiTheme="minorHAnsi"/>
        </w:rPr>
        <w:t> </w:t>
      </w:r>
    </w:p>
    <w:tbl>
      <w:tblPr>
        <w:tblW w:w="7132" w:type="dxa"/>
        <w:tblInd w:w="1939" w:type="dxa"/>
        <w:tblLayout w:type="fixed"/>
        <w:tblCellMar>
          <w:left w:w="0" w:type="dxa"/>
          <w:right w:w="0" w:type="dxa"/>
        </w:tblCellMar>
        <w:tblLook w:val="04A0" w:firstRow="1" w:lastRow="0" w:firstColumn="1" w:lastColumn="0" w:noHBand="0" w:noVBand="1"/>
      </w:tblPr>
      <w:tblGrid>
        <w:gridCol w:w="2119"/>
        <w:gridCol w:w="1358"/>
        <w:gridCol w:w="843"/>
        <w:gridCol w:w="2812"/>
      </w:tblGrid>
      <w:tr w:rsidR="005D7E3C" w:rsidRPr="00CB39B0" w14:paraId="7DAEBCA6" w14:textId="77777777">
        <w:tc>
          <w:tcPr>
            <w:tcW w:w="2119" w:type="dxa"/>
          </w:tcPr>
          <w:p w14:paraId="43F849A7" w14:textId="77777777" w:rsidR="005D7E3C" w:rsidRPr="00CB39B0" w:rsidRDefault="00B73BB0" w:rsidP="00CB39B0">
            <w:pPr>
              <w:pStyle w:val="Tablecell"/>
              <w:jc w:val="both"/>
              <w:rPr>
                <w:rFonts w:asciiTheme="minorHAnsi" w:hAnsiTheme="minorHAnsi"/>
              </w:rPr>
            </w:pPr>
            <w:r w:rsidRPr="00CB39B0">
              <w:rPr>
                <w:rFonts w:asciiTheme="minorHAnsi" w:hAnsiTheme="minorHAnsi"/>
              </w:rPr>
              <w:t> </w:t>
            </w:r>
          </w:p>
        </w:tc>
        <w:tc>
          <w:tcPr>
            <w:tcW w:w="1358" w:type="dxa"/>
          </w:tcPr>
          <w:p w14:paraId="272E735F" w14:textId="77777777" w:rsidR="005D7E3C" w:rsidRPr="00CB39B0" w:rsidRDefault="00B73BB0" w:rsidP="00CB39B0">
            <w:pPr>
              <w:pStyle w:val="cOF19pod"/>
              <w:jc w:val="both"/>
              <w:rPr>
                <w:rFonts w:asciiTheme="minorHAnsi" w:hAnsiTheme="minorHAnsi"/>
              </w:rPr>
            </w:pPr>
            <w:r w:rsidRPr="00CB39B0">
              <w:rPr>
                <w:rFonts w:asciiTheme="minorHAnsi" w:hAnsiTheme="minorHAnsi"/>
              </w:rPr>
              <w:t> </w:t>
            </w:r>
          </w:p>
        </w:tc>
        <w:tc>
          <w:tcPr>
            <w:tcW w:w="843" w:type="dxa"/>
          </w:tcPr>
          <w:p w14:paraId="3C0CC5F9" w14:textId="77777777" w:rsidR="005D7E3C" w:rsidRPr="00CB39B0" w:rsidRDefault="00B73BB0" w:rsidP="00CB39B0">
            <w:pPr>
              <w:pStyle w:val="cOF19pod"/>
              <w:jc w:val="both"/>
              <w:rPr>
                <w:rFonts w:asciiTheme="minorHAnsi" w:hAnsiTheme="minorHAnsi"/>
              </w:rPr>
            </w:pPr>
            <w:r w:rsidRPr="00CB39B0">
              <w:rPr>
                <w:rFonts w:asciiTheme="minorHAnsi" w:hAnsiTheme="minorHAnsi"/>
              </w:rPr>
              <w:t>Montant initial</w:t>
            </w:r>
          </w:p>
        </w:tc>
        <w:tc>
          <w:tcPr>
            <w:tcW w:w="2812" w:type="dxa"/>
          </w:tcPr>
          <w:p w14:paraId="5113BFB7" w14:textId="77777777" w:rsidR="005D7E3C" w:rsidRPr="00CB39B0" w:rsidRDefault="00B73BB0" w:rsidP="00CB39B0">
            <w:pPr>
              <w:pStyle w:val="cOF19pod"/>
              <w:jc w:val="both"/>
              <w:rPr>
                <w:rFonts w:asciiTheme="minorHAnsi" w:hAnsiTheme="minorHAnsi"/>
              </w:rPr>
            </w:pPr>
            <w:r w:rsidRPr="00CB39B0">
              <w:rPr>
                <w:rFonts w:asciiTheme="minorHAnsi" w:hAnsiTheme="minorHAnsi"/>
              </w:rPr>
              <w:t>Nouveau montant</w:t>
            </w:r>
          </w:p>
        </w:tc>
      </w:tr>
      <w:tr w:rsidR="005D7E3C" w:rsidRPr="00CB39B0" w14:paraId="5B325BDB" w14:textId="77777777">
        <w:tc>
          <w:tcPr>
            <w:tcW w:w="2119" w:type="dxa"/>
          </w:tcPr>
          <w:p w14:paraId="33881F19" w14:textId="77777777" w:rsidR="005D7E3C" w:rsidRPr="00CB39B0" w:rsidRDefault="00B73BB0" w:rsidP="00CB39B0">
            <w:pPr>
              <w:pStyle w:val="Tablecell"/>
              <w:jc w:val="both"/>
              <w:rPr>
                <w:rFonts w:asciiTheme="minorHAnsi" w:hAnsiTheme="minorHAnsi"/>
              </w:rPr>
            </w:pPr>
            <w:r w:rsidRPr="00CB39B0">
              <w:rPr>
                <w:rFonts w:asciiTheme="minorHAnsi" w:hAnsiTheme="minorHAnsi"/>
              </w:rPr>
              <w:t>Rec. ordinaires chap. I</w:t>
            </w:r>
          </w:p>
        </w:tc>
        <w:tc>
          <w:tcPr>
            <w:tcW w:w="1358" w:type="dxa"/>
          </w:tcPr>
          <w:p w14:paraId="081DC00D" w14:textId="77777777" w:rsidR="005D7E3C" w:rsidRPr="00CB39B0" w:rsidRDefault="00B73BB0" w:rsidP="00CB39B0">
            <w:pPr>
              <w:pStyle w:val="cOF16pod"/>
              <w:jc w:val="both"/>
              <w:rPr>
                <w:rFonts w:asciiTheme="minorHAnsi" w:hAnsiTheme="minorHAnsi"/>
              </w:rPr>
            </w:pPr>
            <w:r w:rsidRPr="00CB39B0">
              <w:rPr>
                <w:rFonts w:asciiTheme="minorHAnsi" w:hAnsiTheme="minorHAnsi"/>
              </w:rPr>
              <w:t> </w:t>
            </w:r>
          </w:p>
        </w:tc>
        <w:tc>
          <w:tcPr>
            <w:tcW w:w="843" w:type="dxa"/>
          </w:tcPr>
          <w:p w14:paraId="785D6E83" w14:textId="77777777" w:rsidR="005D7E3C" w:rsidRPr="00CB39B0" w:rsidRDefault="00B73BB0" w:rsidP="00CB39B0">
            <w:pPr>
              <w:pStyle w:val="cOF16pod"/>
              <w:jc w:val="both"/>
              <w:rPr>
                <w:rFonts w:asciiTheme="minorHAnsi" w:hAnsiTheme="minorHAnsi"/>
              </w:rPr>
            </w:pPr>
            <w:r w:rsidRPr="00CB39B0">
              <w:rPr>
                <w:rStyle w:val="cOF4pod"/>
                <w:rFonts w:asciiTheme="minorHAnsi" w:hAnsiTheme="minorHAnsi"/>
              </w:rPr>
              <w:t>19 418,43</w:t>
            </w:r>
          </w:p>
        </w:tc>
        <w:tc>
          <w:tcPr>
            <w:tcW w:w="2812" w:type="dxa"/>
          </w:tcPr>
          <w:p w14:paraId="336595D8" w14:textId="77777777" w:rsidR="005D7E3C" w:rsidRPr="00CB39B0" w:rsidRDefault="00B73BB0" w:rsidP="00CB39B0">
            <w:pPr>
              <w:pStyle w:val="cOF16pod"/>
              <w:jc w:val="both"/>
              <w:rPr>
                <w:rFonts w:asciiTheme="minorHAnsi" w:hAnsiTheme="minorHAnsi"/>
              </w:rPr>
            </w:pPr>
            <w:r w:rsidRPr="00CB39B0">
              <w:rPr>
                <w:rStyle w:val="cOF4pod"/>
                <w:rFonts w:asciiTheme="minorHAnsi" w:hAnsiTheme="minorHAnsi"/>
              </w:rPr>
              <w:t>19 419,43</w:t>
            </w:r>
          </w:p>
        </w:tc>
      </w:tr>
      <w:tr w:rsidR="005D7E3C" w:rsidRPr="00CB39B0" w14:paraId="24DB49B4" w14:textId="77777777">
        <w:tc>
          <w:tcPr>
            <w:tcW w:w="2119" w:type="dxa"/>
          </w:tcPr>
          <w:p w14:paraId="35FAB8FA" w14:textId="77777777" w:rsidR="005D7E3C" w:rsidRPr="00CB39B0" w:rsidRDefault="00B73BB0" w:rsidP="00CB39B0">
            <w:pPr>
              <w:pStyle w:val="Tablecell"/>
              <w:jc w:val="both"/>
              <w:rPr>
                <w:rFonts w:asciiTheme="minorHAnsi" w:hAnsiTheme="minorHAnsi"/>
              </w:rPr>
            </w:pPr>
            <w:r w:rsidRPr="00CB39B0">
              <w:rPr>
                <w:rFonts w:asciiTheme="minorHAnsi" w:hAnsiTheme="minorHAnsi"/>
              </w:rPr>
              <w:t>R17</w:t>
            </w:r>
          </w:p>
        </w:tc>
        <w:tc>
          <w:tcPr>
            <w:tcW w:w="1358" w:type="dxa"/>
          </w:tcPr>
          <w:p w14:paraId="6E970F2E" w14:textId="77777777" w:rsidR="005D7E3C" w:rsidRPr="00CB39B0" w:rsidRDefault="00B73BB0" w:rsidP="00CB39B0">
            <w:pPr>
              <w:pStyle w:val="Tablecell"/>
              <w:jc w:val="both"/>
              <w:rPr>
                <w:rFonts w:asciiTheme="minorHAnsi" w:hAnsiTheme="minorHAnsi"/>
              </w:rPr>
            </w:pPr>
            <w:proofErr w:type="spellStart"/>
            <w:r w:rsidRPr="00CB39B0">
              <w:rPr>
                <w:rFonts w:asciiTheme="minorHAnsi" w:hAnsiTheme="minorHAnsi"/>
              </w:rPr>
              <w:t>Suppl</w:t>
            </w:r>
            <w:proofErr w:type="spellEnd"/>
            <w:r w:rsidRPr="00CB39B0">
              <w:rPr>
                <w:rFonts w:asciiTheme="minorHAnsi" w:hAnsiTheme="minorHAnsi"/>
              </w:rPr>
              <w:t xml:space="preserve"> de la commune</w:t>
            </w:r>
          </w:p>
        </w:tc>
        <w:tc>
          <w:tcPr>
            <w:tcW w:w="843" w:type="dxa"/>
          </w:tcPr>
          <w:p w14:paraId="342E590A" w14:textId="77777777" w:rsidR="005D7E3C" w:rsidRPr="00CB39B0" w:rsidRDefault="00B73BB0" w:rsidP="00CB39B0">
            <w:pPr>
              <w:pStyle w:val="cOF16pod"/>
              <w:jc w:val="both"/>
              <w:rPr>
                <w:rFonts w:asciiTheme="minorHAnsi" w:hAnsiTheme="minorHAnsi"/>
              </w:rPr>
            </w:pPr>
            <w:r w:rsidRPr="00CB39B0">
              <w:rPr>
                <w:rFonts w:asciiTheme="minorHAnsi" w:hAnsiTheme="minorHAnsi"/>
              </w:rPr>
              <w:t>17 621,38</w:t>
            </w:r>
          </w:p>
        </w:tc>
        <w:tc>
          <w:tcPr>
            <w:tcW w:w="2812" w:type="dxa"/>
          </w:tcPr>
          <w:p w14:paraId="711A9BE3" w14:textId="77777777" w:rsidR="005D7E3C" w:rsidRPr="00CB39B0" w:rsidRDefault="00B73BB0" w:rsidP="00CB39B0">
            <w:pPr>
              <w:pStyle w:val="cOF16pod"/>
              <w:jc w:val="both"/>
              <w:rPr>
                <w:rFonts w:asciiTheme="minorHAnsi" w:hAnsiTheme="minorHAnsi"/>
              </w:rPr>
            </w:pPr>
            <w:r w:rsidRPr="00CB39B0">
              <w:rPr>
                <w:rFonts w:asciiTheme="minorHAnsi" w:hAnsiTheme="minorHAnsi"/>
              </w:rPr>
              <w:t>17 622,38</w:t>
            </w:r>
          </w:p>
        </w:tc>
      </w:tr>
      <w:tr w:rsidR="005D7E3C" w:rsidRPr="00CB39B0" w14:paraId="4734EA7F" w14:textId="77777777">
        <w:tc>
          <w:tcPr>
            <w:tcW w:w="2119" w:type="dxa"/>
          </w:tcPr>
          <w:p w14:paraId="0BA74A26" w14:textId="77777777" w:rsidR="005D7E3C" w:rsidRPr="00CB39B0" w:rsidRDefault="00B73BB0" w:rsidP="00CB39B0">
            <w:pPr>
              <w:pStyle w:val="Tablecell"/>
              <w:jc w:val="both"/>
              <w:rPr>
                <w:rFonts w:asciiTheme="minorHAnsi" w:hAnsiTheme="minorHAnsi"/>
              </w:rPr>
            </w:pPr>
            <w:r w:rsidRPr="00CB39B0">
              <w:rPr>
                <w:rFonts w:asciiTheme="minorHAnsi" w:hAnsiTheme="minorHAnsi"/>
              </w:rPr>
              <w:t>Dép. ordinaires chap. II</w:t>
            </w:r>
          </w:p>
        </w:tc>
        <w:tc>
          <w:tcPr>
            <w:tcW w:w="1358" w:type="dxa"/>
          </w:tcPr>
          <w:p w14:paraId="2BD4396C" w14:textId="77777777" w:rsidR="005D7E3C" w:rsidRPr="00CB39B0" w:rsidRDefault="00B73BB0" w:rsidP="00CB39B0">
            <w:pPr>
              <w:pStyle w:val="Tablecell"/>
              <w:jc w:val="both"/>
              <w:rPr>
                <w:rFonts w:asciiTheme="minorHAnsi" w:hAnsiTheme="minorHAnsi"/>
              </w:rPr>
            </w:pPr>
            <w:r w:rsidRPr="00CB39B0">
              <w:rPr>
                <w:rFonts w:asciiTheme="minorHAnsi" w:hAnsiTheme="minorHAnsi"/>
              </w:rPr>
              <w:t> </w:t>
            </w:r>
          </w:p>
        </w:tc>
        <w:tc>
          <w:tcPr>
            <w:tcW w:w="843" w:type="dxa"/>
          </w:tcPr>
          <w:p w14:paraId="07AB9EC2" w14:textId="77777777" w:rsidR="005D7E3C" w:rsidRPr="00CB39B0" w:rsidRDefault="00B73BB0" w:rsidP="00CB39B0">
            <w:pPr>
              <w:pStyle w:val="cOF16pod"/>
              <w:jc w:val="both"/>
              <w:rPr>
                <w:rFonts w:asciiTheme="minorHAnsi" w:hAnsiTheme="minorHAnsi"/>
              </w:rPr>
            </w:pPr>
            <w:r w:rsidRPr="00CB39B0">
              <w:rPr>
                <w:rStyle w:val="cOF4pod"/>
                <w:rFonts w:asciiTheme="minorHAnsi" w:hAnsiTheme="minorHAnsi"/>
              </w:rPr>
              <w:t>23 369,97</w:t>
            </w:r>
          </w:p>
        </w:tc>
        <w:tc>
          <w:tcPr>
            <w:tcW w:w="2812" w:type="dxa"/>
          </w:tcPr>
          <w:p w14:paraId="5DF626A2" w14:textId="77777777" w:rsidR="005D7E3C" w:rsidRPr="00CB39B0" w:rsidRDefault="00B73BB0" w:rsidP="00CB39B0">
            <w:pPr>
              <w:pStyle w:val="cOF16pod"/>
              <w:jc w:val="both"/>
              <w:rPr>
                <w:rFonts w:asciiTheme="minorHAnsi" w:hAnsiTheme="minorHAnsi"/>
              </w:rPr>
            </w:pPr>
            <w:r w:rsidRPr="00CB39B0">
              <w:rPr>
                <w:rStyle w:val="cOF4pod"/>
                <w:rFonts w:asciiTheme="minorHAnsi" w:hAnsiTheme="minorHAnsi"/>
              </w:rPr>
              <w:t>23 370,97</w:t>
            </w:r>
          </w:p>
        </w:tc>
      </w:tr>
      <w:tr w:rsidR="005D7E3C" w:rsidRPr="00CB39B0" w14:paraId="7F96481B" w14:textId="77777777">
        <w:tc>
          <w:tcPr>
            <w:tcW w:w="2119" w:type="dxa"/>
          </w:tcPr>
          <w:p w14:paraId="5414D537" w14:textId="77777777" w:rsidR="005D7E3C" w:rsidRPr="00CB39B0" w:rsidRDefault="00B73BB0" w:rsidP="00CB39B0">
            <w:pPr>
              <w:pStyle w:val="Tablecell"/>
              <w:jc w:val="both"/>
              <w:rPr>
                <w:rFonts w:asciiTheme="minorHAnsi" w:hAnsiTheme="minorHAnsi"/>
              </w:rPr>
            </w:pPr>
            <w:r w:rsidRPr="00CB39B0">
              <w:rPr>
                <w:rFonts w:asciiTheme="minorHAnsi" w:hAnsiTheme="minorHAnsi"/>
              </w:rPr>
              <w:t>D42</w:t>
            </w:r>
          </w:p>
        </w:tc>
        <w:tc>
          <w:tcPr>
            <w:tcW w:w="1358" w:type="dxa"/>
          </w:tcPr>
          <w:p w14:paraId="3E4478F8" w14:textId="77777777" w:rsidR="005D7E3C" w:rsidRPr="00CB39B0" w:rsidRDefault="00B73BB0" w:rsidP="00CB39B0">
            <w:pPr>
              <w:pStyle w:val="Tablecell"/>
              <w:jc w:val="both"/>
              <w:rPr>
                <w:rFonts w:asciiTheme="minorHAnsi" w:hAnsiTheme="minorHAnsi"/>
              </w:rPr>
            </w:pPr>
            <w:r w:rsidRPr="00CB39B0">
              <w:rPr>
                <w:rFonts w:asciiTheme="minorHAnsi" w:hAnsiTheme="minorHAnsi"/>
              </w:rPr>
              <w:t>Révision obituaire</w:t>
            </w:r>
          </w:p>
        </w:tc>
        <w:tc>
          <w:tcPr>
            <w:tcW w:w="843" w:type="dxa"/>
          </w:tcPr>
          <w:p w14:paraId="63E1A1B3" w14:textId="77777777" w:rsidR="005D7E3C" w:rsidRPr="00CB39B0" w:rsidRDefault="00B73BB0" w:rsidP="00CB39B0">
            <w:pPr>
              <w:pStyle w:val="cOF16pod"/>
              <w:jc w:val="both"/>
              <w:rPr>
                <w:rFonts w:asciiTheme="minorHAnsi" w:hAnsiTheme="minorHAnsi"/>
              </w:rPr>
            </w:pPr>
            <w:r w:rsidRPr="00CB39B0">
              <w:rPr>
                <w:rFonts w:asciiTheme="minorHAnsi" w:hAnsiTheme="minorHAnsi"/>
              </w:rPr>
              <w:t>0,00</w:t>
            </w:r>
          </w:p>
        </w:tc>
        <w:tc>
          <w:tcPr>
            <w:tcW w:w="2812" w:type="dxa"/>
          </w:tcPr>
          <w:p w14:paraId="62054789" w14:textId="77777777" w:rsidR="005D7E3C" w:rsidRPr="00CB39B0" w:rsidRDefault="00B73BB0" w:rsidP="00CB39B0">
            <w:pPr>
              <w:pStyle w:val="cOF16pod"/>
              <w:jc w:val="both"/>
              <w:rPr>
                <w:rFonts w:asciiTheme="minorHAnsi" w:hAnsiTheme="minorHAnsi"/>
              </w:rPr>
            </w:pPr>
            <w:r w:rsidRPr="00CB39B0">
              <w:rPr>
                <w:rFonts w:asciiTheme="minorHAnsi" w:hAnsiTheme="minorHAnsi"/>
              </w:rPr>
              <w:t>15,00</w:t>
            </w:r>
          </w:p>
        </w:tc>
      </w:tr>
      <w:tr w:rsidR="005D7E3C" w:rsidRPr="00CB39B0" w14:paraId="00140C5F" w14:textId="77777777">
        <w:tc>
          <w:tcPr>
            <w:tcW w:w="2119" w:type="dxa"/>
          </w:tcPr>
          <w:p w14:paraId="43591EE2" w14:textId="77777777" w:rsidR="005D7E3C" w:rsidRPr="00CB39B0" w:rsidRDefault="00B73BB0" w:rsidP="00CB39B0">
            <w:pPr>
              <w:pStyle w:val="Tablecell"/>
              <w:jc w:val="both"/>
              <w:rPr>
                <w:rFonts w:asciiTheme="minorHAnsi" w:hAnsiTheme="minorHAnsi"/>
              </w:rPr>
            </w:pPr>
            <w:r w:rsidRPr="00CB39B0">
              <w:rPr>
                <w:rFonts w:asciiTheme="minorHAnsi" w:hAnsiTheme="minorHAnsi"/>
              </w:rPr>
              <w:t>D43</w:t>
            </w:r>
          </w:p>
        </w:tc>
        <w:tc>
          <w:tcPr>
            <w:tcW w:w="1358" w:type="dxa"/>
          </w:tcPr>
          <w:p w14:paraId="4D028D4E" w14:textId="77777777" w:rsidR="005D7E3C" w:rsidRPr="00CB39B0" w:rsidRDefault="00B73BB0" w:rsidP="00CB39B0">
            <w:pPr>
              <w:pStyle w:val="Tablecell"/>
              <w:jc w:val="both"/>
              <w:rPr>
                <w:rFonts w:asciiTheme="minorHAnsi" w:hAnsiTheme="minorHAnsi"/>
              </w:rPr>
            </w:pPr>
            <w:r w:rsidRPr="00CB39B0">
              <w:rPr>
                <w:rFonts w:asciiTheme="minorHAnsi" w:hAnsiTheme="minorHAnsi"/>
              </w:rPr>
              <w:t>Acquit ... messes</w:t>
            </w:r>
          </w:p>
        </w:tc>
        <w:tc>
          <w:tcPr>
            <w:tcW w:w="843" w:type="dxa"/>
          </w:tcPr>
          <w:p w14:paraId="75F3D4EE" w14:textId="77777777" w:rsidR="005D7E3C" w:rsidRPr="00CB39B0" w:rsidRDefault="00B73BB0" w:rsidP="00CB39B0">
            <w:pPr>
              <w:pStyle w:val="cOF16pod"/>
              <w:jc w:val="both"/>
              <w:rPr>
                <w:rFonts w:asciiTheme="minorHAnsi" w:hAnsiTheme="minorHAnsi"/>
              </w:rPr>
            </w:pPr>
            <w:r w:rsidRPr="00CB39B0">
              <w:rPr>
                <w:rFonts w:asciiTheme="minorHAnsi" w:hAnsiTheme="minorHAnsi"/>
              </w:rPr>
              <w:t>336,00</w:t>
            </w:r>
          </w:p>
        </w:tc>
        <w:tc>
          <w:tcPr>
            <w:tcW w:w="2812" w:type="dxa"/>
          </w:tcPr>
          <w:p w14:paraId="263CA85F" w14:textId="77777777" w:rsidR="005D7E3C" w:rsidRPr="00CB39B0" w:rsidRDefault="00B73BB0" w:rsidP="00CB39B0">
            <w:pPr>
              <w:pStyle w:val="cOF16pod"/>
              <w:jc w:val="both"/>
              <w:rPr>
                <w:rFonts w:asciiTheme="minorHAnsi" w:hAnsiTheme="minorHAnsi"/>
              </w:rPr>
            </w:pPr>
            <w:r w:rsidRPr="00CB39B0">
              <w:rPr>
                <w:rFonts w:asciiTheme="minorHAnsi" w:hAnsiTheme="minorHAnsi"/>
              </w:rPr>
              <w:t>322,00</w:t>
            </w:r>
          </w:p>
        </w:tc>
      </w:tr>
    </w:tbl>
    <w:p w14:paraId="1C2B5368" w14:textId="77777777" w:rsidR="005D7E3C" w:rsidRPr="00CB39B0" w:rsidRDefault="00B73BB0" w:rsidP="00CB39B0">
      <w:pPr>
        <w:pStyle w:val="cOF17pod"/>
        <w:jc w:val="both"/>
        <w:rPr>
          <w:rFonts w:asciiTheme="minorHAnsi" w:hAnsiTheme="minorHAnsi"/>
        </w:rPr>
      </w:pPr>
      <w:r w:rsidRPr="00CB39B0">
        <w:rPr>
          <w:rFonts w:asciiTheme="minorHAnsi" w:hAnsiTheme="minorHAnsi"/>
        </w:rPr>
        <w:t> </w:t>
      </w:r>
    </w:p>
    <w:p w14:paraId="452B8DC8" w14:textId="77777777" w:rsidR="005D7E3C" w:rsidRPr="00CB39B0" w:rsidRDefault="00B73BB0" w:rsidP="00CB39B0">
      <w:pPr>
        <w:pStyle w:val="cOF17pod"/>
        <w:jc w:val="both"/>
        <w:rPr>
          <w:rFonts w:asciiTheme="minorHAnsi" w:hAnsiTheme="minorHAnsi"/>
        </w:rPr>
      </w:pPr>
      <w:r w:rsidRPr="00CB39B0">
        <w:rPr>
          <w:rFonts w:asciiTheme="minorHAnsi" w:hAnsiTheme="minorHAnsi"/>
        </w:rPr>
        <w:t> </w:t>
      </w:r>
    </w:p>
    <w:p w14:paraId="32EB0055" w14:textId="3586E0AE" w:rsidR="005D7E3C" w:rsidRPr="00CB39B0" w:rsidRDefault="00B73BB0" w:rsidP="00CB39B0">
      <w:pPr>
        <w:pStyle w:val="cOF11pod"/>
        <w:jc w:val="both"/>
        <w:rPr>
          <w:rFonts w:asciiTheme="minorHAnsi" w:hAnsiTheme="minorHAnsi"/>
        </w:rPr>
      </w:pPr>
      <w:r w:rsidRPr="00A33022">
        <w:rPr>
          <w:rStyle w:val="cOF14pod"/>
          <w:rFonts w:asciiTheme="minorHAnsi" w:hAnsiTheme="minorHAnsi"/>
          <w:i w:val="0"/>
          <w:iCs/>
        </w:rPr>
        <w:t>Article 2</w:t>
      </w:r>
      <w:r w:rsidRPr="00CB39B0">
        <w:rPr>
          <w:rStyle w:val="cOF14pod"/>
          <w:rFonts w:asciiTheme="minorHAnsi" w:hAnsiTheme="minorHAnsi"/>
        </w:rPr>
        <w:t xml:space="preserve"> </w:t>
      </w:r>
      <w:r w:rsidRPr="00CB39B0">
        <w:rPr>
          <w:rFonts w:asciiTheme="minorHAnsi" w:hAnsiTheme="minorHAnsi"/>
        </w:rPr>
        <w:t>- La délibération du 9 août 2025, par laquelle le Conseil de la Fabrique d’Eglise Sainte-Geneviève, a décidé d’arrêter le budget de l’exercice 2026</w:t>
      </w:r>
      <w:r w:rsidR="00595319">
        <w:rPr>
          <w:rFonts w:asciiTheme="minorHAnsi" w:hAnsiTheme="minorHAnsi"/>
        </w:rPr>
        <w:t xml:space="preserve"> </w:t>
      </w:r>
      <w:r w:rsidRPr="00CB39B0">
        <w:rPr>
          <w:rFonts w:asciiTheme="minorHAnsi" w:hAnsiTheme="minorHAnsi"/>
        </w:rPr>
        <w:t xml:space="preserve">telle que modifiée à l’article 1 est </w:t>
      </w:r>
      <w:r w:rsidRPr="00CB39B0">
        <w:rPr>
          <w:rStyle w:val="cOF4pod"/>
          <w:rFonts w:asciiTheme="minorHAnsi" w:hAnsiTheme="minorHAnsi"/>
        </w:rPr>
        <w:t>REFORMEE</w:t>
      </w:r>
      <w:r w:rsidRPr="00CB39B0">
        <w:rPr>
          <w:rFonts w:asciiTheme="minorHAnsi" w:hAnsiTheme="minorHAnsi"/>
        </w:rPr>
        <w:t xml:space="preserve"> aux chiffres suivants :</w:t>
      </w:r>
    </w:p>
    <w:p w14:paraId="37A2B4E1" w14:textId="77777777" w:rsidR="005D7E3C" w:rsidRPr="00CB39B0" w:rsidRDefault="00B73BB0" w:rsidP="00CB39B0">
      <w:pPr>
        <w:pStyle w:val="cOF17pod"/>
        <w:jc w:val="both"/>
        <w:rPr>
          <w:rFonts w:asciiTheme="minorHAnsi" w:hAnsiTheme="minorHAnsi"/>
        </w:rPr>
      </w:pPr>
      <w:r w:rsidRPr="00CB39B0">
        <w:rPr>
          <w:rFonts w:asciiTheme="minorHAnsi" w:hAnsiTheme="minorHAnsi"/>
        </w:rPr>
        <w:t> </w:t>
      </w:r>
    </w:p>
    <w:tbl>
      <w:tblPr>
        <w:tblW w:w="7132" w:type="dxa"/>
        <w:tblInd w:w="1939" w:type="dxa"/>
        <w:tblLayout w:type="fixed"/>
        <w:tblCellMar>
          <w:left w:w="0" w:type="dxa"/>
          <w:right w:w="0" w:type="dxa"/>
        </w:tblCellMar>
        <w:tblLook w:val="04A0" w:firstRow="1" w:lastRow="0" w:firstColumn="1" w:lastColumn="0" w:noHBand="0" w:noVBand="1"/>
      </w:tblPr>
      <w:tblGrid>
        <w:gridCol w:w="3156"/>
        <w:gridCol w:w="1108"/>
        <w:gridCol w:w="2868"/>
      </w:tblGrid>
      <w:tr w:rsidR="005D7E3C" w:rsidRPr="00CB39B0" w14:paraId="280B4074" w14:textId="77777777">
        <w:tc>
          <w:tcPr>
            <w:tcW w:w="3156" w:type="dxa"/>
          </w:tcPr>
          <w:p w14:paraId="7801FEDE" w14:textId="77777777" w:rsidR="005D7E3C" w:rsidRPr="00CB39B0" w:rsidRDefault="00B73BB0" w:rsidP="00CB39B0">
            <w:pPr>
              <w:pStyle w:val="Tablecell"/>
              <w:jc w:val="both"/>
              <w:rPr>
                <w:rFonts w:asciiTheme="minorHAnsi" w:hAnsiTheme="minorHAnsi"/>
              </w:rPr>
            </w:pPr>
            <w:r w:rsidRPr="00CB39B0">
              <w:rPr>
                <w:rFonts w:asciiTheme="minorHAnsi" w:hAnsiTheme="minorHAnsi"/>
              </w:rPr>
              <w:t> </w:t>
            </w:r>
          </w:p>
        </w:tc>
        <w:tc>
          <w:tcPr>
            <w:tcW w:w="1108" w:type="dxa"/>
          </w:tcPr>
          <w:p w14:paraId="7F9B7066" w14:textId="77777777" w:rsidR="005D7E3C" w:rsidRPr="00CB39B0" w:rsidRDefault="00B73BB0" w:rsidP="00CB39B0">
            <w:pPr>
              <w:pStyle w:val="cOF19pod"/>
              <w:jc w:val="both"/>
              <w:rPr>
                <w:rFonts w:asciiTheme="minorHAnsi" w:hAnsiTheme="minorHAnsi"/>
              </w:rPr>
            </w:pPr>
            <w:r w:rsidRPr="00CB39B0">
              <w:rPr>
                <w:rFonts w:asciiTheme="minorHAnsi" w:hAnsiTheme="minorHAnsi"/>
              </w:rPr>
              <w:t>Montant initial</w:t>
            </w:r>
          </w:p>
        </w:tc>
        <w:tc>
          <w:tcPr>
            <w:tcW w:w="2868" w:type="dxa"/>
          </w:tcPr>
          <w:p w14:paraId="0933ECAC" w14:textId="77777777" w:rsidR="005D7E3C" w:rsidRPr="00CB39B0" w:rsidRDefault="00B73BB0" w:rsidP="00CB39B0">
            <w:pPr>
              <w:pStyle w:val="cOF19pod"/>
              <w:jc w:val="both"/>
              <w:rPr>
                <w:rFonts w:asciiTheme="minorHAnsi" w:hAnsiTheme="minorHAnsi"/>
              </w:rPr>
            </w:pPr>
            <w:r w:rsidRPr="00CB39B0">
              <w:rPr>
                <w:rFonts w:asciiTheme="minorHAnsi" w:hAnsiTheme="minorHAnsi"/>
              </w:rPr>
              <w:t>Nouveau montant</w:t>
            </w:r>
          </w:p>
        </w:tc>
      </w:tr>
      <w:tr w:rsidR="005D7E3C" w:rsidRPr="00CB39B0" w14:paraId="3DE71E32" w14:textId="77777777">
        <w:tc>
          <w:tcPr>
            <w:tcW w:w="3156" w:type="dxa"/>
          </w:tcPr>
          <w:p w14:paraId="52B45DEF" w14:textId="77777777" w:rsidR="005D7E3C" w:rsidRPr="00CB39B0" w:rsidRDefault="00B73BB0" w:rsidP="00CB39B0">
            <w:pPr>
              <w:pStyle w:val="Tablecell"/>
              <w:jc w:val="both"/>
              <w:rPr>
                <w:rFonts w:asciiTheme="minorHAnsi" w:hAnsiTheme="minorHAnsi"/>
              </w:rPr>
            </w:pPr>
            <w:r w:rsidRPr="00CB39B0">
              <w:rPr>
                <w:rStyle w:val="cOF4pod"/>
                <w:rFonts w:asciiTheme="minorHAnsi" w:hAnsiTheme="minorHAnsi"/>
              </w:rPr>
              <w:t>Recettes ordinaires totales</w:t>
            </w:r>
          </w:p>
        </w:tc>
        <w:tc>
          <w:tcPr>
            <w:tcW w:w="1108" w:type="dxa"/>
          </w:tcPr>
          <w:p w14:paraId="6C8471B6" w14:textId="77777777" w:rsidR="005D7E3C" w:rsidRPr="00CB39B0" w:rsidRDefault="00B73BB0" w:rsidP="00CB39B0">
            <w:pPr>
              <w:pStyle w:val="cOF16pod"/>
              <w:jc w:val="both"/>
              <w:rPr>
                <w:rFonts w:asciiTheme="minorHAnsi" w:hAnsiTheme="minorHAnsi"/>
              </w:rPr>
            </w:pPr>
            <w:r w:rsidRPr="00CB39B0">
              <w:rPr>
                <w:rStyle w:val="cOF4pod"/>
                <w:rFonts w:asciiTheme="minorHAnsi" w:hAnsiTheme="minorHAnsi"/>
              </w:rPr>
              <w:t>19 418,43</w:t>
            </w:r>
          </w:p>
        </w:tc>
        <w:tc>
          <w:tcPr>
            <w:tcW w:w="2868" w:type="dxa"/>
          </w:tcPr>
          <w:p w14:paraId="300B55CB" w14:textId="77777777" w:rsidR="005D7E3C" w:rsidRPr="00CB39B0" w:rsidRDefault="00B73BB0" w:rsidP="00CB39B0">
            <w:pPr>
              <w:pStyle w:val="cOF16pod"/>
              <w:jc w:val="both"/>
              <w:rPr>
                <w:rFonts w:asciiTheme="minorHAnsi" w:hAnsiTheme="minorHAnsi"/>
              </w:rPr>
            </w:pPr>
            <w:r w:rsidRPr="00CB39B0">
              <w:rPr>
                <w:rStyle w:val="cOF4pod"/>
                <w:rFonts w:asciiTheme="minorHAnsi" w:hAnsiTheme="minorHAnsi"/>
              </w:rPr>
              <w:t>19 419,43</w:t>
            </w:r>
          </w:p>
        </w:tc>
      </w:tr>
      <w:tr w:rsidR="005D7E3C" w:rsidRPr="00CB39B0" w14:paraId="71F2EFD4" w14:textId="77777777">
        <w:tc>
          <w:tcPr>
            <w:tcW w:w="3156" w:type="dxa"/>
          </w:tcPr>
          <w:p w14:paraId="667E28A6" w14:textId="77777777" w:rsidR="005D7E3C" w:rsidRPr="00CB39B0" w:rsidRDefault="00B73BB0" w:rsidP="00CB39B0">
            <w:pPr>
              <w:pStyle w:val="Tablecell"/>
              <w:jc w:val="both"/>
              <w:rPr>
                <w:rFonts w:asciiTheme="minorHAnsi" w:hAnsiTheme="minorHAnsi"/>
              </w:rPr>
            </w:pPr>
            <w:r w:rsidRPr="00CB39B0">
              <w:rPr>
                <w:rFonts w:asciiTheme="minorHAnsi" w:hAnsiTheme="minorHAnsi"/>
              </w:rPr>
              <w:t> dont intervention communale</w:t>
            </w:r>
          </w:p>
        </w:tc>
        <w:tc>
          <w:tcPr>
            <w:tcW w:w="1108" w:type="dxa"/>
          </w:tcPr>
          <w:p w14:paraId="10EA42E5" w14:textId="77777777" w:rsidR="005D7E3C" w:rsidRPr="00CB39B0" w:rsidRDefault="00B73BB0" w:rsidP="00CB39B0">
            <w:pPr>
              <w:pStyle w:val="cOF16pod"/>
              <w:jc w:val="both"/>
              <w:rPr>
                <w:rFonts w:asciiTheme="minorHAnsi" w:hAnsiTheme="minorHAnsi"/>
              </w:rPr>
            </w:pPr>
            <w:r w:rsidRPr="00CB39B0">
              <w:rPr>
                <w:rFonts w:asciiTheme="minorHAnsi" w:hAnsiTheme="minorHAnsi"/>
              </w:rPr>
              <w:t>17 621,38</w:t>
            </w:r>
          </w:p>
        </w:tc>
        <w:tc>
          <w:tcPr>
            <w:tcW w:w="2868" w:type="dxa"/>
          </w:tcPr>
          <w:p w14:paraId="061515D3" w14:textId="77777777" w:rsidR="005D7E3C" w:rsidRPr="00CB39B0" w:rsidRDefault="00B73BB0" w:rsidP="00CB39B0">
            <w:pPr>
              <w:pStyle w:val="cOF16pod"/>
              <w:jc w:val="both"/>
              <w:rPr>
                <w:rFonts w:asciiTheme="minorHAnsi" w:hAnsiTheme="minorHAnsi"/>
              </w:rPr>
            </w:pPr>
            <w:r w:rsidRPr="00CB39B0">
              <w:rPr>
                <w:rFonts w:asciiTheme="minorHAnsi" w:hAnsiTheme="minorHAnsi"/>
              </w:rPr>
              <w:t>17 622,38</w:t>
            </w:r>
          </w:p>
        </w:tc>
      </w:tr>
      <w:tr w:rsidR="005D7E3C" w:rsidRPr="00CB39B0" w14:paraId="2D06E330" w14:textId="77777777">
        <w:tc>
          <w:tcPr>
            <w:tcW w:w="3156" w:type="dxa"/>
          </w:tcPr>
          <w:p w14:paraId="0FE7905B" w14:textId="77777777" w:rsidR="005D7E3C" w:rsidRPr="00CB39B0" w:rsidRDefault="00B73BB0" w:rsidP="00CB39B0">
            <w:pPr>
              <w:pStyle w:val="Tablecell"/>
              <w:jc w:val="both"/>
              <w:rPr>
                <w:rFonts w:asciiTheme="minorHAnsi" w:hAnsiTheme="minorHAnsi"/>
              </w:rPr>
            </w:pPr>
            <w:r w:rsidRPr="00CB39B0">
              <w:rPr>
                <w:rStyle w:val="cOF4pod"/>
                <w:rFonts w:asciiTheme="minorHAnsi" w:hAnsiTheme="minorHAnsi"/>
              </w:rPr>
              <w:t>Recettes extraordinaires totales</w:t>
            </w:r>
          </w:p>
        </w:tc>
        <w:tc>
          <w:tcPr>
            <w:tcW w:w="1108" w:type="dxa"/>
          </w:tcPr>
          <w:p w14:paraId="41999BBF" w14:textId="77777777" w:rsidR="005D7E3C" w:rsidRPr="00CB39B0" w:rsidRDefault="00B73BB0" w:rsidP="00CB39B0">
            <w:pPr>
              <w:pStyle w:val="cOF16pod"/>
              <w:jc w:val="both"/>
              <w:rPr>
                <w:rFonts w:asciiTheme="minorHAnsi" w:hAnsiTheme="minorHAnsi"/>
              </w:rPr>
            </w:pPr>
            <w:r w:rsidRPr="00CB39B0">
              <w:rPr>
                <w:rStyle w:val="cOF4pod"/>
                <w:rFonts w:asciiTheme="minorHAnsi" w:hAnsiTheme="minorHAnsi"/>
              </w:rPr>
              <w:t>48 796,54</w:t>
            </w:r>
          </w:p>
        </w:tc>
        <w:tc>
          <w:tcPr>
            <w:tcW w:w="2868" w:type="dxa"/>
          </w:tcPr>
          <w:p w14:paraId="3CF8BA11" w14:textId="77777777" w:rsidR="005D7E3C" w:rsidRPr="00CB39B0" w:rsidRDefault="00B73BB0" w:rsidP="00CB39B0">
            <w:pPr>
              <w:pStyle w:val="cOF16pod"/>
              <w:jc w:val="both"/>
              <w:rPr>
                <w:rFonts w:asciiTheme="minorHAnsi" w:hAnsiTheme="minorHAnsi"/>
              </w:rPr>
            </w:pPr>
            <w:r w:rsidRPr="00CB39B0">
              <w:rPr>
                <w:rStyle w:val="cOF4pod"/>
                <w:rFonts w:asciiTheme="minorHAnsi" w:hAnsiTheme="minorHAnsi"/>
              </w:rPr>
              <w:t>48 796,54</w:t>
            </w:r>
          </w:p>
        </w:tc>
      </w:tr>
      <w:tr w:rsidR="005D7E3C" w:rsidRPr="00CB39B0" w14:paraId="60A76540" w14:textId="77777777">
        <w:tc>
          <w:tcPr>
            <w:tcW w:w="3156" w:type="dxa"/>
          </w:tcPr>
          <w:p w14:paraId="7C466713" w14:textId="77777777" w:rsidR="005D7E3C" w:rsidRPr="00CB39B0" w:rsidRDefault="00B73BB0" w:rsidP="00CB39B0">
            <w:pPr>
              <w:pStyle w:val="Tablecell"/>
              <w:jc w:val="both"/>
              <w:rPr>
                <w:rFonts w:asciiTheme="minorHAnsi" w:hAnsiTheme="minorHAnsi"/>
              </w:rPr>
            </w:pPr>
            <w:r w:rsidRPr="00CB39B0">
              <w:rPr>
                <w:rFonts w:asciiTheme="minorHAnsi" w:hAnsiTheme="minorHAnsi"/>
              </w:rPr>
              <w:t>Dépenses ordinaires chap. I</w:t>
            </w:r>
          </w:p>
        </w:tc>
        <w:tc>
          <w:tcPr>
            <w:tcW w:w="1108" w:type="dxa"/>
          </w:tcPr>
          <w:p w14:paraId="33ED3E69" w14:textId="77777777" w:rsidR="005D7E3C" w:rsidRPr="00CB39B0" w:rsidRDefault="00B73BB0" w:rsidP="00CB39B0">
            <w:pPr>
              <w:pStyle w:val="cOF16pod"/>
              <w:jc w:val="both"/>
              <w:rPr>
                <w:rFonts w:asciiTheme="minorHAnsi" w:hAnsiTheme="minorHAnsi"/>
              </w:rPr>
            </w:pPr>
            <w:r w:rsidRPr="00CB39B0">
              <w:rPr>
                <w:rFonts w:asciiTheme="minorHAnsi" w:hAnsiTheme="minorHAnsi"/>
              </w:rPr>
              <w:t>1 595,00</w:t>
            </w:r>
          </w:p>
        </w:tc>
        <w:tc>
          <w:tcPr>
            <w:tcW w:w="2868" w:type="dxa"/>
          </w:tcPr>
          <w:p w14:paraId="2F801B63" w14:textId="77777777" w:rsidR="005D7E3C" w:rsidRPr="00CB39B0" w:rsidRDefault="00B73BB0" w:rsidP="00CB39B0">
            <w:pPr>
              <w:pStyle w:val="cOF16pod"/>
              <w:jc w:val="both"/>
              <w:rPr>
                <w:rFonts w:asciiTheme="minorHAnsi" w:hAnsiTheme="minorHAnsi"/>
              </w:rPr>
            </w:pPr>
            <w:r w:rsidRPr="00CB39B0">
              <w:rPr>
                <w:rFonts w:asciiTheme="minorHAnsi" w:hAnsiTheme="minorHAnsi"/>
              </w:rPr>
              <w:t>1 595,00</w:t>
            </w:r>
          </w:p>
        </w:tc>
      </w:tr>
      <w:tr w:rsidR="005D7E3C" w:rsidRPr="00CB39B0" w14:paraId="2998D60D" w14:textId="77777777">
        <w:tc>
          <w:tcPr>
            <w:tcW w:w="3156" w:type="dxa"/>
          </w:tcPr>
          <w:p w14:paraId="10E4429C" w14:textId="77777777" w:rsidR="005D7E3C" w:rsidRPr="00CB39B0" w:rsidRDefault="00B73BB0" w:rsidP="00CB39B0">
            <w:pPr>
              <w:pStyle w:val="Tablecell"/>
              <w:jc w:val="both"/>
              <w:rPr>
                <w:rFonts w:asciiTheme="minorHAnsi" w:hAnsiTheme="minorHAnsi"/>
              </w:rPr>
            </w:pPr>
            <w:r w:rsidRPr="00CB39B0">
              <w:rPr>
                <w:rFonts w:asciiTheme="minorHAnsi" w:hAnsiTheme="minorHAnsi"/>
              </w:rPr>
              <w:t>Dépenses ordinaires chap. II</w:t>
            </w:r>
          </w:p>
        </w:tc>
        <w:tc>
          <w:tcPr>
            <w:tcW w:w="1108" w:type="dxa"/>
          </w:tcPr>
          <w:p w14:paraId="1FDC25E7" w14:textId="77777777" w:rsidR="005D7E3C" w:rsidRPr="00CB39B0" w:rsidRDefault="00B73BB0" w:rsidP="00CB39B0">
            <w:pPr>
              <w:pStyle w:val="cOF16pod"/>
              <w:jc w:val="both"/>
              <w:rPr>
                <w:rFonts w:asciiTheme="minorHAnsi" w:hAnsiTheme="minorHAnsi"/>
              </w:rPr>
            </w:pPr>
            <w:r w:rsidRPr="00CB39B0">
              <w:rPr>
                <w:rFonts w:asciiTheme="minorHAnsi" w:hAnsiTheme="minorHAnsi"/>
              </w:rPr>
              <w:t>23 369,97</w:t>
            </w:r>
          </w:p>
        </w:tc>
        <w:tc>
          <w:tcPr>
            <w:tcW w:w="2868" w:type="dxa"/>
          </w:tcPr>
          <w:p w14:paraId="5BA6D07B" w14:textId="77777777" w:rsidR="005D7E3C" w:rsidRPr="00CB39B0" w:rsidRDefault="00B73BB0" w:rsidP="00CB39B0">
            <w:pPr>
              <w:pStyle w:val="cOF16pod"/>
              <w:jc w:val="both"/>
              <w:rPr>
                <w:rFonts w:asciiTheme="minorHAnsi" w:hAnsiTheme="minorHAnsi"/>
              </w:rPr>
            </w:pPr>
            <w:r w:rsidRPr="00CB39B0">
              <w:rPr>
                <w:rFonts w:asciiTheme="minorHAnsi" w:hAnsiTheme="minorHAnsi"/>
              </w:rPr>
              <w:t>23 370,97</w:t>
            </w:r>
          </w:p>
        </w:tc>
      </w:tr>
      <w:tr w:rsidR="005D7E3C" w:rsidRPr="00CB39B0" w14:paraId="1E3F3AEC" w14:textId="77777777">
        <w:tc>
          <w:tcPr>
            <w:tcW w:w="3156" w:type="dxa"/>
          </w:tcPr>
          <w:p w14:paraId="6758829E" w14:textId="77777777" w:rsidR="005D7E3C" w:rsidRPr="00CB39B0" w:rsidRDefault="00B73BB0" w:rsidP="00CB39B0">
            <w:pPr>
              <w:pStyle w:val="Tablecell"/>
              <w:jc w:val="both"/>
              <w:rPr>
                <w:rFonts w:asciiTheme="minorHAnsi" w:hAnsiTheme="minorHAnsi"/>
              </w:rPr>
            </w:pPr>
            <w:r w:rsidRPr="00CB39B0">
              <w:rPr>
                <w:rFonts w:asciiTheme="minorHAnsi" w:hAnsiTheme="minorHAnsi"/>
              </w:rPr>
              <w:t>Dépenses extraordinaires</w:t>
            </w:r>
          </w:p>
        </w:tc>
        <w:tc>
          <w:tcPr>
            <w:tcW w:w="1108" w:type="dxa"/>
          </w:tcPr>
          <w:p w14:paraId="4997D5B1" w14:textId="77777777" w:rsidR="005D7E3C" w:rsidRPr="00CB39B0" w:rsidRDefault="00B73BB0" w:rsidP="00CB39B0">
            <w:pPr>
              <w:pStyle w:val="cOF16pod"/>
              <w:jc w:val="both"/>
              <w:rPr>
                <w:rFonts w:asciiTheme="minorHAnsi" w:hAnsiTheme="minorHAnsi"/>
              </w:rPr>
            </w:pPr>
            <w:r w:rsidRPr="00CB39B0">
              <w:rPr>
                <w:rFonts w:asciiTheme="minorHAnsi" w:hAnsiTheme="minorHAnsi"/>
              </w:rPr>
              <w:t>43 250,00</w:t>
            </w:r>
          </w:p>
        </w:tc>
        <w:tc>
          <w:tcPr>
            <w:tcW w:w="2868" w:type="dxa"/>
          </w:tcPr>
          <w:p w14:paraId="60EDCF86" w14:textId="77777777" w:rsidR="005D7E3C" w:rsidRPr="00CB39B0" w:rsidRDefault="00B73BB0" w:rsidP="00CB39B0">
            <w:pPr>
              <w:pStyle w:val="cOF16pod"/>
              <w:jc w:val="both"/>
              <w:rPr>
                <w:rFonts w:asciiTheme="minorHAnsi" w:hAnsiTheme="minorHAnsi"/>
              </w:rPr>
            </w:pPr>
            <w:r w:rsidRPr="00CB39B0">
              <w:rPr>
                <w:rFonts w:asciiTheme="minorHAnsi" w:hAnsiTheme="minorHAnsi"/>
              </w:rPr>
              <w:t>43 250,00</w:t>
            </w:r>
          </w:p>
        </w:tc>
      </w:tr>
      <w:tr w:rsidR="005D7E3C" w:rsidRPr="00CB39B0" w14:paraId="6A78615E" w14:textId="77777777">
        <w:tc>
          <w:tcPr>
            <w:tcW w:w="3156" w:type="dxa"/>
          </w:tcPr>
          <w:p w14:paraId="7AC43125" w14:textId="77777777" w:rsidR="005D7E3C" w:rsidRPr="00CB39B0" w:rsidRDefault="00B73BB0" w:rsidP="00CB39B0">
            <w:pPr>
              <w:pStyle w:val="Tablecell"/>
              <w:jc w:val="both"/>
              <w:rPr>
                <w:rFonts w:asciiTheme="minorHAnsi" w:hAnsiTheme="minorHAnsi"/>
              </w:rPr>
            </w:pPr>
            <w:r w:rsidRPr="00CB39B0">
              <w:rPr>
                <w:rStyle w:val="cOF4pod"/>
                <w:rFonts w:asciiTheme="minorHAnsi" w:hAnsiTheme="minorHAnsi"/>
              </w:rPr>
              <w:t>Recettes totales</w:t>
            </w:r>
          </w:p>
        </w:tc>
        <w:tc>
          <w:tcPr>
            <w:tcW w:w="1108" w:type="dxa"/>
          </w:tcPr>
          <w:p w14:paraId="539E483C" w14:textId="77777777" w:rsidR="005D7E3C" w:rsidRPr="00CB39B0" w:rsidRDefault="00B73BB0" w:rsidP="00CB39B0">
            <w:pPr>
              <w:pStyle w:val="cOF16pod"/>
              <w:jc w:val="both"/>
              <w:rPr>
                <w:rFonts w:asciiTheme="minorHAnsi" w:hAnsiTheme="minorHAnsi"/>
              </w:rPr>
            </w:pPr>
            <w:r w:rsidRPr="00CB39B0">
              <w:rPr>
                <w:rStyle w:val="cOF4pod"/>
                <w:rFonts w:asciiTheme="minorHAnsi" w:hAnsiTheme="minorHAnsi"/>
              </w:rPr>
              <w:t>68 214,97</w:t>
            </w:r>
          </w:p>
        </w:tc>
        <w:tc>
          <w:tcPr>
            <w:tcW w:w="2868" w:type="dxa"/>
          </w:tcPr>
          <w:p w14:paraId="7A45FFEF" w14:textId="77777777" w:rsidR="005D7E3C" w:rsidRPr="00CB39B0" w:rsidRDefault="00B73BB0" w:rsidP="00CB39B0">
            <w:pPr>
              <w:pStyle w:val="cOF16pod"/>
              <w:jc w:val="both"/>
              <w:rPr>
                <w:rFonts w:asciiTheme="minorHAnsi" w:hAnsiTheme="minorHAnsi"/>
              </w:rPr>
            </w:pPr>
            <w:r w:rsidRPr="00CB39B0">
              <w:rPr>
                <w:rStyle w:val="cOF4pod"/>
                <w:rFonts w:asciiTheme="minorHAnsi" w:hAnsiTheme="minorHAnsi"/>
              </w:rPr>
              <w:t>68 215,97</w:t>
            </w:r>
          </w:p>
        </w:tc>
      </w:tr>
      <w:tr w:rsidR="005D7E3C" w:rsidRPr="00CB39B0" w14:paraId="43E0FEF0" w14:textId="77777777">
        <w:tc>
          <w:tcPr>
            <w:tcW w:w="3156" w:type="dxa"/>
          </w:tcPr>
          <w:p w14:paraId="273C4292" w14:textId="77777777" w:rsidR="005D7E3C" w:rsidRPr="00CB39B0" w:rsidRDefault="00B73BB0" w:rsidP="00CB39B0">
            <w:pPr>
              <w:pStyle w:val="Tablecell"/>
              <w:jc w:val="both"/>
              <w:rPr>
                <w:rFonts w:asciiTheme="minorHAnsi" w:hAnsiTheme="minorHAnsi"/>
              </w:rPr>
            </w:pPr>
            <w:r w:rsidRPr="00CB39B0">
              <w:rPr>
                <w:rStyle w:val="cOF4pod"/>
                <w:rFonts w:asciiTheme="minorHAnsi" w:hAnsiTheme="minorHAnsi"/>
              </w:rPr>
              <w:t>Dépenses totales</w:t>
            </w:r>
          </w:p>
        </w:tc>
        <w:tc>
          <w:tcPr>
            <w:tcW w:w="1108" w:type="dxa"/>
          </w:tcPr>
          <w:p w14:paraId="4DD29256" w14:textId="77777777" w:rsidR="005D7E3C" w:rsidRPr="00CB39B0" w:rsidRDefault="00B73BB0" w:rsidP="00CB39B0">
            <w:pPr>
              <w:pStyle w:val="cOF16pod"/>
              <w:jc w:val="both"/>
              <w:rPr>
                <w:rFonts w:asciiTheme="minorHAnsi" w:hAnsiTheme="minorHAnsi"/>
              </w:rPr>
            </w:pPr>
            <w:r w:rsidRPr="00CB39B0">
              <w:rPr>
                <w:rStyle w:val="cOF4pod"/>
                <w:rFonts w:asciiTheme="minorHAnsi" w:hAnsiTheme="minorHAnsi"/>
              </w:rPr>
              <w:t>68 214,97</w:t>
            </w:r>
          </w:p>
        </w:tc>
        <w:tc>
          <w:tcPr>
            <w:tcW w:w="2868" w:type="dxa"/>
          </w:tcPr>
          <w:p w14:paraId="2244C908" w14:textId="77777777" w:rsidR="005D7E3C" w:rsidRPr="00CB39B0" w:rsidRDefault="00B73BB0" w:rsidP="00CB39B0">
            <w:pPr>
              <w:pStyle w:val="cOF16pod"/>
              <w:jc w:val="both"/>
              <w:rPr>
                <w:rFonts w:asciiTheme="minorHAnsi" w:hAnsiTheme="minorHAnsi"/>
              </w:rPr>
            </w:pPr>
            <w:r w:rsidRPr="00CB39B0">
              <w:rPr>
                <w:rStyle w:val="cOF4pod"/>
                <w:rFonts w:asciiTheme="minorHAnsi" w:hAnsiTheme="minorHAnsi"/>
              </w:rPr>
              <w:t>68 215,97</w:t>
            </w:r>
          </w:p>
        </w:tc>
      </w:tr>
      <w:tr w:rsidR="005D7E3C" w:rsidRPr="00CB39B0" w14:paraId="18E47B04" w14:textId="77777777">
        <w:tc>
          <w:tcPr>
            <w:tcW w:w="3156" w:type="dxa"/>
          </w:tcPr>
          <w:p w14:paraId="29A11E85" w14:textId="77777777" w:rsidR="005D7E3C" w:rsidRPr="00CB39B0" w:rsidRDefault="00B73BB0" w:rsidP="00CB39B0">
            <w:pPr>
              <w:pStyle w:val="Tablecell"/>
              <w:jc w:val="both"/>
              <w:rPr>
                <w:rFonts w:asciiTheme="minorHAnsi" w:hAnsiTheme="minorHAnsi"/>
              </w:rPr>
            </w:pPr>
            <w:r w:rsidRPr="00CB39B0">
              <w:rPr>
                <w:rStyle w:val="cOF4pod"/>
                <w:rFonts w:asciiTheme="minorHAnsi" w:hAnsiTheme="minorHAnsi"/>
              </w:rPr>
              <w:t>Excédent ou déficit</w:t>
            </w:r>
          </w:p>
        </w:tc>
        <w:tc>
          <w:tcPr>
            <w:tcW w:w="1108" w:type="dxa"/>
          </w:tcPr>
          <w:p w14:paraId="251CAC49" w14:textId="77777777" w:rsidR="005D7E3C" w:rsidRPr="00CB39B0" w:rsidRDefault="00B73BB0" w:rsidP="00CB39B0">
            <w:pPr>
              <w:pStyle w:val="cOF16pod"/>
              <w:jc w:val="both"/>
              <w:rPr>
                <w:rFonts w:asciiTheme="minorHAnsi" w:hAnsiTheme="minorHAnsi"/>
              </w:rPr>
            </w:pPr>
            <w:r w:rsidRPr="00CB39B0">
              <w:rPr>
                <w:rStyle w:val="cOF20pod"/>
                <w:rFonts w:asciiTheme="minorHAnsi" w:hAnsiTheme="minorHAnsi"/>
              </w:rPr>
              <w:t>0,00</w:t>
            </w:r>
          </w:p>
        </w:tc>
        <w:tc>
          <w:tcPr>
            <w:tcW w:w="2868" w:type="dxa"/>
          </w:tcPr>
          <w:p w14:paraId="580A296F" w14:textId="77777777" w:rsidR="005D7E3C" w:rsidRPr="00CB39B0" w:rsidRDefault="00B73BB0" w:rsidP="00CB39B0">
            <w:pPr>
              <w:pStyle w:val="cOF16pod"/>
              <w:jc w:val="both"/>
              <w:rPr>
                <w:rFonts w:asciiTheme="minorHAnsi" w:hAnsiTheme="minorHAnsi"/>
              </w:rPr>
            </w:pPr>
            <w:r w:rsidRPr="00CB39B0">
              <w:rPr>
                <w:rStyle w:val="cOF20pod"/>
                <w:rFonts w:asciiTheme="minorHAnsi" w:hAnsiTheme="minorHAnsi"/>
              </w:rPr>
              <w:t>0,00</w:t>
            </w:r>
          </w:p>
        </w:tc>
      </w:tr>
    </w:tbl>
    <w:p w14:paraId="10500D51" w14:textId="77777777" w:rsidR="005D7E3C" w:rsidRPr="00CB39B0" w:rsidRDefault="00B73BB0" w:rsidP="00CB39B0">
      <w:pPr>
        <w:pStyle w:val="cOF11pod"/>
        <w:jc w:val="both"/>
        <w:rPr>
          <w:rFonts w:asciiTheme="minorHAnsi" w:hAnsiTheme="minorHAnsi"/>
        </w:rPr>
      </w:pPr>
      <w:r w:rsidRPr="00CB39B0">
        <w:rPr>
          <w:rFonts w:asciiTheme="minorHAnsi" w:hAnsiTheme="minorHAnsi"/>
        </w:rPr>
        <w:br/>
        <w:t> </w:t>
      </w:r>
    </w:p>
    <w:p w14:paraId="6A1B8D20" w14:textId="77777777" w:rsidR="005D7E3C" w:rsidRPr="00CB39B0" w:rsidRDefault="00B73BB0" w:rsidP="00CB39B0">
      <w:pPr>
        <w:pStyle w:val="cOF11pod"/>
        <w:jc w:val="both"/>
        <w:rPr>
          <w:rFonts w:asciiTheme="minorHAnsi" w:hAnsiTheme="minorHAnsi"/>
        </w:rPr>
      </w:pPr>
      <w:r w:rsidRPr="00CB39B0">
        <w:rPr>
          <w:rStyle w:val="cOF1pod"/>
          <w:rFonts w:asciiTheme="minorHAnsi" w:hAnsiTheme="minorHAnsi"/>
        </w:rPr>
        <w:lastRenderedPageBreak/>
        <w:t>Art. 3</w:t>
      </w:r>
      <w:r w:rsidRPr="00CB39B0">
        <w:rPr>
          <w:rStyle w:val="cOF4pod"/>
          <w:rFonts w:asciiTheme="minorHAnsi" w:hAnsiTheme="minorHAnsi"/>
        </w:rPr>
        <w:t>.</w:t>
      </w:r>
      <w:r w:rsidRPr="00CB39B0">
        <w:rPr>
          <w:rFonts w:asciiTheme="minorHAnsi" w:hAnsiTheme="minorHAnsi"/>
        </w:rPr>
        <w:t xml:space="preserve"> Conformément à l’article L3115-2 du Code de la Démocratie Locale et de la Décentralisation, la présente décision est publiée par la voie d’une affiche ;</w:t>
      </w:r>
    </w:p>
    <w:p w14:paraId="3E020760" w14:textId="77777777" w:rsidR="005D7E3C" w:rsidRPr="00CB39B0" w:rsidRDefault="00B73BB0" w:rsidP="00CB39B0">
      <w:pPr>
        <w:pStyle w:val="cOF11pod"/>
        <w:jc w:val="both"/>
        <w:rPr>
          <w:rFonts w:asciiTheme="minorHAnsi" w:hAnsiTheme="minorHAnsi"/>
        </w:rPr>
      </w:pPr>
      <w:r w:rsidRPr="00CB39B0">
        <w:rPr>
          <w:rFonts w:asciiTheme="minorHAnsi" w:hAnsiTheme="minorHAnsi"/>
        </w:rPr>
        <w:t> </w:t>
      </w:r>
    </w:p>
    <w:p w14:paraId="6EE1C64A" w14:textId="77777777" w:rsidR="005D7E3C" w:rsidRPr="00CB39B0" w:rsidRDefault="00B73BB0" w:rsidP="00CB39B0">
      <w:pPr>
        <w:pStyle w:val="cOF11pod"/>
        <w:jc w:val="both"/>
        <w:rPr>
          <w:rFonts w:asciiTheme="minorHAnsi" w:hAnsiTheme="minorHAnsi"/>
        </w:rPr>
      </w:pPr>
      <w:r w:rsidRPr="00CB39B0">
        <w:rPr>
          <w:rStyle w:val="cOF1pod"/>
          <w:rFonts w:asciiTheme="minorHAnsi" w:hAnsiTheme="minorHAnsi"/>
        </w:rPr>
        <w:t>Art. 4</w:t>
      </w:r>
      <w:r w:rsidRPr="00CB39B0">
        <w:rPr>
          <w:rStyle w:val="cOF4pod"/>
          <w:rFonts w:asciiTheme="minorHAnsi" w:hAnsiTheme="minorHAnsi"/>
        </w:rPr>
        <w:t>.</w:t>
      </w:r>
      <w:r w:rsidRPr="00CB39B0">
        <w:rPr>
          <w:rFonts w:asciiTheme="minorHAnsi" w:hAnsiTheme="minorHAnsi"/>
        </w:rPr>
        <w:t xml:space="preserve"> Conformément à l’article L3115-1 du Code de la Démocratie Locale et de la Décentralisation, la présente décision est notifiée :</w:t>
      </w:r>
    </w:p>
    <w:p w14:paraId="6680EB9C" w14:textId="77777777" w:rsidR="005D7E3C" w:rsidRPr="00CB39B0" w:rsidRDefault="00B73BB0" w:rsidP="00CB39B0">
      <w:pPr>
        <w:pStyle w:val="cOF11pod"/>
        <w:jc w:val="both"/>
        <w:rPr>
          <w:rFonts w:asciiTheme="minorHAnsi" w:hAnsiTheme="minorHAnsi"/>
        </w:rPr>
      </w:pPr>
      <w:r w:rsidRPr="00CB39B0">
        <w:rPr>
          <w:rFonts w:asciiTheme="minorHAnsi" w:hAnsiTheme="minorHAnsi"/>
        </w:rPr>
        <w:t>- à l’établissement cultuel concerné ;</w:t>
      </w:r>
    </w:p>
    <w:p w14:paraId="7ADB9AB5" w14:textId="77777777" w:rsidR="005D7E3C" w:rsidRPr="00CB39B0" w:rsidRDefault="00B73BB0" w:rsidP="00CB39B0">
      <w:pPr>
        <w:pStyle w:val="cOF11pod"/>
        <w:jc w:val="both"/>
        <w:rPr>
          <w:rFonts w:asciiTheme="minorHAnsi" w:hAnsiTheme="minorHAnsi"/>
        </w:rPr>
      </w:pPr>
      <w:r w:rsidRPr="00CB39B0">
        <w:rPr>
          <w:rFonts w:asciiTheme="minorHAnsi" w:hAnsiTheme="minorHAnsi"/>
        </w:rPr>
        <w:t>- à l’Organe représentatif du culte concerné.</w:t>
      </w:r>
    </w:p>
    <w:p w14:paraId="2C295625" w14:textId="796D3FFA" w:rsidR="005D7E3C" w:rsidRPr="00CB39B0" w:rsidRDefault="00B73BB0" w:rsidP="00595319">
      <w:pPr>
        <w:tabs>
          <w:tab w:val="left" w:pos="993"/>
        </w:tabs>
        <w:spacing w:after="159" w:line="259" w:lineRule="auto"/>
        <w:jc w:val="center"/>
        <w:rPr>
          <w:rFonts w:asciiTheme="minorHAnsi" w:hAnsiTheme="minorHAnsi"/>
        </w:rPr>
      </w:pPr>
      <w:r w:rsidRPr="00CB39B0">
        <w:rPr>
          <w:rFonts w:asciiTheme="minorHAnsi" w:hAnsiTheme="minorHAnsi"/>
          <w:color w:val="000000"/>
        </w:rPr>
        <w:t>--------------------------------</w:t>
      </w:r>
    </w:p>
    <w:p w14:paraId="48DAA155" w14:textId="77777777" w:rsidR="005D7E3C" w:rsidRPr="00CB39B0" w:rsidRDefault="00B73BB0" w:rsidP="00595319">
      <w:pPr>
        <w:pStyle w:val="Objet"/>
      </w:pPr>
      <w:r w:rsidRPr="00CB39B0">
        <w:t>Objet</w:t>
      </w:r>
      <w:r w:rsidRPr="00CB39B0">
        <w:t> : Cadre de vie — Service Environnement — Aménagement d’un mémorial — Approbation des modes et conditions de mission IN HOUSE avec IGRETEC — Décision— Vote</w:t>
      </w:r>
    </w:p>
    <w:p w14:paraId="066C1632" w14:textId="77777777" w:rsidR="005D7E3C" w:rsidRPr="00CB39B0" w:rsidRDefault="005D7E3C" w:rsidP="00CB39B0">
      <w:pPr>
        <w:jc w:val="both"/>
        <w:rPr>
          <w:rFonts w:asciiTheme="minorHAnsi" w:hAnsiTheme="minorHAnsi"/>
        </w:rPr>
      </w:pPr>
    </w:p>
    <w:p w14:paraId="7B9C273F" w14:textId="77777777" w:rsidR="005D7E3C" w:rsidRPr="00CB39B0" w:rsidRDefault="00B73BB0" w:rsidP="00CB39B0">
      <w:pPr>
        <w:tabs>
          <w:tab w:val="left" w:pos="0"/>
        </w:tabs>
        <w:ind w:right="79" w:firstLine="851"/>
        <w:contextualSpacing/>
        <w:jc w:val="both"/>
        <w:rPr>
          <w:rFonts w:asciiTheme="minorHAnsi" w:hAnsiTheme="minorHAnsi"/>
        </w:rPr>
      </w:pPr>
      <w:r w:rsidRPr="00CB39B0">
        <w:rPr>
          <w:rFonts w:asciiTheme="minorHAnsi" w:hAnsiTheme="minorHAnsi"/>
        </w:rPr>
        <w:t>Le Conseil Communal, siégeant en séance publique</w:t>
      </w:r>
    </w:p>
    <w:p w14:paraId="309A86BC" w14:textId="77777777" w:rsidR="005D7E3C" w:rsidRPr="00CB39B0" w:rsidRDefault="005D7E3C" w:rsidP="00CB39B0">
      <w:pPr>
        <w:tabs>
          <w:tab w:val="left" w:pos="0"/>
        </w:tabs>
        <w:ind w:right="79" w:firstLine="851"/>
        <w:contextualSpacing/>
        <w:jc w:val="both"/>
        <w:rPr>
          <w:rFonts w:asciiTheme="minorHAnsi" w:hAnsiTheme="minorHAnsi"/>
        </w:rPr>
      </w:pPr>
    </w:p>
    <w:p w14:paraId="332FB509" w14:textId="48A519B0" w:rsidR="005D7E3C" w:rsidRPr="00CB39B0" w:rsidRDefault="00B73BB0" w:rsidP="00CB39B0">
      <w:pPr>
        <w:pStyle w:val="cOF21pod"/>
        <w:rPr>
          <w:rFonts w:asciiTheme="minorHAnsi" w:hAnsiTheme="minorHAnsi"/>
        </w:rPr>
      </w:pPr>
      <w:r w:rsidRPr="00CB39B0">
        <w:rPr>
          <w:rFonts w:asciiTheme="minorHAnsi" w:hAnsiTheme="minorHAnsi"/>
        </w:rPr>
        <w:t>Vu le Code de la démocratie locale et de la décentralisation,</w:t>
      </w:r>
      <w:r w:rsidR="00595319">
        <w:rPr>
          <w:rFonts w:asciiTheme="minorHAnsi" w:hAnsiTheme="minorHAnsi"/>
        </w:rPr>
        <w:t xml:space="preserve"> </w:t>
      </w:r>
      <w:r w:rsidRPr="00CB39B0">
        <w:rPr>
          <w:rFonts w:asciiTheme="minorHAnsi" w:hAnsiTheme="minorHAnsi"/>
        </w:rPr>
        <w:t>notamment l'article L.1122-30 ;</w:t>
      </w:r>
    </w:p>
    <w:p w14:paraId="4840F2D6" w14:textId="77777777" w:rsidR="005D7E3C" w:rsidRPr="00CB39B0" w:rsidRDefault="00B73BB0" w:rsidP="00CB39B0">
      <w:pPr>
        <w:pStyle w:val="cOF21pod"/>
        <w:rPr>
          <w:rFonts w:asciiTheme="minorHAnsi" w:hAnsiTheme="minorHAnsi"/>
        </w:rPr>
      </w:pPr>
      <w:r w:rsidRPr="00CB39B0">
        <w:rPr>
          <w:rFonts w:asciiTheme="minorHAnsi" w:hAnsiTheme="minorHAnsi"/>
        </w:rPr>
        <w:t>Vu l’article 30 de la loi du 17 juin 2016 relative aux marchés publics qui dispose qu’un pouvoir adjudicateur qui n'exerce pas de contrôle sur une personne morale régie par le droit privé ou le droit public au sens du paragraphe 1er peut néanmoins passer un marché public avec cette personne morale sans appliquer la présente loi, lorsque toutes les conditions suivantes sont réunies :</w:t>
      </w:r>
    </w:p>
    <w:p w14:paraId="7EB0CA0A" w14:textId="77777777" w:rsidR="005D7E3C" w:rsidRPr="00CB39B0" w:rsidRDefault="00B73BB0" w:rsidP="00CB39B0">
      <w:pPr>
        <w:pStyle w:val="cOF22pod"/>
        <w:rPr>
          <w:rFonts w:asciiTheme="minorHAnsi" w:hAnsiTheme="minorHAnsi"/>
        </w:rPr>
      </w:pPr>
      <w:r w:rsidRPr="00CB39B0">
        <w:rPr>
          <w:rFonts w:asciiTheme="minorHAnsi" w:hAnsiTheme="minorHAnsi"/>
        </w:rPr>
        <w:t>1° le pouvoir adjudicateur exerce, conjointement avec d'autres pouvoirs adjudicateurs, un contrôle sur la personne morale concernée, analogue à celui qu'ils exercent sur leurs propres services ;</w:t>
      </w:r>
    </w:p>
    <w:p w14:paraId="5F43DAB7" w14:textId="77777777" w:rsidR="005D7E3C" w:rsidRPr="00CB39B0" w:rsidRDefault="00B73BB0" w:rsidP="00CB39B0">
      <w:pPr>
        <w:pStyle w:val="cOF22pod"/>
        <w:rPr>
          <w:rFonts w:asciiTheme="minorHAnsi" w:hAnsiTheme="minorHAnsi"/>
        </w:rPr>
      </w:pPr>
      <w:r w:rsidRPr="00CB39B0">
        <w:rPr>
          <w:rFonts w:asciiTheme="minorHAnsi" w:hAnsiTheme="minorHAnsi"/>
        </w:rPr>
        <w:t>2° plus de 80% des activités de cette personne morale sont exercées dans le cadre de l'exécution des tâches qui lui sont confiées par les pouvoirs adjudicateurs qui la contrôlent ou par d'autres personnes morales contrôlées par les mêmes pouvoirs adjudicateurs ; et</w:t>
      </w:r>
    </w:p>
    <w:p w14:paraId="492A8CB3" w14:textId="77777777" w:rsidR="005D7E3C" w:rsidRPr="00CB39B0" w:rsidRDefault="00B73BB0" w:rsidP="00CB39B0">
      <w:pPr>
        <w:pStyle w:val="cOF22pod"/>
        <w:rPr>
          <w:rFonts w:asciiTheme="minorHAnsi" w:hAnsiTheme="minorHAnsi"/>
        </w:rPr>
      </w:pPr>
      <w:r w:rsidRPr="00CB39B0">
        <w:rPr>
          <w:rFonts w:asciiTheme="minorHAnsi" w:hAnsiTheme="minorHAnsi"/>
        </w:rPr>
        <w:t>3° la personne morale contrôlée ne comporte pas de participation directe de capitaux privés à l'exception des formes de participation de capitaux privés sans capacité de contrôle ou de blocage requises par les dispositions législatives nationales, conformément aux traités, qui ne permettent pas d'exercer une influence décisive sur la personne morale contrôlée.</w:t>
      </w:r>
    </w:p>
    <w:p w14:paraId="0064904A" w14:textId="77777777" w:rsidR="005D7E3C" w:rsidRPr="00CB39B0" w:rsidRDefault="00B73BB0" w:rsidP="00CB39B0">
      <w:pPr>
        <w:pStyle w:val="cOF21pod"/>
        <w:rPr>
          <w:rFonts w:asciiTheme="minorHAnsi" w:hAnsiTheme="minorHAnsi"/>
        </w:rPr>
      </w:pPr>
      <w:r w:rsidRPr="00CB39B0">
        <w:rPr>
          <w:rFonts w:asciiTheme="minorHAnsi" w:hAnsiTheme="minorHAnsi"/>
        </w:rPr>
        <w:t>Vu l’affiliation de la Commune de Lobbes à I.G.R.E.T.E.C., Association de Communes, Société Coopérative à Responsabilité Limitée ;</w:t>
      </w:r>
    </w:p>
    <w:p w14:paraId="2D001185" w14:textId="77777777" w:rsidR="005D7E3C" w:rsidRPr="00CB39B0" w:rsidRDefault="00B73BB0" w:rsidP="00CB39B0">
      <w:pPr>
        <w:pStyle w:val="cOF21pod"/>
        <w:rPr>
          <w:rFonts w:asciiTheme="minorHAnsi" w:hAnsiTheme="minorHAnsi"/>
        </w:rPr>
      </w:pPr>
      <w:r w:rsidRPr="00CB39B0">
        <w:rPr>
          <w:rFonts w:asciiTheme="minorHAnsi" w:hAnsiTheme="minorHAnsi"/>
        </w:rPr>
        <w:t xml:space="preserve">Vu la délibération du Collège Communal en séance du 26 août 2025 approuvant la proposition relative à la collaboration in house avec </w:t>
      </w:r>
      <w:proofErr w:type="spellStart"/>
      <w:r w:rsidRPr="00CB39B0">
        <w:rPr>
          <w:rFonts w:asciiTheme="minorHAnsi" w:hAnsiTheme="minorHAnsi"/>
        </w:rPr>
        <w:t>Igretec</w:t>
      </w:r>
      <w:proofErr w:type="spellEnd"/>
      <w:r w:rsidRPr="00CB39B0">
        <w:rPr>
          <w:rFonts w:asciiTheme="minorHAnsi" w:hAnsiTheme="minorHAnsi"/>
        </w:rPr>
        <w:t xml:space="preserve"> pour le mémorial de Sars-la-Buissière ;</w:t>
      </w:r>
    </w:p>
    <w:p w14:paraId="76ACDC5A" w14:textId="77777777" w:rsidR="005D7E3C" w:rsidRPr="00CB39B0" w:rsidRDefault="00B73BB0" w:rsidP="00CB39B0">
      <w:pPr>
        <w:pStyle w:val="cOF21pod"/>
        <w:rPr>
          <w:rFonts w:asciiTheme="minorHAnsi" w:hAnsiTheme="minorHAnsi"/>
        </w:rPr>
      </w:pPr>
      <w:r w:rsidRPr="00CB39B0">
        <w:rPr>
          <w:rFonts w:asciiTheme="minorHAnsi" w:hAnsiTheme="minorHAnsi"/>
        </w:rPr>
        <w:t>Vu la proposition de contrat sollicitée par la Commune de Lobbes, transmise par I.G.R.E.T.E.C. en date du 27 août 2025 et reprenant l’objet de la mission, la description de la mission, les délais en jour calendrier entre la commande de la Commune et le début de la mission et les taux d’honoraires ;</w:t>
      </w:r>
    </w:p>
    <w:p w14:paraId="608E6A65" w14:textId="77777777" w:rsidR="005D7E3C" w:rsidRPr="00CB39B0" w:rsidRDefault="00B73BB0" w:rsidP="00CB39B0">
      <w:pPr>
        <w:pStyle w:val="cOF21pod"/>
        <w:rPr>
          <w:rFonts w:asciiTheme="minorHAnsi" w:hAnsiTheme="minorHAnsi"/>
        </w:rPr>
      </w:pPr>
      <w:r w:rsidRPr="00CB39B0">
        <w:rPr>
          <w:rFonts w:asciiTheme="minorHAnsi" w:hAnsiTheme="minorHAnsi"/>
        </w:rPr>
        <w:t>Vu l'avis favorable remis par la Directrice Financière le 05/08/2025 mentionnant qu'un crédit de 100.000 € est inscrit à l'article 124316/724-60 du budget extraordinaire pour le réaménagement de la propriété située à Sars-la-Buissière, financé par un emprunt ;</w:t>
      </w:r>
    </w:p>
    <w:p w14:paraId="52948EB7" w14:textId="77777777" w:rsidR="005D7E3C" w:rsidRPr="00CB39B0" w:rsidRDefault="00B73BB0" w:rsidP="00CB39B0">
      <w:pPr>
        <w:pStyle w:val="cOF21pod"/>
        <w:rPr>
          <w:rFonts w:asciiTheme="minorHAnsi" w:hAnsiTheme="minorHAnsi"/>
        </w:rPr>
      </w:pPr>
      <w:r w:rsidRPr="00CB39B0">
        <w:rPr>
          <w:rFonts w:asciiTheme="minorHAnsi" w:hAnsiTheme="minorHAnsi"/>
        </w:rPr>
        <w:t> </w:t>
      </w:r>
    </w:p>
    <w:p w14:paraId="2833DD25" w14:textId="77777777" w:rsidR="005D7E3C" w:rsidRPr="00CB39B0" w:rsidRDefault="00B73BB0" w:rsidP="00CB39B0">
      <w:pPr>
        <w:pStyle w:val="cOF21pod"/>
        <w:rPr>
          <w:rFonts w:asciiTheme="minorHAnsi" w:hAnsiTheme="minorHAnsi"/>
        </w:rPr>
      </w:pPr>
      <w:r w:rsidRPr="00CB39B0">
        <w:rPr>
          <w:rFonts w:asciiTheme="minorHAnsi" w:hAnsiTheme="minorHAnsi"/>
        </w:rPr>
        <w:lastRenderedPageBreak/>
        <w:t>Considérant que la relation entre la Commune de Lobbes et I.G.R.E.T.E.C. remplit les conditions prévues à l’article 30 de la loi du 17 juin 2016 :</w:t>
      </w:r>
    </w:p>
    <w:p w14:paraId="68B7A609" w14:textId="77777777" w:rsidR="005D7E3C" w:rsidRPr="00CB39B0" w:rsidRDefault="00B73BB0" w:rsidP="00CB39B0">
      <w:pPr>
        <w:pStyle w:val="cOF21pod"/>
        <w:rPr>
          <w:rFonts w:asciiTheme="minorHAnsi" w:hAnsiTheme="minorHAnsi"/>
        </w:rPr>
      </w:pPr>
      <w:r w:rsidRPr="00CB39B0">
        <w:rPr>
          <w:rFonts w:asciiTheme="minorHAnsi" w:hAnsiTheme="minorHAnsi"/>
        </w:rPr>
        <w:t>- la Commune exerçant son contrôle, collectivement avec les autres associés à l’Assemblée Générale d’I.G.R.E.T.E.C.,</w:t>
      </w:r>
    </w:p>
    <w:p w14:paraId="6869A00D" w14:textId="77777777" w:rsidR="005D7E3C" w:rsidRPr="00CB39B0" w:rsidRDefault="00B73BB0" w:rsidP="00CB39B0">
      <w:pPr>
        <w:pStyle w:val="cOF21pod"/>
        <w:rPr>
          <w:rFonts w:asciiTheme="minorHAnsi" w:hAnsiTheme="minorHAnsi"/>
        </w:rPr>
      </w:pPr>
      <w:r w:rsidRPr="00CB39B0">
        <w:rPr>
          <w:rFonts w:asciiTheme="minorHAnsi" w:hAnsiTheme="minorHAnsi"/>
        </w:rPr>
        <w:t>- I.G.R.E.T.E.C. ne comportant pas de formes de participation de capitaux privés avec une capacité de contrôle ou de blocage leur permettant d’exercer une influence décisive sur la personne morale contrôlée ;</w:t>
      </w:r>
    </w:p>
    <w:p w14:paraId="372E0B6F" w14:textId="77777777" w:rsidR="005D7E3C" w:rsidRPr="00CB39B0" w:rsidRDefault="00B73BB0" w:rsidP="00CB39B0">
      <w:pPr>
        <w:pStyle w:val="cOF21pod"/>
        <w:rPr>
          <w:rFonts w:asciiTheme="minorHAnsi" w:hAnsiTheme="minorHAnsi"/>
        </w:rPr>
      </w:pPr>
      <w:r w:rsidRPr="00CB39B0">
        <w:rPr>
          <w:rFonts w:asciiTheme="minorHAnsi" w:hAnsiTheme="minorHAnsi"/>
        </w:rPr>
        <w:t>- et plus de 80 % du chiffre d’affaires 2024 d’I.G.R.E.T.E.C. ayant été réalisé dans le cadre de l’exécution de tâches pour ses associés ;</w:t>
      </w:r>
    </w:p>
    <w:p w14:paraId="7C796CB3" w14:textId="77777777" w:rsidR="005D7E3C" w:rsidRPr="00CB39B0" w:rsidRDefault="00B73BB0" w:rsidP="00CB39B0">
      <w:pPr>
        <w:pStyle w:val="cOF21pod"/>
        <w:rPr>
          <w:rFonts w:asciiTheme="minorHAnsi" w:hAnsiTheme="minorHAnsi"/>
        </w:rPr>
      </w:pPr>
      <w:r w:rsidRPr="00CB39B0">
        <w:rPr>
          <w:rFonts w:asciiTheme="minorHAnsi" w:hAnsiTheme="minorHAnsi"/>
        </w:rPr>
        <w:t>Considérant qu’il est nécessaire de confier à un Bureau d’Etudes, la mission relative à l’aménagement d’un mémorial ;</w:t>
      </w:r>
    </w:p>
    <w:p w14:paraId="594C04E3" w14:textId="77777777" w:rsidR="005D7E3C" w:rsidRPr="00CB39B0" w:rsidRDefault="00B73BB0" w:rsidP="00CB39B0">
      <w:pPr>
        <w:pStyle w:val="cOF23pod"/>
        <w:rPr>
          <w:rFonts w:asciiTheme="minorHAnsi" w:hAnsiTheme="minorHAnsi"/>
        </w:rPr>
      </w:pPr>
      <w:r w:rsidRPr="00CB39B0">
        <w:rPr>
          <w:rFonts w:asciiTheme="minorHAnsi" w:hAnsiTheme="minorHAnsi"/>
        </w:rPr>
        <w:t>Considérant que la mission comprend des missions d’architecture, de coordination sécurité santé phases projet et réalisation, de géomètre et d’organisation d’un marché visant la désignation d’un expert sol ;</w:t>
      </w:r>
    </w:p>
    <w:p w14:paraId="54646E07" w14:textId="77777777" w:rsidR="005D7E3C" w:rsidRPr="00CB39B0" w:rsidRDefault="00B73BB0" w:rsidP="00CB39B0">
      <w:pPr>
        <w:pStyle w:val="cOF21pod"/>
        <w:rPr>
          <w:rFonts w:asciiTheme="minorHAnsi" w:hAnsiTheme="minorHAnsi"/>
        </w:rPr>
      </w:pPr>
      <w:r w:rsidRPr="00CB39B0">
        <w:rPr>
          <w:rFonts w:asciiTheme="minorHAnsi" w:hAnsiTheme="minorHAnsi"/>
        </w:rPr>
        <w:t xml:space="preserve">Considérant que, conformément à la Circulaire du 15 juillet 2008 relative aux relations contractuelles entre communes et intercommunales de Monsieur le Ministre </w:t>
      </w:r>
      <w:proofErr w:type="spellStart"/>
      <w:r w:rsidRPr="00CB39B0">
        <w:rPr>
          <w:rFonts w:asciiTheme="minorHAnsi" w:hAnsiTheme="minorHAnsi"/>
        </w:rPr>
        <w:t>Courard</w:t>
      </w:r>
      <w:proofErr w:type="spellEnd"/>
      <w:r w:rsidRPr="00CB39B0">
        <w:rPr>
          <w:rFonts w:asciiTheme="minorHAnsi" w:hAnsiTheme="minorHAnsi"/>
        </w:rPr>
        <w:t>, l’Assemblée Générale d’I.G.R.E.T.E.C. a approuvé les conditions générales et les tarifs applicables aux missions :</w:t>
      </w:r>
    </w:p>
    <w:p w14:paraId="2BDDDC29" w14:textId="61F29790" w:rsidR="005D7E3C" w:rsidRPr="00CB39B0" w:rsidRDefault="00B73BB0" w:rsidP="00CB39B0">
      <w:pPr>
        <w:pStyle w:val="cOF8pod"/>
        <w:numPr>
          <w:ilvl w:val="0"/>
          <w:numId w:val="13"/>
        </w:numPr>
        <w:tabs>
          <w:tab w:val="clear" w:pos="922"/>
          <w:tab w:val="left" w:pos="0"/>
        </w:tabs>
        <w:rPr>
          <w:rFonts w:asciiTheme="minorHAnsi" w:hAnsiTheme="minorHAnsi"/>
        </w:rPr>
      </w:pPr>
      <w:r w:rsidRPr="00CB39B0">
        <w:rPr>
          <w:rFonts w:asciiTheme="minorHAnsi" w:hAnsiTheme="minorHAnsi"/>
        </w:rPr>
        <w:t>d’architecture le 24/01/2011, modifiés par délibérations des 27/06/2013, 16/12/2013, 24/06/2014, 25/06/2015, 16/12/2015, 26/06/2019, 16/12/2021</w:t>
      </w:r>
      <w:r w:rsidR="00595319">
        <w:rPr>
          <w:rFonts w:asciiTheme="minorHAnsi" w:hAnsiTheme="minorHAnsi"/>
        </w:rPr>
        <w:t xml:space="preserve"> </w:t>
      </w:r>
      <w:r w:rsidRPr="00CB39B0">
        <w:rPr>
          <w:rFonts w:asciiTheme="minorHAnsi" w:hAnsiTheme="minorHAnsi"/>
        </w:rPr>
        <w:t>et 15/12/2022 ;</w:t>
      </w:r>
    </w:p>
    <w:p w14:paraId="7953CDA9" w14:textId="13D371BC" w:rsidR="005D7E3C" w:rsidRPr="00CB39B0" w:rsidRDefault="00B73BB0" w:rsidP="00CB39B0">
      <w:pPr>
        <w:pStyle w:val="cOF8pod"/>
        <w:numPr>
          <w:ilvl w:val="0"/>
          <w:numId w:val="13"/>
        </w:numPr>
        <w:tabs>
          <w:tab w:val="clear" w:pos="922"/>
          <w:tab w:val="left" w:pos="0"/>
        </w:tabs>
        <w:rPr>
          <w:rFonts w:asciiTheme="minorHAnsi" w:hAnsiTheme="minorHAnsi"/>
        </w:rPr>
      </w:pPr>
      <w:r w:rsidRPr="00CB39B0">
        <w:rPr>
          <w:rFonts w:asciiTheme="minorHAnsi" w:hAnsiTheme="minorHAnsi"/>
        </w:rPr>
        <w:t>de coordination sécurité santé projet et chantier le 24/01/2011, modifiés par délibérations des 29/06/2012, 27/06/2013, 16/12/2013, 16/12/2015, 26/06/2019</w:t>
      </w:r>
      <w:r w:rsidR="00595319">
        <w:rPr>
          <w:rFonts w:asciiTheme="minorHAnsi" w:hAnsiTheme="minorHAnsi"/>
        </w:rPr>
        <w:t xml:space="preserve"> </w:t>
      </w:r>
      <w:r w:rsidRPr="00CB39B0">
        <w:rPr>
          <w:rFonts w:asciiTheme="minorHAnsi" w:hAnsiTheme="minorHAnsi"/>
        </w:rPr>
        <w:t>et 15/12/2022 ;</w:t>
      </w:r>
    </w:p>
    <w:p w14:paraId="1F05B226" w14:textId="0D19723B" w:rsidR="005D7E3C" w:rsidRPr="00CB39B0" w:rsidRDefault="00B73BB0" w:rsidP="00CB39B0">
      <w:pPr>
        <w:pStyle w:val="podBulletItem"/>
        <w:numPr>
          <w:ilvl w:val="0"/>
          <w:numId w:val="13"/>
        </w:numPr>
        <w:tabs>
          <w:tab w:val="clear" w:pos="922"/>
          <w:tab w:val="left" w:pos="0"/>
        </w:tabs>
        <w:jc w:val="both"/>
        <w:rPr>
          <w:rFonts w:asciiTheme="minorHAnsi" w:hAnsiTheme="minorHAnsi"/>
        </w:rPr>
      </w:pPr>
      <w:r w:rsidRPr="00CB39B0">
        <w:rPr>
          <w:rFonts w:asciiTheme="minorHAnsi" w:hAnsiTheme="minorHAnsi"/>
        </w:rPr>
        <w:t>de géomètre le 19/12/2011, modifiés par délibérations des 27/06/2013, 16/12/2013, 16/12/2015, 26/06/2019, 15/12/2022 et le 28/11/2024 ;</w:t>
      </w:r>
    </w:p>
    <w:p w14:paraId="3890290E" w14:textId="77777777" w:rsidR="005D7E3C" w:rsidRPr="00CB39B0" w:rsidRDefault="00B73BB0" w:rsidP="00CB39B0">
      <w:pPr>
        <w:pStyle w:val="cOF21pod"/>
        <w:rPr>
          <w:rFonts w:asciiTheme="minorHAnsi" w:hAnsiTheme="minorHAnsi"/>
        </w:rPr>
      </w:pPr>
      <w:r w:rsidRPr="00CB39B0">
        <w:rPr>
          <w:rFonts w:asciiTheme="minorHAnsi" w:hAnsiTheme="minorHAnsi"/>
        </w:rPr>
        <w:t>Considérant la proposition de contrat sollicitée par la Commune de Lobbes et transmise par I.G.R.E.T.E.C. et reprenant pour la mission : l’objet de la mission, la description de la mission, les délais en jour calendrier entre la commande de la Commune et le début de la mission et les taux d’honoraires ;</w:t>
      </w:r>
    </w:p>
    <w:p w14:paraId="0D83E258" w14:textId="77777777" w:rsidR="005D7E3C" w:rsidRPr="00CB39B0" w:rsidRDefault="00B73BB0" w:rsidP="00CB39B0">
      <w:pPr>
        <w:pStyle w:val="cOF21pod"/>
        <w:rPr>
          <w:rFonts w:asciiTheme="minorHAnsi" w:hAnsiTheme="minorHAnsi"/>
        </w:rPr>
      </w:pPr>
      <w:r w:rsidRPr="00CB39B0">
        <w:rPr>
          <w:rFonts w:asciiTheme="minorHAnsi" w:hAnsiTheme="minorHAnsi"/>
        </w:rPr>
        <w:t>Considérant que, le montant des honoraires d’I.G.R.E.T.E.C. est estimé à 16.738,25€ HTVA soit 20.253,28€ TVAC ;</w:t>
      </w:r>
    </w:p>
    <w:p w14:paraId="178EFECC" w14:textId="77777777" w:rsidR="005D7E3C" w:rsidRPr="00CB39B0" w:rsidRDefault="00B73BB0" w:rsidP="00CB39B0">
      <w:pPr>
        <w:pStyle w:val="cOF21pod"/>
        <w:rPr>
          <w:rFonts w:asciiTheme="minorHAnsi" w:hAnsiTheme="minorHAnsi"/>
        </w:rPr>
      </w:pPr>
      <w:r w:rsidRPr="00CB39B0">
        <w:rPr>
          <w:rFonts w:asciiTheme="minorHAnsi" w:hAnsiTheme="minorHAnsi"/>
        </w:rPr>
        <w:t>Considérant que la Commune de Lobbes peut donc, en toute légalité, recourir aux services de son intercommunale I.G.R.E.T.E.C., et ce, sans mise en concurrence préalable ;</w:t>
      </w:r>
    </w:p>
    <w:p w14:paraId="63D18DC2" w14:textId="77777777" w:rsidR="005D7E3C" w:rsidRPr="00CB39B0" w:rsidRDefault="00B73BB0" w:rsidP="00CB39B0">
      <w:pPr>
        <w:pStyle w:val="cOF21pod"/>
        <w:rPr>
          <w:rFonts w:asciiTheme="minorHAnsi" w:hAnsiTheme="minorHAnsi"/>
        </w:rPr>
      </w:pPr>
      <w:r w:rsidRPr="00CB39B0">
        <w:rPr>
          <w:rFonts w:asciiTheme="minorHAnsi" w:hAnsiTheme="minorHAnsi"/>
        </w:rPr>
        <w:t>Considérant qu’il appartiendra au Collège communal de signer le contrat spécifique au projet à mettre en œuvre, d’exécuter la présente délibération, de suivre et délivrer les ordres de mission ainsi que de budgéter les dépenses afférentes aux missions confiées à I.G.R.E.T.E.C. dans le cadre de l’aménagement d’un mémorial ; </w:t>
      </w:r>
    </w:p>
    <w:p w14:paraId="79382769" w14:textId="77777777" w:rsidR="005D7E3C" w:rsidRPr="00CB39B0" w:rsidRDefault="00B73BB0" w:rsidP="00CB39B0">
      <w:pPr>
        <w:pStyle w:val="cOF21pod"/>
        <w:rPr>
          <w:rFonts w:asciiTheme="minorHAnsi" w:hAnsiTheme="minorHAnsi"/>
        </w:rPr>
      </w:pPr>
      <w:r w:rsidRPr="00CB39B0">
        <w:rPr>
          <w:rFonts w:asciiTheme="minorHAnsi" w:hAnsiTheme="minorHAnsi"/>
        </w:rPr>
        <w:t>Considérant que le crédit permettant cette dépense est inscrit au budget extraordinaire, article 124316/724-60 ; </w:t>
      </w:r>
    </w:p>
    <w:p w14:paraId="435BAF0F" w14:textId="77777777" w:rsidR="00224E10" w:rsidRDefault="00224E10" w:rsidP="00CB39B0">
      <w:pPr>
        <w:jc w:val="both"/>
        <w:rPr>
          <w:rStyle w:val="cOF4pod"/>
          <w:rFonts w:asciiTheme="minorHAnsi" w:hAnsiTheme="minorHAnsi"/>
        </w:rPr>
      </w:pPr>
    </w:p>
    <w:p w14:paraId="7B8EC3AC" w14:textId="243FEC5F" w:rsidR="005D7E3C" w:rsidRPr="00CB39B0" w:rsidRDefault="00B73BB0" w:rsidP="00224E10">
      <w:pPr>
        <w:ind w:left="851"/>
        <w:jc w:val="both"/>
        <w:rPr>
          <w:rFonts w:asciiTheme="minorHAnsi" w:hAnsiTheme="minorHAnsi"/>
        </w:rPr>
      </w:pPr>
      <w:r w:rsidRPr="00CB39B0">
        <w:rPr>
          <w:rStyle w:val="cOF4pod"/>
          <w:rFonts w:asciiTheme="minorHAnsi" w:hAnsiTheme="minorHAnsi"/>
        </w:rPr>
        <w:t>DECIDE, :</w:t>
      </w:r>
    </w:p>
    <w:p w14:paraId="2EF59EE3" w14:textId="77777777" w:rsidR="005D7E3C" w:rsidRPr="00CB39B0" w:rsidRDefault="00B73BB0" w:rsidP="00CB39B0">
      <w:pPr>
        <w:jc w:val="both"/>
        <w:rPr>
          <w:rFonts w:asciiTheme="minorHAnsi" w:hAnsiTheme="minorHAnsi"/>
        </w:rPr>
      </w:pPr>
      <w:r w:rsidRPr="00CB39B0">
        <w:rPr>
          <w:rFonts w:asciiTheme="minorHAnsi" w:hAnsiTheme="minorHAnsi"/>
        </w:rPr>
        <w:t> </w:t>
      </w:r>
    </w:p>
    <w:p w14:paraId="1FDD389E" w14:textId="77777777" w:rsidR="005D7E3C" w:rsidRPr="00CB39B0" w:rsidRDefault="00B73BB0" w:rsidP="00224E10">
      <w:pPr>
        <w:ind w:firstLine="851"/>
        <w:jc w:val="both"/>
        <w:rPr>
          <w:rFonts w:asciiTheme="minorHAnsi" w:hAnsiTheme="minorHAnsi"/>
        </w:rPr>
      </w:pPr>
      <w:r w:rsidRPr="00CB39B0">
        <w:rPr>
          <w:rStyle w:val="cOF13pod"/>
          <w:rFonts w:asciiTheme="minorHAnsi" w:hAnsiTheme="minorHAnsi"/>
        </w:rPr>
        <w:t>Article 1</w:t>
      </w:r>
      <w:r w:rsidRPr="00A33022">
        <w:rPr>
          <w:rStyle w:val="cOF13pod"/>
          <w:rFonts w:asciiTheme="minorHAnsi" w:hAnsiTheme="minorHAnsi"/>
          <w:vertAlign w:val="superscript"/>
        </w:rPr>
        <w:t>er</w:t>
      </w:r>
      <w:r w:rsidRPr="00CB39B0">
        <w:rPr>
          <w:rFonts w:asciiTheme="minorHAnsi" w:hAnsiTheme="minorHAnsi"/>
        </w:rPr>
        <w:t> : d'approuver le principe de l'engagement d'une procédure in house, pour l'aménagement d'un mémorial dont le coût est estimé à 16.738,25 € HTVA soit 20.253,28 € TVAC</w:t>
      </w:r>
    </w:p>
    <w:p w14:paraId="04D1CA30" w14:textId="77777777" w:rsidR="005D7E3C" w:rsidRPr="00CB39B0" w:rsidRDefault="00B73BB0" w:rsidP="00CB39B0">
      <w:pPr>
        <w:jc w:val="both"/>
        <w:rPr>
          <w:rFonts w:asciiTheme="minorHAnsi" w:hAnsiTheme="minorHAnsi"/>
        </w:rPr>
      </w:pPr>
      <w:r w:rsidRPr="00CB39B0">
        <w:rPr>
          <w:rFonts w:asciiTheme="minorHAnsi" w:hAnsiTheme="minorHAnsi"/>
        </w:rPr>
        <w:t> </w:t>
      </w:r>
    </w:p>
    <w:p w14:paraId="7F463D2B" w14:textId="77777777" w:rsidR="005D7E3C" w:rsidRPr="00CB39B0" w:rsidRDefault="00B73BB0" w:rsidP="00224E10">
      <w:pPr>
        <w:ind w:firstLine="851"/>
        <w:jc w:val="both"/>
        <w:rPr>
          <w:rFonts w:asciiTheme="minorHAnsi" w:hAnsiTheme="minorHAnsi"/>
        </w:rPr>
      </w:pPr>
      <w:r w:rsidRPr="00CB39B0">
        <w:rPr>
          <w:rStyle w:val="cOF13pod"/>
          <w:rFonts w:asciiTheme="minorHAnsi" w:hAnsiTheme="minorHAnsi"/>
        </w:rPr>
        <w:lastRenderedPageBreak/>
        <w:t>Art. 2</w:t>
      </w:r>
      <w:r w:rsidRPr="00CB39B0">
        <w:rPr>
          <w:rFonts w:asciiTheme="minorHAnsi" w:hAnsiTheme="minorHAnsi"/>
        </w:rPr>
        <w:t> : D’approuver les conditions du contrat sollicité par la Commune de Lobbes et transmis par I.G.R.E.T.E.C et reprenant pour la mission : l’objet de la mission, la description de la mission, les délais en jour calendrier entre la commande de la Commune et le début de la mission et les taux d’honoraires ;</w:t>
      </w:r>
    </w:p>
    <w:p w14:paraId="213136D1" w14:textId="77777777" w:rsidR="005D7E3C" w:rsidRPr="00CB39B0" w:rsidRDefault="00B73BB0" w:rsidP="00224E10">
      <w:pPr>
        <w:ind w:firstLine="851"/>
        <w:jc w:val="both"/>
        <w:rPr>
          <w:rFonts w:asciiTheme="minorHAnsi" w:hAnsiTheme="minorHAnsi"/>
        </w:rPr>
      </w:pPr>
      <w:r w:rsidRPr="00CB39B0">
        <w:rPr>
          <w:rStyle w:val="cOF13pod"/>
          <w:rFonts w:asciiTheme="minorHAnsi" w:hAnsiTheme="minorHAnsi"/>
        </w:rPr>
        <w:t>Art. 3</w:t>
      </w:r>
      <w:r w:rsidRPr="00CB39B0">
        <w:rPr>
          <w:rFonts w:asciiTheme="minorHAnsi" w:hAnsiTheme="minorHAnsi"/>
        </w:rPr>
        <w:t> : de charger le Collège communal de la signature du contrat spécifique au projet à mettre en œuvre, de l’exécution de la présente délibération, du suivi et des ordres de mission à délivrer ainsi que de la budgétisation des dépenses afférentes aux missions confiées à I.G.R.E.T.E.C. ;</w:t>
      </w:r>
    </w:p>
    <w:p w14:paraId="33CEFBC5" w14:textId="77777777" w:rsidR="005D7E3C" w:rsidRPr="00CB39B0" w:rsidRDefault="00B73BB0" w:rsidP="00224E10">
      <w:pPr>
        <w:ind w:firstLine="851"/>
        <w:jc w:val="both"/>
        <w:rPr>
          <w:rFonts w:asciiTheme="minorHAnsi" w:hAnsiTheme="minorHAnsi"/>
        </w:rPr>
      </w:pPr>
      <w:r w:rsidRPr="00CB39B0">
        <w:rPr>
          <w:rStyle w:val="cOF13pod"/>
          <w:rFonts w:asciiTheme="minorHAnsi" w:hAnsiTheme="minorHAnsi"/>
        </w:rPr>
        <w:t>Art. 4</w:t>
      </w:r>
      <w:r w:rsidRPr="00CB39B0">
        <w:rPr>
          <w:rFonts w:asciiTheme="minorHAnsi" w:hAnsiTheme="minorHAnsi"/>
        </w:rPr>
        <w:t> : de transmettre la présente décision à Madame la Directrice Financière ;</w:t>
      </w:r>
    </w:p>
    <w:p w14:paraId="025960E4" w14:textId="77777777" w:rsidR="005D7E3C" w:rsidRPr="00CB39B0" w:rsidRDefault="00B73BB0" w:rsidP="00224E10">
      <w:pPr>
        <w:ind w:firstLine="851"/>
        <w:jc w:val="both"/>
        <w:rPr>
          <w:rFonts w:asciiTheme="minorHAnsi" w:hAnsiTheme="minorHAnsi"/>
        </w:rPr>
      </w:pPr>
      <w:r w:rsidRPr="00CB39B0">
        <w:rPr>
          <w:rStyle w:val="cOF13pod"/>
          <w:rFonts w:asciiTheme="minorHAnsi" w:hAnsiTheme="minorHAnsi"/>
        </w:rPr>
        <w:t>Art. 5</w:t>
      </w:r>
      <w:r w:rsidRPr="00CB39B0">
        <w:rPr>
          <w:rFonts w:asciiTheme="minorHAnsi" w:hAnsiTheme="minorHAnsi"/>
        </w:rPr>
        <w:t> : de transmettre la présente délibération accompagnée de toutes les pièces constituant ce dossier aux Services et aux personnes que l’objet concerne.</w:t>
      </w:r>
    </w:p>
    <w:p w14:paraId="668C6C13" w14:textId="77777777" w:rsidR="005D7E3C" w:rsidRPr="00CB39B0" w:rsidRDefault="00B73BB0" w:rsidP="00224E10">
      <w:pPr>
        <w:ind w:firstLine="851"/>
        <w:jc w:val="both"/>
        <w:rPr>
          <w:rFonts w:asciiTheme="minorHAnsi" w:hAnsiTheme="minorHAnsi"/>
        </w:rPr>
      </w:pPr>
      <w:r w:rsidRPr="00CB39B0">
        <w:rPr>
          <w:rStyle w:val="cOF13pod"/>
          <w:rFonts w:asciiTheme="minorHAnsi" w:hAnsiTheme="minorHAnsi"/>
        </w:rPr>
        <w:t>Art. 6</w:t>
      </w:r>
      <w:r w:rsidRPr="00CB39B0">
        <w:rPr>
          <w:rFonts w:asciiTheme="minorHAnsi" w:hAnsiTheme="minorHAnsi"/>
        </w:rPr>
        <w:t> : de transmettre copie de la présente décision à I.G.R.E.T.E.C., association de communes, société coopérative, Boulevard Mayence, 1 à 6000 Charleroi</w:t>
      </w:r>
    </w:p>
    <w:p w14:paraId="341AFD81" w14:textId="77777777" w:rsidR="005D7E3C" w:rsidRPr="00CB39B0" w:rsidRDefault="00B73BB0" w:rsidP="00224E10">
      <w:pPr>
        <w:tabs>
          <w:tab w:val="left" w:pos="993"/>
        </w:tabs>
        <w:spacing w:after="159" w:line="259" w:lineRule="auto"/>
        <w:jc w:val="center"/>
        <w:rPr>
          <w:rFonts w:asciiTheme="minorHAnsi" w:hAnsiTheme="minorHAnsi"/>
          <w:color w:val="000000"/>
        </w:rPr>
      </w:pPr>
      <w:r w:rsidRPr="00CB39B0">
        <w:rPr>
          <w:rFonts w:asciiTheme="minorHAnsi" w:hAnsiTheme="minorHAnsi"/>
          <w:color w:val="000000"/>
        </w:rPr>
        <w:t>--------------------------------</w:t>
      </w:r>
    </w:p>
    <w:p w14:paraId="1D8C0D42" w14:textId="77777777" w:rsidR="005D7E3C" w:rsidRPr="00CB39B0" w:rsidRDefault="00B73BB0" w:rsidP="00224E10">
      <w:pPr>
        <w:pStyle w:val="Objet"/>
      </w:pPr>
      <w:r w:rsidRPr="00CB39B0">
        <w:t>Objet</w:t>
      </w:r>
      <w:r w:rsidRPr="00CB39B0">
        <w:t> : Cadre de vie — Service Environnement — Développement durable — Alimentation durable — Communication</w:t>
      </w:r>
    </w:p>
    <w:p w14:paraId="20E56582" w14:textId="77777777" w:rsidR="005D7E3C" w:rsidRPr="00CB39B0" w:rsidRDefault="005D7E3C" w:rsidP="00CB39B0">
      <w:pPr>
        <w:jc w:val="both"/>
        <w:rPr>
          <w:rFonts w:asciiTheme="minorHAnsi" w:hAnsiTheme="minorHAnsi"/>
        </w:rPr>
      </w:pPr>
    </w:p>
    <w:p w14:paraId="1B73FF79" w14:textId="77777777" w:rsidR="005D7E3C" w:rsidRPr="00CB39B0" w:rsidRDefault="00B73BB0" w:rsidP="00CB39B0">
      <w:pPr>
        <w:tabs>
          <w:tab w:val="left" w:pos="0"/>
        </w:tabs>
        <w:ind w:right="79" w:firstLine="851"/>
        <w:contextualSpacing/>
        <w:jc w:val="both"/>
        <w:rPr>
          <w:rFonts w:asciiTheme="minorHAnsi" w:hAnsiTheme="minorHAnsi"/>
        </w:rPr>
      </w:pPr>
      <w:r w:rsidRPr="00CB39B0">
        <w:rPr>
          <w:rFonts w:asciiTheme="minorHAnsi" w:hAnsiTheme="minorHAnsi"/>
        </w:rPr>
        <w:t>Le Conseil Communal, siégeant en séance publique</w:t>
      </w:r>
    </w:p>
    <w:p w14:paraId="4C1C973A" w14:textId="77777777" w:rsidR="005D7E3C" w:rsidRPr="00CB39B0" w:rsidRDefault="005D7E3C" w:rsidP="00CB39B0">
      <w:pPr>
        <w:tabs>
          <w:tab w:val="left" w:pos="0"/>
        </w:tabs>
        <w:ind w:right="79" w:firstLine="851"/>
        <w:contextualSpacing/>
        <w:jc w:val="both"/>
        <w:rPr>
          <w:rFonts w:asciiTheme="minorHAnsi" w:hAnsiTheme="minorHAnsi"/>
        </w:rPr>
      </w:pPr>
    </w:p>
    <w:p w14:paraId="7FE276D7" w14:textId="77777777" w:rsidR="005D7E3C" w:rsidRPr="00CB39B0" w:rsidRDefault="00B73BB0" w:rsidP="00CB39B0">
      <w:pPr>
        <w:jc w:val="both"/>
        <w:rPr>
          <w:rFonts w:asciiTheme="minorHAnsi" w:hAnsiTheme="minorHAnsi"/>
        </w:rPr>
      </w:pPr>
      <w:r w:rsidRPr="00CB39B0">
        <w:rPr>
          <w:rFonts w:asciiTheme="minorHAnsi" w:hAnsiTheme="minorHAnsi"/>
        </w:rPr>
        <w:t>Vu le Code de la Démocratie Locale et de la Décentralisation, notamment l'article L1122-30 ; </w:t>
      </w:r>
    </w:p>
    <w:p w14:paraId="2DF61017" w14:textId="77777777" w:rsidR="005D7E3C" w:rsidRPr="00CB39B0" w:rsidRDefault="00B73BB0" w:rsidP="00CB39B0">
      <w:pPr>
        <w:jc w:val="both"/>
        <w:rPr>
          <w:rFonts w:asciiTheme="minorHAnsi" w:hAnsiTheme="minorHAnsi"/>
        </w:rPr>
      </w:pPr>
      <w:r w:rsidRPr="00CB39B0">
        <w:rPr>
          <w:rFonts w:asciiTheme="minorHAnsi" w:hAnsiTheme="minorHAnsi"/>
        </w:rPr>
        <w:t>Vu la Déclaration de Politique Communale élaborée par le Collège communal et adoptée par le Conseil communal en séance du 28 janvier 2025, plus particulièrement ses points 9 et 21 relatifs respectivement à « la santé » et à « l’environnement » ;</w:t>
      </w:r>
    </w:p>
    <w:p w14:paraId="53D4111B" w14:textId="77777777" w:rsidR="005D7E3C" w:rsidRPr="00CB39B0" w:rsidRDefault="00B73BB0" w:rsidP="00CB39B0">
      <w:pPr>
        <w:jc w:val="both"/>
        <w:rPr>
          <w:rFonts w:asciiTheme="minorHAnsi" w:hAnsiTheme="minorHAnsi"/>
        </w:rPr>
      </w:pPr>
      <w:r w:rsidRPr="00CB39B0">
        <w:rPr>
          <w:rFonts w:asciiTheme="minorHAnsi" w:hAnsiTheme="minorHAnsi"/>
        </w:rPr>
        <w:t>Vu la Décision du Collège Communal en séance du 24 juin 2025 acceptant la mise en œuvre d'une opération de travail collaboratif pour établir des projets relatifs à une alimentation durable ; </w:t>
      </w:r>
    </w:p>
    <w:p w14:paraId="09A10EFB" w14:textId="77777777" w:rsidR="005D7E3C" w:rsidRPr="00CB39B0" w:rsidRDefault="00B73BB0" w:rsidP="00CB39B0">
      <w:pPr>
        <w:jc w:val="both"/>
        <w:rPr>
          <w:rFonts w:asciiTheme="minorHAnsi" w:hAnsiTheme="minorHAnsi"/>
        </w:rPr>
      </w:pPr>
      <w:r w:rsidRPr="00CB39B0">
        <w:rPr>
          <w:rFonts w:asciiTheme="minorHAnsi" w:hAnsiTheme="minorHAnsi"/>
        </w:rPr>
        <w:t>Considérant l’analyse du territoire réalisée à partir des données disponibles auprès de l’IWEPS, plus précisément le rapport de l’ISADF 2025, et d’Espace Environnement, plus précisément de sa plateforme HOMEOS, qui permet de mettre en évidence des capacités et des vulnérabilités du territoire de Lobbes ;</w:t>
      </w:r>
    </w:p>
    <w:p w14:paraId="02C86251" w14:textId="77777777" w:rsidR="005D7E3C" w:rsidRPr="00CB39B0" w:rsidRDefault="00B73BB0" w:rsidP="00CB39B0">
      <w:pPr>
        <w:jc w:val="both"/>
        <w:rPr>
          <w:rFonts w:asciiTheme="minorHAnsi" w:hAnsiTheme="minorHAnsi"/>
        </w:rPr>
      </w:pPr>
      <w:r w:rsidRPr="00CB39B0">
        <w:rPr>
          <w:rFonts w:asciiTheme="minorHAnsi" w:hAnsiTheme="minorHAnsi"/>
        </w:rPr>
        <w:t>Considérant la fiche d’analyse du territoire ci-jointe ;</w:t>
      </w:r>
    </w:p>
    <w:p w14:paraId="5C707A91" w14:textId="77777777" w:rsidR="005D7E3C" w:rsidRPr="00CB39B0" w:rsidRDefault="00B73BB0" w:rsidP="00CB39B0">
      <w:pPr>
        <w:jc w:val="both"/>
        <w:rPr>
          <w:rFonts w:asciiTheme="minorHAnsi" w:hAnsiTheme="minorHAnsi"/>
        </w:rPr>
      </w:pPr>
      <w:r w:rsidRPr="00CB39B0">
        <w:rPr>
          <w:rFonts w:asciiTheme="minorHAnsi" w:hAnsiTheme="minorHAnsi"/>
        </w:rPr>
        <w:t>Considérant que deux vulnérabilités peuvent être particulièrement mises en évidence pour le territoire de Lobbes, à savoir l’alimentation et la santé ;</w:t>
      </w:r>
    </w:p>
    <w:p w14:paraId="621AEEE8" w14:textId="77777777" w:rsidR="005D7E3C" w:rsidRPr="00CB39B0" w:rsidRDefault="00B73BB0" w:rsidP="00CB39B0">
      <w:pPr>
        <w:jc w:val="both"/>
        <w:rPr>
          <w:rFonts w:asciiTheme="minorHAnsi" w:hAnsiTheme="minorHAnsi"/>
        </w:rPr>
      </w:pPr>
      <w:r w:rsidRPr="00CB39B0">
        <w:rPr>
          <w:rFonts w:asciiTheme="minorHAnsi" w:hAnsiTheme="minorHAnsi"/>
        </w:rPr>
        <w:t>Considérant que ces deux thématiques participent de la vision pour le territoire de Lobbes, à savoir « Vivre ensemble sur un territoire résilient » ;</w:t>
      </w:r>
    </w:p>
    <w:p w14:paraId="3E4C3025" w14:textId="77777777" w:rsidR="005D7E3C" w:rsidRPr="00CB39B0" w:rsidRDefault="00B73BB0" w:rsidP="00CB39B0">
      <w:pPr>
        <w:jc w:val="both"/>
        <w:rPr>
          <w:rFonts w:asciiTheme="minorHAnsi" w:hAnsiTheme="minorHAnsi"/>
        </w:rPr>
      </w:pPr>
      <w:r w:rsidRPr="00CB39B0">
        <w:rPr>
          <w:rFonts w:asciiTheme="minorHAnsi" w:hAnsiTheme="minorHAnsi"/>
        </w:rPr>
        <w:t>Considérant qu’une démarche participative est à promouvoir pour mobiliser le plus grand nombre de personnes, professionnels et citoyens, autour de ces thématiques ;</w:t>
      </w:r>
    </w:p>
    <w:p w14:paraId="0BDFCA92" w14:textId="77777777" w:rsidR="005D7E3C" w:rsidRPr="00CB39B0" w:rsidRDefault="00B73BB0" w:rsidP="00CB39B0">
      <w:pPr>
        <w:jc w:val="both"/>
        <w:rPr>
          <w:rFonts w:asciiTheme="minorHAnsi" w:hAnsiTheme="minorHAnsi"/>
        </w:rPr>
      </w:pPr>
      <w:r w:rsidRPr="00CB39B0">
        <w:rPr>
          <w:rFonts w:asciiTheme="minorHAnsi" w:hAnsiTheme="minorHAnsi"/>
        </w:rPr>
        <w:t>Considérant que la thématique alimentation durable est une thématique transversale s'inscrivant parfaitement dans le PST et la finalité développement durable ;</w:t>
      </w:r>
    </w:p>
    <w:p w14:paraId="236AEF53" w14:textId="77777777" w:rsidR="005D7E3C" w:rsidRPr="00CB39B0" w:rsidRDefault="00B73BB0" w:rsidP="00CB39B0">
      <w:pPr>
        <w:jc w:val="both"/>
        <w:rPr>
          <w:rFonts w:asciiTheme="minorHAnsi" w:hAnsiTheme="minorHAnsi"/>
        </w:rPr>
      </w:pPr>
      <w:r w:rsidRPr="00CB39B0">
        <w:rPr>
          <w:rFonts w:asciiTheme="minorHAnsi" w:hAnsiTheme="minorHAnsi"/>
        </w:rPr>
        <w:t>Considérant qu'il s'agit d'une collaboration entre le politique, l'Administration et les citoyens et autres acteurs du/sur le territoire ; </w:t>
      </w:r>
    </w:p>
    <w:p w14:paraId="586C040A" w14:textId="77777777" w:rsidR="005D7E3C" w:rsidRPr="00CB39B0" w:rsidRDefault="00B73BB0" w:rsidP="00CB39B0">
      <w:pPr>
        <w:jc w:val="both"/>
        <w:rPr>
          <w:rFonts w:asciiTheme="minorHAnsi" w:hAnsiTheme="minorHAnsi"/>
        </w:rPr>
      </w:pPr>
      <w:r w:rsidRPr="00CB39B0">
        <w:rPr>
          <w:rFonts w:asciiTheme="minorHAnsi" w:hAnsiTheme="minorHAnsi"/>
        </w:rPr>
        <w:t>Considérant que dans le courant du mandat politique 2024-2030, les initiatives suivantes seront prises ;</w:t>
      </w:r>
    </w:p>
    <w:p w14:paraId="42E3D903" w14:textId="77777777" w:rsidR="005D7E3C" w:rsidRPr="00CB39B0" w:rsidRDefault="00B73BB0" w:rsidP="00CB39B0">
      <w:pPr>
        <w:jc w:val="both"/>
        <w:rPr>
          <w:rFonts w:asciiTheme="minorHAnsi" w:hAnsiTheme="minorHAnsi"/>
        </w:rPr>
      </w:pPr>
      <w:r w:rsidRPr="00CB39B0">
        <w:rPr>
          <w:rFonts w:asciiTheme="minorHAnsi" w:hAnsiTheme="minorHAnsi"/>
        </w:rPr>
        <w:t xml:space="preserve">Considérant que trois réunions d’acculturation des membres du Collège et des agents des services environnement, PCS, Syndicat d’initiative, enseignement, plaine de jeux, et </w:t>
      </w:r>
      <w:r w:rsidRPr="00CB39B0">
        <w:rPr>
          <w:rFonts w:asciiTheme="minorHAnsi" w:hAnsiTheme="minorHAnsi"/>
        </w:rPr>
        <w:lastRenderedPageBreak/>
        <w:t xml:space="preserve">du CPAS ont été organisées en avril et mai et dont les </w:t>
      </w:r>
      <w:proofErr w:type="spellStart"/>
      <w:r w:rsidRPr="00CB39B0">
        <w:rPr>
          <w:rFonts w:asciiTheme="minorHAnsi" w:hAnsiTheme="minorHAnsi"/>
        </w:rPr>
        <w:t>comptes-rendu</w:t>
      </w:r>
      <w:proofErr w:type="spellEnd"/>
      <w:r w:rsidRPr="00CB39B0">
        <w:rPr>
          <w:rFonts w:asciiTheme="minorHAnsi" w:hAnsiTheme="minorHAnsi"/>
        </w:rPr>
        <w:t xml:space="preserve"> sont joints à la présente ;</w:t>
      </w:r>
    </w:p>
    <w:p w14:paraId="3A0918B7" w14:textId="77777777" w:rsidR="005D7E3C" w:rsidRPr="00CB39B0" w:rsidRDefault="00B73BB0" w:rsidP="00CB39B0">
      <w:pPr>
        <w:jc w:val="both"/>
        <w:rPr>
          <w:rFonts w:asciiTheme="minorHAnsi" w:hAnsiTheme="minorHAnsi"/>
        </w:rPr>
      </w:pPr>
      <w:r w:rsidRPr="00CB39B0">
        <w:rPr>
          <w:rFonts w:asciiTheme="minorHAnsi" w:hAnsiTheme="minorHAnsi"/>
        </w:rPr>
        <w:t>Considérant qu’un workshop dédié à l’alimentation durable a été organisé le lundi 26 mai 2025, lequel a rassemblé des membres du Collège, des agents de l’Administration, des professionnels de l’alimentation et des membres d’institutions situées sur le territoire de Lobbes, à l’invitation du Collège communal ;</w:t>
      </w:r>
    </w:p>
    <w:p w14:paraId="0A05E90B" w14:textId="77777777" w:rsidR="005D7E3C" w:rsidRPr="00CB39B0" w:rsidRDefault="00B73BB0" w:rsidP="00CB39B0">
      <w:pPr>
        <w:jc w:val="both"/>
        <w:rPr>
          <w:rFonts w:asciiTheme="minorHAnsi" w:hAnsiTheme="minorHAnsi"/>
        </w:rPr>
      </w:pPr>
      <w:r w:rsidRPr="00CB39B0">
        <w:rPr>
          <w:rFonts w:asciiTheme="minorHAnsi" w:hAnsiTheme="minorHAnsi"/>
        </w:rPr>
        <w:t>Considérant les règles relatives au respect du RGPD ;</w:t>
      </w:r>
    </w:p>
    <w:p w14:paraId="1FCA0631" w14:textId="77777777" w:rsidR="005D7E3C" w:rsidRPr="00CB39B0" w:rsidRDefault="00B73BB0" w:rsidP="00CB39B0">
      <w:pPr>
        <w:jc w:val="both"/>
        <w:rPr>
          <w:rFonts w:asciiTheme="minorHAnsi" w:hAnsiTheme="minorHAnsi"/>
        </w:rPr>
      </w:pPr>
      <w:r w:rsidRPr="00CB39B0">
        <w:rPr>
          <w:rFonts w:asciiTheme="minorHAnsi" w:hAnsiTheme="minorHAnsi"/>
        </w:rPr>
        <w:t>Considérant la rédaction du Programme Stratégique Transversal et des Objectifs stratégiques qu’il contient ;</w:t>
      </w:r>
    </w:p>
    <w:p w14:paraId="245C4C4F" w14:textId="77777777" w:rsidR="005D7E3C" w:rsidRPr="00CB39B0" w:rsidRDefault="005D7E3C" w:rsidP="00CB39B0">
      <w:pPr>
        <w:ind w:firstLine="850"/>
        <w:jc w:val="both"/>
        <w:rPr>
          <w:rFonts w:asciiTheme="minorHAnsi" w:hAnsiTheme="minorHAnsi"/>
        </w:rPr>
      </w:pPr>
    </w:p>
    <w:p w14:paraId="03E8499F" w14:textId="77777777" w:rsidR="005D7E3C" w:rsidRPr="00CB39B0" w:rsidRDefault="00B73BB0" w:rsidP="00224E10">
      <w:pPr>
        <w:ind w:firstLine="851"/>
        <w:jc w:val="both"/>
        <w:rPr>
          <w:rFonts w:asciiTheme="minorHAnsi" w:hAnsiTheme="minorHAnsi"/>
        </w:rPr>
      </w:pPr>
      <w:r w:rsidRPr="00CB39B0">
        <w:rPr>
          <w:rStyle w:val="cOF4pod"/>
          <w:rFonts w:asciiTheme="minorHAnsi" w:hAnsiTheme="minorHAnsi"/>
        </w:rPr>
        <w:t>PREND CONNAISSANCE, </w:t>
      </w:r>
    </w:p>
    <w:p w14:paraId="015D00DA" w14:textId="77777777" w:rsidR="005D7E3C" w:rsidRPr="00CB39B0" w:rsidRDefault="00B73BB0" w:rsidP="00224E10">
      <w:pPr>
        <w:ind w:firstLine="851"/>
        <w:jc w:val="both"/>
        <w:rPr>
          <w:rFonts w:asciiTheme="minorHAnsi" w:hAnsiTheme="minorHAnsi"/>
        </w:rPr>
      </w:pPr>
      <w:r w:rsidRPr="00CB39B0">
        <w:rPr>
          <w:rFonts w:asciiTheme="minorHAnsi" w:hAnsiTheme="minorHAnsi"/>
        </w:rPr>
        <w:t> </w:t>
      </w:r>
    </w:p>
    <w:p w14:paraId="67F6657D" w14:textId="77777777" w:rsidR="005D7E3C" w:rsidRPr="00CB39B0" w:rsidRDefault="00B73BB0" w:rsidP="00224E10">
      <w:pPr>
        <w:ind w:firstLine="851"/>
        <w:jc w:val="both"/>
        <w:rPr>
          <w:rFonts w:asciiTheme="minorHAnsi" w:hAnsiTheme="minorHAnsi"/>
        </w:rPr>
      </w:pPr>
      <w:r w:rsidRPr="00CB39B0">
        <w:rPr>
          <w:rStyle w:val="cOF13pod"/>
          <w:rFonts w:asciiTheme="minorHAnsi" w:hAnsiTheme="minorHAnsi"/>
        </w:rPr>
        <w:t>Article 1</w:t>
      </w:r>
      <w:r w:rsidRPr="00224E10">
        <w:rPr>
          <w:rStyle w:val="cOF13pod"/>
          <w:rFonts w:asciiTheme="minorHAnsi" w:hAnsiTheme="minorHAnsi"/>
          <w:vertAlign w:val="superscript"/>
        </w:rPr>
        <w:t>er</w:t>
      </w:r>
      <w:r w:rsidRPr="00CB39B0">
        <w:rPr>
          <w:rFonts w:asciiTheme="minorHAnsi" w:hAnsiTheme="minorHAnsi"/>
        </w:rPr>
        <w:t> : de la mise en œuvre d'une opération de travail collaboratif pour établir des projets relatifs à une alimentation durable </w:t>
      </w:r>
    </w:p>
    <w:p w14:paraId="0B858D70" w14:textId="77777777" w:rsidR="005D7E3C" w:rsidRPr="00CB39B0" w:rsidRDefault="00B73BB0" w:rsidP="00224E10">
      <w:pPr>
        <w:ind w:firstLine="851"/>
        <w:jc w:val="both"/>
        <w:rPr>
          <w:rFonts w:asciiTheme="minorHAnsi" w:hAnsiTheme="minorHAnsi"/>
        </w:rPr>
      </w:pPr>
      <w:r w:rsidRPr="00CB39B0">
        <w:rPr>
          <w:rStyle w:val="cOF13pod"/>
          <w:rFonts w:asciiTheme="minorHAnsi" w:hAnsiTheme="minorHAnsi"/>
        </w:rPr>
        <w:t>Art. 2</w:t>
      </w:r>
      <w:r w:rsidRPr="00CB39B0">
        <w:rPr>
          <w:rFonts w:asciiTheme="minorHAnsi" w:hAnsiTheme="minorHAnsi"/>
        </w:rPr>
        <w:t> : ainsi que des initiatives suivantes seront prises :</w:t>
      </w:r>
    </w:p>
    <w:p w14:paraId="1D8FC3B4" w14:textId="4CE80594" w:rsidR="005D7E3C" w:rsidRPr="00CB39B0" w:rsidRDefault="00B73BB0" w:rsidP="00224E10">
      <w:pPr>
        <w:ind w:firstLine="851"/>
        <w:jc w:val="both"/>
        <w:rPr>
          <w:rFonts w:asciiTheme="minorHAnsi" w:hAnsiTheme="minorHAnsi"/>
        </w:rPr>
      </w:pPr>
      <w:r w:rsidRPr="00CB39B0">
        <w:rPr>
          <w:rFonts w:asciiTheme="minorHAnsi" w:hAnsiTheme="minorHAnsi"/>
        </w:rPr>
        <w:t>- La mise en place d'un comité collaboratif, composé des forces vives concernées de la commune chargé</w:t>
      </w:r>
      <w:r w:rsidR="00224E10">
        <w:rPr>
          <w:rFonts w:asciiTheme="minorHAnsi" w:hAnsiTheme="minorHAnsi"/>
        </w:rPr>
        <w:t xml:space="preserve"> </w:t>
      </w:r>
      <w:r w:rsidRPr="00CB39B0">
        <w:rPr>
          <w:rFonts w:asciiTheme="minorHAnsi" w:hAnsiTheme="minorHAnsi"/>
        </w:rPr>
        <w:t xml:space="preserve">de </w:t>
      </w:r>
      <w:proofErr w:type="spellStart"/>
      <w:r w:rsidRPr="00CB39B0">
        <w:rPr>
          <w:rFonts w:asciiTheme="minorHAnsi" w:hAnsiTheme="minorHAnsi"/>
        </w:rPr>
        <w:t>co-construire</w:t>
      </w:r>
      <w:proofErr w:type="spellEnd"/>
      <w:r w:rsidRPr="00CB39B0">
        <w:rPr>
          <w:rFonts w:asciiTheme="minorHAnsi" w:hAnsiTheme="minorHAnsi"/>
        </w:rPr>
        <w:t xml:space="preserve"> les actions envisagées ;</w:t>
      </w:r>
    </w:p>
    <w:p w14:paraId="2F5384D7" w14:textId="77777777" w:rsidR="005D7E3C" w:rsidRPr="00CB39B0" w:rsidRDefault="00B73BB0" w:rsidP="00224E10">
      <w:pPr>
        <w:ind w:firstLine="851"/>
        <w:jc w:val="both"/>
        <w:rPr>
          <w:rFonts w:asciiTheme="minorHAnsi" w:hAnsiTheme="minorHAnsi"/>
        </w:rPr>
      </w:pPr>
      <w:r w:rsidRPr="00CB39B0">
        <w:rPr>
          <w:rFonts w:asciiTheme="minorHAnsi" w:hAnsiTheme="minorHAnsi"/>
        </w:rPr>
        <w:t>- La mise en place de groupes de travail sous forme de Workshop sont organisés ;</w:t>
      </w:r>
    </w:p>
    <w:p w14:paraId="1CA94C11" w14:textId="77777777" w:rsidR="00224E10" w:rsidRDefault="00B73BB0" w:rsidP="00224E10">
      <w:pPr>
        <w:ind w:firstLine="851"/>
        <w:jc w:val="both"/>
        <w:rPr>
          <w:rFonts w:asciiTheme="minorHAnsi" w:hAnsiTheme="minorHAnsi"/>
        </w:rPr>
      </w:pPr>
      <w:r w:rsidRPr="00CB39B0">
        <w:rPr>
          <w:rFonts w:asciiTheme="minorHAnsi" w:hAnsiTheme="minorHAnsi"/>
        </w:rPr>
        <w:t>- La rédaction d'un plan d'actions structuré pour une alimentation durable sur notre territoire.</w:t>
      </w:r>
    </w:p>
    <w:p w14:paraId="3EC974D3" w14:textId="669C359F" w:rsidR="005D7E3C" w:rsidRPr="00CB39B0" w:rsidRDefault="00B73BB0" w:rsidP="00224E10">
      <w:pPr>
        <w:spacing w:after="159"/>
        <w:ind w:firstLine="851"/>
        <w:jc w:val="center"/>
        <w:rPr>
          <w:rFonts w:asciiTheme="minorHAnsi" w:hAnsiTheme="minorHAnsi"/>
        </w:rPr>
      </w:pPr>
      <w:r w:rsidRPr="00CB39B0">
        <w:rPr>
          <w:rFonts w:asciiTheme="minorHAnsi" w:hAnsiTheme="minorHAnsi"/>
          <w:color w:val="000000"/>
        </w:rPr>
        <w:t>--------------------------------</w:t>
      </w:r>
    </w:p>
    <w:p w14:paraId="519398D2" w14:textId="77777777" w:rsidR="005D7E3C" w:rsidRPr="00CB39B0" w:rsidRDefault="00B73BB0" w:rsidP="00A33022">
      <w:pPr>
        <w:pStyle w:val="Objet"/>
      </w:pPr>
      <w:r w:rsidRPr="00CB39B0">
        <w:t>Objet</w:t>
      </w:r>
      <w:r w:rsidRPr="00CB39B0">
        <w:t xml:space="preserve"> : Cadre de Vie — Service mobilité et Réglementation routière — Instauration d’une zone bleue pour le stationnement devant le commerce nommé "Le </w:t>
      </w:r>
      <w:proofErr w:type="spellStart"/>
      <w:r w:rsidRPr="00CB39B0">
        <w:t>Magiclean</w:t>
      </w:r>
      <w:proofErr w:type="spellEnd"/>
      <w:r w:rsidRPr="00CB39B0">
        <w:t>" situé à la Rue d’Anderlues n°48 à Lobbes — Décision —Vote</w:t>
      </w:r>
    </w:p>
    <w:p w14:paraId="265A85C9" w14:textId="77777777" w:rsidR="005D7E3C" w:rsidRPr="00CB39B0" w:rsidRDefault="005D7E3C" w:rsidP="00CB39B0">
      <w:pPr>
        <w:jc w:val="both"/>
        <w:rPr>
          <w:rFonts w:asciiTheme="minorHAnsi" w:hAnsiTheme="minorHAnsi"/>
        </w:rPr>
      </w:pPr>
    </w:p>
    <w:p w14:paraId="79CB2D28" w14:textId="77777777" w:rsidR="005D7E3C" w:rsidRPr="00CB39B0" w:rsidRDefault="00B73BB0" w:rsidP="00CB39B0">
      <w:pPr>
        <w:tabs>
          <w:tab w:val="left" w:pos="0"/>
        </w:tabs>
        <w:ind w:right="79" w:firstLine="851"/>
        <w:contextualSpacing/>
        <w:jc w:val="both"/>
        <w:rPr>
          <w:rFonts w:asciiTheme="minorHAnsi" w:hAnsiTheme="minorHAnsi"/>
        </w:rPr>
      </w:pPr>
      <w:r w:rsidRPr="00CB39B0">
        <w:rPr>
          <w:rFonts w:asciiTheme="minorHAnsi" w:hAnsiTheme="minorHAnsi"/>
        </w:rPr>
        <w:t>Le Conseil Communal, siégeant en séance publique</w:t>
      </w:r>
    </w:p>
    <w:p w14:paraId="02906021" w14:textId="77777777" w:rsidR="005D7E3C" w:rsidRPr="00CB39B0" w:rsidRDefault="005D7E3C" w:rsidP="00CB39B0">
      <w:pPr>
        <w:tabs>
          <w:tab w:val="left" w:pos="0"/>
        </w:tabs>
        <w:ind w:right="79" w:firstLine="851"/>
        <w:contextualSpacing/>
        <w:jc w:val="both"/>
        <w:rPr>
          <w:rFonts w:asciiTheme="minorHAnsi" w:hAnsiTheme="minorHAnsi"/>
        </w:rPr>
      </w:pPr>
    </w:p>
    <w:p w14:paraId="77C48A8E" w14:textId="77777777" w:rsidR="005D7E3C" w:rsidRPr="00CB39B0" w:rsidRDefault="00B73BB0" w:rsidP="00CB39B0">
      <w:pPr>
        <w:pStyle w:val="cOF11pod"/>
        <w:jc w:val="both"/>
        <w:rPr>
          <w:rFonts w:asciiTheme="minorHAnsi" w:hAnsiTheme="minorHAnsi"/>
        </w:rPr>
      </w:pPr>
      <w:r w:rsidRPr="00CB39B0">
        <w:rPr>
          <w:rFonts w:asciiTheme="minorHAnsi" w:hAnsiTheme="minorHAnsi"/>
        </w:rPr>
        <w:t>Vu le Code de la Démocratie Locale et de la Décentralisation et notamment son article L1122-30 ;</w:t>
      </w:r>
    </w:p>
    <w:p w14:paraId="4A046F1C" w14:textId="77777777" w:rsidR="005D7E3C" w:rsidRPr="00CB39B0" w:rsidRDefault="00B73BB0" w:rsidP="00CB39B0">
      <w:pPr>
        <w:pStyle w:val="cOF11pod"/>
        <w:jc w:val="both"/>
        <w:rPr>
          <w:rFonts w:asciiTheme="minorHAnsi" w:hAnsiTheme="minorHAnsi"/>
        </w:rPr>
      </w:pPr>
      <w:r w:rsidRPr="00CB39B0">
        <w:rPr>
          <w:rFonts w:asciiTheme="minorHAnsi" w:hAnsiTheme="minorHAnsi"/>
        </w:rPr>
        <w:t>Vu le décret de la Région wallonne du 19 décembre 2007 relatif à la tutelle d'approbation de la Région wallonne sur les règlements complémentaires relatifs aux voies publiques et à la circulation des transports en commun ;</w:t>
      </w:r>
    </w:p>
    <w:p w14:paraId="272769F4" w14:textId="77777777" w:rsidR="005D7E3C" w:rsidRPr="00CB39B0" w:rsidRDefault="00B73BB0" w:rsidP="00CB39B0">
      <w:pPr>
        <w:pStyle w:val="cOF11pod"/>
        <w:jc w:val="both"/>
        <w:rPr>
          <w:rFonts w:asciiTheme="minorHAnsi" w:hAnsiTheme="minorHAnsi"/>
        </w:rPr>
      </w:pPr>
      <w:r w:rsidRPr="00CB39B0">
        <w:rPr>
          <w:rFonts w:asciiTheme="minorHAnsi" w:hAnsiTheme="minorHAnsi"/>
        </w:rPr>
        <w:t>Vu l'arrêté royal du 1er décembre 1975 portant règlement général sur la police de la circulation routière et l'usage de la voie publique ;</w:t>
      </w:r>
    </w:p>
    <w:p w14:paraId="2E1874E2" w14:textId="77777777" w:rsidR="005D7E3C" w:rsidRPr="00CB39B0" w:rsidRDefault="00B73BB0" w:rsidP="00CB39B0">
      <w:pPr>
        <w:pStyle w:val="cOF11pod"/>
        <w:jc w:val="both"/>
        <w:rPr>
          <w:rFonts w:asciiTheme="minorHAnsi" w:hAnsiTheme="minorHAnsi"/>
        </w:rPr>
      </w:pPr>
      <w:r w:rsidRPr="00CB39B0">
        <w:rPr>
          <w:rFonts w:asciiTheme="minorHAnsi" w:hAnsiTheme="minorHAnsi"/>
        </w:rPr>
        <w:t>Vu la délibération du Collège communal en séance du 19 août 2025 émettant un avis favorable concernant un règlement complémentaire de circulation routière relatif à l'instauration une zone de stationnement en zone bleue devant le commerce situé Rue d’Anderlues 48 à Lobbes, sur une longueur de 6 mètres, permettant le stationnement d'un véhicule.</w:t>
      </w:r>
    </w:p>
    <w:p w14:paraId="7B48C143" w14:textId="1E80AFE8" w:rsidR="005D7E3C" w:rsidRPr="00CB39B0" w:rsidRDefault="00B73BB0" w:rsidP="00CB39B0">
      <w:pPr>
        <w:pStyle w:val="cOF11pod"/>
        <w:jc w:val="both"/>
        <w:rPr>
          <w:rFonts w:asciiTheme="minorHAnsi" w:hAnsiTheme="minorHAnsi"/>
        </w:rPr>
      </w:pPr>
      <w:r w:rsidRPr="00CB39B0">
        <w:rPr>
          <w:rFonts w:asciiTheme="minorHAnsi" w:hAnsiTheme="minorHAnsi"/>
        </w:rPr>
        <w:t>Considérant</w:t>
      </w:r>
      <w:r w:rsidR="007050FE">
        <w:rPr>
          <w:rFonts w:asciiTheme="minorHAnsi" w:hAnsiTheme="minorHAnsi"/>
        </w:rPr>
        <w:t xml:space="preserve"> l</w:t>
      </w:r>
      <w:r w:rsidRPr="00CB39B0">
        <w:rPr>
          <w:rFonts w:asciiTheme="minorHAnsi" w:hAnsiTheme="minorHAnsi"/>
        </w:rPr>
        <w:t xml:space="preserve">a demande introduite en date du 4 avril 2025 par Monsieur Ruben Romero, propriétaire de l'entreprise "Le </w:t>
      </w:r>
      <w:proofErr w:type="spellStart"/>
      <w:r w:rsidRPr="00CB39B0">
        <w:rPr>
          <w:rFonts w:asciiTheme="minorHAnsi" w:hAnsiTheme="minorHAnsi"/>
        </w:rPr>
        <w:t>Ma</w:t>
      </w:r>
      <w:r w:rsidR="00A33022">
        <w:rPr>
          <w:rFonts w:asciiTheme="minorHAnsi" w:hAnsiTheme="minorHAnsi"/>
        </w:rPr>
        <w:t>g</w:t>
      </w:r>
      <w:r w:rsidRPr="00CB39B0">
        <w:rPr>
          <w:rFonts w:asciiTheme="minorHAnsi" w:hAnsiTheme="minorHAnsi"/>
        </w:rPr>
        <w:t>iclean</w:t>
      </w:r>
      <w:proofErr w:type="spellEnd"/>
      <w:r w:rsidRPr="00CB39B0">
        <w:rPr>
          <w:rFonts w:asciiTheme="minorHAnsi" w:hAnsiTheme="minorHAnsi"/>
        </w:rPr>
        <w:t xml:space="preserve"> Service SPRL" situé à la Rue d’Anderlues 48 à 6540 Lobbes, sollicitant l’instauration d’une zone bleue devant le commerce, afin de favoriser la rotation des véhicules et l’accès de la clientèle ;</w:t>
      </w:r>
    </w:p>
    <w:p w14:paraId="312B2C44" w14:textId="77777777" w:rsidR="005D7E3C" w:rsidRPr="00CB39B0" w:rsidRDefault="00B73BB0" w:rsidP="00CB39B0">
      <w:pPr>
        <w:pStyle w:val="cOF11pod"/>
        <w:jc w:val="both"/>
        <w:rPr>
          <w:rFonts w:asciiTheme="minorHAnsi" w:hAnsiTheme="minorHAnsi"/>
        </w:rPr>
      </w:pPr>
      <w:r w:rsidRPr="00CB39B0">
        <w:rPr>
          <w:rFonts w:asciiTheme="minorHAnsi" w:hAnsiTheme="minorHAnsi"/>
        </w:rPr>
        <w:t>Considérant que cette demande vise à améliorer l’accessibilité du commerce et à dynamiser le commerce local ;</w:t>
      </w:r>
    </w:p>
    <w:p w14:paraId="604DE92B" w14:textId="77777777" w:rsidR="005D7E3C" w:rsidRPr="00CB39B0" w:rsidRDefault="00B73BB0" w:rsidP="00CB39B0">
      <w:pPr>
        <w:pStyle w:val="cOF11pod"/>
        <w:jc w:val="both"/>
        <w:rPr>
          <w:rFonts w:asciiTheme="minorHAnsi" w:hAnsiTheme="minorHAnsi"/>
        </w:rPr>
      </w:pPr>
      <w:r w:rsidRPr="00CB39B0">
        <w:rPr>
          <w:rFonts w:asciiTheme="minorHAnsi" w:hAnsiTheme="minorHAnsi"/>
        </w:rPr>
        <w:lastRenderedPageBreak/>
        <w:t>Considérant que le stationnement longue durée sur cet emplacement limite l'accès des clients, ce qui nuit au tissu commercial local ;</w:t>
      </w:r>
    </w:p>
    <w:p w14:paraId="27F706DE" w14:textId="77777777" w:rsidR="005D7E3C" w:rsidRPr="00CB39B0" w:rsidRDefault="00B73BB0" w:rsidP="00CB39B0">
      <w:pPr>
        <w:pStyle w:val="cOF11pod"/>
        <w:jc w:val="both"/>
        <w:rPr>
          <w:rFonts w:asciiTheme="minorHAnsi" w:hAnsiTheme="minorHAnsi"/>
        </w:rPr>
      </w:pPr>
      <w:r w:rsidRPr="00CB39B0">
        <w:rPr>
          <w:rFonts w:asciiTheme="minorHAnsi" w:hAnsiTheme="minorHAnsi"/>
        </w:rPr>
        <w:t>Considérant que la rue d'Anderlues est une voirie nationale ; </w:t>
      </w:r>
    </w:p>
    <w:p w14:paraId="4ACF29DF" w14:textId="77777777" w:rsidR="005D7E3C" w:rsidRPr="00CB39B0" w:rsidRDefault="00B73BB0" w:rsidP="00CB39B0">
      <w:pPr>
        <w:pStyle w:val="cOF11pod"/>
        <w:jc w:val="both"/>
        <w:rPr>
          <w:rFonts w:asciiTheme="minorHAnsi" w:hAnsiTheme="minorHAnsi"/>
        </w:rPr>
      </w:pPr>
      <w:r w:rsidRPr="00CB39B0">
        <w:rPr>
          <w:rFonts w:asciiTheme="minorHAnsi" w:hAnsiTheme="minorHAnsi"/>
        </w:rPr>
        <w:t>Considérant qu'un avis a été sollicité auprès du Service public de Wallonie (SPW) et que l'avis de celui-ci nous est parvenu le 23 juin 2025, ci-joint pour y rester annexé ;</w:t>
      </w:r>
    </w:p>
    <w:p w14:paraId="088624D6" w14:textId="77777777" w:rsidR="005D7E3C" w:rsidRPr="00CB39B0" w:rsidRDefault="00B73BB0" w:rsidP="00CB39B0">
      <w:pPr>
        <w:pStyle w:val="cOF11pod"/>
        <w:jc w:val="both"/>
        <w:rPr>
          <w:rFonts w:asciiTheme="minorHAnsi" w:hAnsiTheme="minorHAnsi"/>
        </w:rPr>
      </w:pPr>
      <w:r w:rsidRPr="00CB39B0">
        <w:rPr>
          <w:rFonts w:asciiTheme="minorHAnsi" w:hAnsiTheme="minorHAnsi"/>
        </w:rPr>
        <w:t>Considérant que le SPW n'émet aucune remarque quant à la demande ;</w:t>
      </w:r>
    </w:p>
    <w:p w14:paraId="1D3FCA89" w14:textId="77777777" w:rsidR="005D7E3C" w:rsidRPr="00CB39B0" w:rsidRDefault="00B73BB0" w:rsidP="00CB39B0">
      <w:pPr>
        <w:pStyle w:val="cOF11pod"/>
        <w:jc w:val="both"/>
        <w:rPr>
          <w:rFonts w:asciiTheme="minorHAnsi" w:hAnsiTheme="minorHAnsi"/>
        </w:rPr>
      </w:pPr>
      <w:r w:rsidRPr="00CB39B0">
        <w:rPr>
          <w:rFonts w:asciiTheme="minorHAnsi" w:hAnsiTheme="minorHAnsi"/>
        </w:rPr>
        <w:t>Considérant que la voirie nationale permet l’aménagement d’une zone bleue à cet endroit sans entraver la circulation et que les conditions de sécurité sont rencontrées ;</w:t>
      </w:r>
    </w:p>
    <w:p w14:paraId="3349A45D" w14:textId="10ACB3D8" w:rsidR="005D7E3C" w:rsidRPr="00CB39B0" w:rsidRDefault="00B73BB0" w:rsidP="00CB39B0">
      <w:pPr>
        <w:pStyle w:val="cOF11pod"/>
        <w:jc w:val="both"/>
        <w:rPr>
          <w:rFonts w:asciiTheme="minorHAnsi" w:hAnsiTheme="minorHAnsi"/>
        </w:rPr>
      </w:pPr>
      <w:r w:rsidRPr="00CB39B0">
        <w:rPr>
          <w:rFonts w:asciiTheme="minorHAnsi" w:hAnsiTheme="minorHAnsi"/>
        </w:rPr>
        <w:t>Considérant que la façade mesure 15</w:t>
      </w:r>
      <w:r w:rsidR="007050FE">
        <w:rPr>
          <w:rFonts w:asciiTheme="minorHAnsi" w:hAnsiTheme="minorHAnsi"/>
        </w:rPr>
        <w:t xml:space="preserve"> </w:t>
      </w:r>
      <w:r w:rsidRPr="00CB39B0">
        <w:rPr>
          <w:rFonts w:asciiTheme="minorHAnsi" w:hAnsiTheme="minorHAnsi"/>
        </w:rPr>
        <w:t>mètres, considérant que seulement 4 emplacements de stationnements pourront être créés ; </w:t>
      </w:r>
    </w:p>
    <w:p w14:paraId="2B335F46" w14:textId="50FDE044" w:rsidR="005D7E3C" w:rsidRPr="00CB39B0" w:rsidRDefault="00B73BB0" w:rsidP="00CB39B0">
      <w:pPr>
        <w:pStyle w:val="cOF11pod"/>
        <w:jc w:val="both"/>
        <w:rPr>
          <w:rFonts w:asciiTheme="minorHAnsi" w:hAnsiTheme="minorHAnsi"/>
        </w:rPr>
      </w:pPr>
      <w:r w:rsidRPr="00CB39B0">
        <w:rPr>
          <w:rFonts w:asciiTheme="minorHAnsi" w:hAnsiTheme="minorHAnsi"/>
        </w:rPr>
        <w:t>Considérant que la norme d'un emplacement de stationnement</w:t>
      </w:r>
      <w:r w:rsidR="007050FE">
        <w:rPr>
          <w:rFonts w:asciiTheme="minorHAnsi" w:hAnsiTheme="minorHAnsi"/>
        </w:rPr>
        <w:t xml:space="preserve"> </w:t>
      </w:r>
      <w:r w:rsidRPr="00CB39B0">
        <w:rPr>
          <w:rFonts w:asciiTheme="minorHAnsi" w:hAnsiTheme="minorHAnsi"/>
        </w:rPr>
        <w:t>est de 6 mètres de longueur sur 2,5 mètres de largeur ;</w:t>
      </w:r>
    </w:p>
    <w:p w14:paraId="6CDAD1F3" w14:textId="77777777" w:rsidR="005D7E3C" w:rsidRPr="00CB39B0" w:rsidRDefault="00B73BB0" w:rsidP="00CB39B0">
      <w:pPr>
        <w:pStyle w:val="cOF11pod"/>
        <w:jc w:val="both"/>
        <w:rPr>
          <w:rFonts w:asciiTheme="minorHAnsi" w:hAnsiTheme="minorHAnsi"/>
        </w:rPr>
      </w:pPr>
      <w:r w:rsidRPr="00CB39B0">
        <w:rPr>
          <w:rFonts w:asciiTheme="minorHAnsi" w:hAnsiTheme="minorHAnsi"/>
        </w:rPr>
        <w:t>Considérant que la zone bleue instaurée sera limitée à une durée maximale de 30 minutes de stationnement, de 8h00 à 18h00, afin d’assurer une rotation efficace des véhicules tout en permettant l’accès aisé des clients au commerce ;</w:t>
      </w:r>
    </w:p>
    <w:p w14:paraId="21B54918" w14:textId="77777777" w:rsidR="005D7E3C" w:rsidRPr="00CB39B0" w:rsidRDefault="00B73BB0" w:rsidP="00CB39B0">
      <w:pPr>
        <w:pStyle w:val="cOF11pod"/>
        <w:jc w:val="both"/>
        <w:rPr>
          <w:rFonts w:asciiTheme="minorHAnsi" w:hAnsiTheme="minorHAnsi"/>
        </w:rPr>
      </w:pPr>
      <w:r w:rsidRPr="00CB39B0">
        <w:rPr>
          <w:rFonts w:asciiTheme="minorHAnsi" w:hAnsiTheme="minorHAnsi"/>
        </w:rPr>
        <w:t>Considérant que les frais du traçage et les panneaux de signalisation seront pris en charge par l'administration communale ; </w:t>
      </w:r>
    </w:p>
    <w:p w14:paraId="42C1F443" w14:textId="77777777" w:rsidR="005D7E3C" w:rsidRPr="00CB39B0" w:rsidRDefault="005D7E3C" w:rsidP="00CB39B0">
      <w:pPr>
        <w:ind w:firstLine="850"/>
        <w:jc w:val="both"/>
        <w:rPr>
          <w:rFonts w:asciiTheme="minorHAnsi" w:hAnsiTheme="minorHAnsi"/>
        </w:rPr>
      </w:pPr>
    </w:p>
    <w:p w14:paraId="25C48050" w14:textId="77777777" w:rsidR="005D7E3C" w:rsidRPr="00CB39B0" w:rsidRDefault="00B73BB0" w:rsidP="00CB39B0">
      <w:pPr>
        <w:pStyle w:val="cOF11pod"/>
        <w:jc w:val="both"/>
        <w:rPr>
          <w:rFonts w:asciiTheme="minorHAnsi" w:hAnsiTheme="minorHAnsi"/>
        </w:rPr>
      </w:pPr>
      <w:r w:rsidRPr="00CB39B0">
        <w:rPr>
          <w:rStyle w:val="cOF4pod"/>
          <w:rFonts w:asciiTheme="minorHAnsi" w:hAnsiTheme="minorHAnsi"/>
        </w:rPr>
        <w:t>DECIDE,  :</w:t>
      </w:r>
    </w:p>
    <w:p w14:paraId="7E7B4BF5" w14:textId="77777777" w:rsidR="005D7E3C" w:rsidRPr="00CB39B0" w:rsidRDefault="00B73BB0" w:rsidP="00CB39B0">
      <w:pPr>
        <w:pStyle w:val="cOF11pod"/>
        <w:jc w:val="both"/>
        <w:rPr>
          <w:rFonts w:asciiTheme="minorHAnsi" w:hAnsiTheme="minorHAnsi"/>
        </w:rPr>
      </w:pPr>
      <w:r w:rsidRPr="00CB39B0">
        <w:rPr>
          <w:rFonts w:asciiTheme="minorHAnsi" w:hAnsiTheme="minorHAnsi"/>
        </w:rPr>
        <w:t> </w:t>
      </w:r>
    </w:p>
    <w:p w14:paraId="5B1E0078" w14:textId="77777777" w:rsidR="005D7E3C" w:rsidRPr="00CB39B0" w:rsidRDefault="00B73BB0" w:rsidP="00CB39B0">
      <w:pPr>
        <w:pStyle w:val="cOF11pod"/>
        <w:jc w:val="both"/>
        <w:rPr>
          <w:rFonts w:asciiTheme="minorHAnsi" w:hAnsiTheme="minorHAnsi"/>
        </w:rPr>
      </w:pPr>
      <w:r w:rsidRPr="00CB39B0">
        <w:rPr>
          <w:rStyle w:val="cOF1pod"/>
          <w:rFonts w:asciiTheme="minorHAnsi" w:hAnsiTheme="minorHAnsi"/>
        </w:rPr>
        <w:t>Article 1</w:t>
      </w:r>
      <w:r w:rsidRPr="00CB39B0">
        <w:rPr>
          <w:rStyle w:val="cOF6pod"/>
          <w:rFonts w:asciiTheme="minorHAnsi" w:hAnsiTheme="minorHAnsi"/>
        </w:rPr>
        <w:t>er</w:t>
      </w:r>
      <w:r w:rsidRPr="00CB39B0">
        <w:rPr>
          <w:rStyle w:val="cOF4pod"/>
          <w:rFonts w:asciiTheme="minorHAnsi" w:hAnsiTheme="minorHAnsi"/>
        </w:rPr>
        <w:t>. </w:t>
      </w:r>
      <w:r w:rsidRPr="00CB39B0">
        <w:rPr>
          <w:rFonts w:asciiTheme="minorHAnsi" w:hAnsiTheme="minorHAnsi"/>
        </w:rPr>
        <w:t>D’instaurer une zone de stationnement en zone bleue devant le commerce situé Rue d’Anderlues 48 à Lobbes, sur une longueur de 6 mètres, permettant le stationnement de 1 véhicule.</w:t>
      </w:r>
    </w:p>
    <w:p w14:paraId="2904EF36" w14:textId="03410D37" w:rsidR="005D7E3C" w:rsidRPr="00CB39B0" w:rsidRDefault="00B73BB0" w:rsidP="00CB39B0">
      <w:pPr>
        <w:pStyle w:val="cOF11pod"/>
        <w:jc w:val="both"/>
        <w:rPr>
          <w:rFonts w:asciiTheme="minorHAnsi" w:hAnsiTheme="minorHAnsi"/>
        </w:rPr>
      </w:pPr>
      <w:r w:rsidRPr="00CB39B0">
        <w:rPr>
          <w:rFonts w:asciiTheme="minorHAnsi" w:hAnsiTheme="minorHAnsi"/>
        </w:rPr>
        <w:t>Cette mesure sera matérialisée par le placement d’un signal ZE9a</w:t>
      </w:r>
      <w:r w:rsidR="007050FE">
        <w:rPr>
          <w:rFonts w:asciiTheme="minorHAnsi" w:hAnsiTheme="minorHAnsi"/>
        </w:rPr>
        <w:t xml:space="preserve"> </w:t>
      </w:r>
      <w:r w:rsidRPr="00CB39B0">
        <w:rPr>
          <w:rFonts w:asciiTheme="minorHAnsi" w:hAnsiTheme="minorHAnsi"/>
        </w:rPr>
        <w:t>avec panneaux additionnels mentionnant les heures de stationnement (8h00 et 18h00) et la durée (30 minutes). L’emplacement sera délimité au sol par des lignes blanches.</w:t>
      </w:r>
    </w:p>
    <w:p w14:paraId="3D59A882" w14:textId="77777777" w:rsidR="005D7E3C" w:rsidRPr="00CB39B0" w:rsidRDefault="00B73BB0" w:rsidP="00CB39B0">
      <w:pPr>
        <w:pStyle w:val="cOF11pod"/>
        <w:jc w:val="both"/>
        <w:rPr>
          <w:rFonts w:asciiTheme="minorHAnsi" w:hAnsiTheme="minorHAnsi"/>
        </w:rPr>
      </w:pPr>
      <w:r w:rsidRPr="00CB39B0">
        <w:rPr>
          <w:rStyle w:val="cOF1pod"/>
          <w:rFonts w:asciiTheme="minorHAnsi" w:hAnsiTheme="minorHAnsi"/>
        </w:rPr>
        <w:t>Article 2</w:t>
      </w:r>
      <w:r w:rsidRPr="00CB39B0">
        <w:rPr>
          <w:rStyle w:val="cOF4pod"/>
          <w:rFonts w:asciiTheme="minorHAnsi" w:hAnsiTheme="minorHAnsi"/>
        </w:rPr>
        <w:t>.</w:t>
      </w:r>
      <w:r w:rsidRPr="00CB39B0">
        <w:rPr>
          <w:rFonts w:asciiTheme="minorHAnsi" w:hAnsiTheme="minorHAnsi"/>
        </w:rPr>
        <w:t> Le stationnement dans cette zone sera limité à une durée maximale de 30 minutes entre 8h00 et 18h00, les jours ouvrables, moyennant l’utilisation d’un disque de stationnement conformément à la réglementation en vigueur.</w:t>
      </w:r>
    </w:p>
    <w:p w14:paraId="33A25E6A" w14:textId="5631B069" w:rsidR="005D7E3C" w:rsidRPr="00CB39B0" w:rsidRDefault="00B73BB0" w:rsidP="00CB39B0">
      <w:pPr>
        <w:pStyle w:val="cOF11pod"/>
        <w:jc w:val="both"/>
        <w:rPr>
          <w:rFonts w:asciiTheme="minorHAnsi" w:hAnsiTheme="minorHAnsi"/>
        </w:rPr>
      </w:pPr>
      <w:r w:rsidRPr="00CB39B0">
        <w:rPr>
          <w:rStyle w:val="cOF1pod"/>
          <w:rFonts w:asciiTheme="minorHAnsi" w:hAnsiTheme="minorHAnsi"/>
        </w:rPr>
        <w:t>Article 3</w:t>
      </w:r>
      <w:r w:rsidRPr="00CB39B0">
        <w:rPr>
          <w:rStyle w:val="cOF4pod"/>
          <w:rFonts w:asciiTheme="minorHAnsi" w:hAnsiTheme="minorHAnsi"/>
        </w:rPr>
        <w:t>. </w:t>
      </w:r>
      <w:r w:rsidRPr="00CB39B0">
        <w:rPr>
          <w:rFonts w:asciiTheme="minorHAnsi" w:hAnsiTheme="minorHAnsi"/>
        </w:rPr>
        <w:t>Le présent règlement sera soumis à l’approbation du Service public de Wallonie. </w:t>
      </w:r>
      <w:r w:rsidRPr="00CB39B0">
        <w:rPr>
          <w:rFonts w:ascii="Arial" w:hAnsi="Arial" w:cs="Arial"/>
        </w:rPr>
        <w:t>​</w:t>
      </w:r>
      <w:r w:rsidRPr="00CB39B0">
        <w:rPr>
          <w:rFonts w:asciiTheme="minorHAnsi" w:hAnsiTheme="minorHAnsi"/>
        </w:rPr>
        <w:t>Il sera publi</w:t>
      </w:r>
      <w:r w:rsidRPr="00CB39B0">
        <w:rPr>
          <w:rFonts w:ascii="Aptos" w:hAnsi="Aptos" w:cs="Aptos"/>
        </w:rPr>
        <w:t>é</w:t>
      </w:r>
      <w:r w:rsidRPr="00CB39B0">
        <w:rPr>
          <w:rFonts w:asciiTheme="minorHAnsi" w:hAnsiTheme="minorHAnsi"/>
        </w:rPr>
        <w:t xml:space="preserve"> conform</w:t>
      </w:r>
      <w:r w:rsidRPr="00CB39B0">
        <w:rPr>
          <w:rFonts w:ascii="Aptos" w:hAnsi="Aptos" w:cs="Aptos"/>
        </w:rPr>
        <w:t>é</w:t>
      </w:r>
      <w:r w:rsidRPr="00CB39B0">
        <w:rPr>
          <w:rFonts w:asciiTheme="minorHAnsi" w:hAnsiTheme="minorHAnsi"/>
        </w:rPr>
        <w:t xml:space="preserve">ment </w:t>
      </w:r>
      <w:r w:rsidRPr="00CB39B0">
        <w:rPr>
          <w:rFonts w:ascii="Aptos" w:hAnsi="Aptos" w:cs="Aptos"/>
        </w:rPr>
        <w:t>à</w:t>
      </w:r>
      <w:r w:rsidRPr="00CB39B0">
        <w:rPr>
          <w:rFonts w:asciiTheme="minorHAnsi" w:hAnsiTheme="minorHAnsi"/>
        </w:rPr>
        <w:t xml:space="preserve"> l</w:t>
      </w:r>
      <w:r w:rsidRPr="00CB39B0">
        <w:rPr>
          <w:rFonts w:ascii="Aptos" w:hAnsi="Aptos" w:cs="Aptos"/>
        </w:rPr>
        <w:t>’</w:t>
      </w:r>
      <w:r w:rsidRPr="00CB39B0">
        <w:rPr>
          <w:rFonts w:asciiTheme="minorHAnsi" w:hAnsiTheme="minorHAnsi"/>
        </w:rPr>
        <w:t>article</w:t>
      </w:r>
      <w:r w:rsidR="007050FE">
        <w:rPr>
          <w:rFonts w:ascii="Aptos" w:hAnsi="Aptos" w:cs="Aptos"/>
        </w:rPr>
        <w:t xml:space="preserve"> </w:t>
      </w:r>
      <w:r w:rsidRPr="00CB39B0">
        <w:rPr>
          <w:rFonts w:asciiTheme="minorHAnsi" w:hAnsiTheme="minorHAnsi"/>
        </w:rPr>
        <w:t>L1133</w:t>
      </w:r>
      <w:r w:rsidRPr="00CB39B0">
        <w:rPr>
          <w:rFonts w:asciiTheme="minorHAnsi" w:hAnsiTheme="minorHAnsi"/>
        </w:rPr>
        <w:noBreakHyphen/>
        <w:t>1 du Code de la d</w:t>
      </w:r>
      <w:r w:rsidRPr="00CB39B0">
        <w:rPr>
          <w:rFonts w:ascii="Aptos" w:hAnsi="Aptos" w:cs="Aptos"/>
        </w:rPr>
        <w:t>é</w:t>
      </w:r>
      <w:r w:rsidRPr="00CB39B0">
        <w:rPr>
          <w:rFonts w:asciiTheme="minorHAnsi" w:hAnsiTheme="minorHAnsi"/>
        </w:rPr>
        <w:t>mocratie locale et de la d</w:t>
      </w:r>
      <w:r w:rsidRPr="00CB39B0">
        <w:rPr>
          <w:rFonts w:ascii="Aptos" w:hAnsi="Aptos" w:cs="Aptos"/>
        </w:rPr>
        <w:t>é</w:t>
      </w:r>
      <w:r w:rsidRPr="00CB39B0">
        <w:rPr>
          <w:rFonts w:asciiTheme="minorHAnsi" w:hAnsiTheme="minorHAnsi"/>
        </w:rPr>
        <w:t>centralisation. Il entrera en vigueur d</w:t>
      </w:r>
      <w:r w:rsidRPr="00CB39B0">
        <w:rPr>
          <w:rFonts w:ascii="Aptos" w:hAnsi="Aptos" w:cs="Aptos"/>
        </w:rPr>
        <w:t>è</w:t>
      </w:r>
      <w:r w:rsidRPr="00CB39B0">
        <w:rPr>
          <w:rFonts w:asciiTheme="minorHAnsi" w:hAnsiTheme="minorHAnsi"/>
        </w:rPr>
        <w:t>s qu</w:t>
      </w:r>
      <w:r w:rsidRPr="00CB39B0">
        <w:rPr>
          <w:rFonts w:ascii="Aptos" w:hAnsi="Aptos" w:cs="Aptos"/>
        </w:rPr>
        <w:t>’</w:t>
      </w:r>
      <w:r w:rsidRPr="00CB39B0">
        <w:rPr>
          <w:rFonts w:asciiTheme="minorHAnsi" w:hAnsiTheme="minorHAnsi"/>
        </w:rPr>
        <w:t xml:space="preserve">il aura </w:t>
      </w:r>
      <w:r w:rsidRPr="00CB39B0">
        <w:rPr>
          <w:rFonts w:ascii="Aptos" w:hAnsi="Aptos" w:cs="Aptos"/>
        </w:rPr>
        <w:t>é</w:t>
      </w:r>
      <w:r w:rsidRPr="00CB39B0">
        <w:rPr>
          <w:rFonts w:asciiTheme="minorHAnsi" w:hAnsiTheme="minorHAnsi"/>
        </w:rPr>
        <w:t>t</w:t>
      </w:r>
      <w:r w:rsidRPr="00CB39B0">
        <w:rPr>
          <w:rFonts w:ascii="Aptos" w:hAnsi="Aptos" w:cs="Aptos"/>
        </w:rPr>
        <w:t>é</w:t>
      </w:r>
      <w:r w:rsidRPr="00CB39B0">
        <w:rPr>
          <w:rFonts w:asciiTheme="minorHAnsi" w:hAnsiTheme="minorHAnsi"/>
        </w:rPr>
        <w:t xml:space="preserve"> port</w:t>
      </w:r>
      <w:r w:rsidRPr="00CB39B0">
        <w:rPr>
          <w:rFonts w:ascii="Aptos" w:hAnsi="Aptos" w:cs="Aptos"/>
        </w:rPr>
        <w:t>é</w:t>
      </w:r>
      <w:r w:rsidRPr="00CB39B0">
        <w:rPr>
          <w:rFonts w:asciiTheme="minorHAnsi" w:hAnsiTheme="minorHAnsi"/>
        </w:rPr>
        <w:t xml:space="preserve"> </w:t>
      </w:r>
      <w:r w:rsidRPr="00CB39B0">
        <w:rPr>
          <w:rFonts w:ascii="Aptos" w:hAnsi="Aptos" w:cs="Aptos"/>
        </w:rPr>
        <w:t>à</w:t>
      </w:r>
      <w:r w:rsidRPr="00CB39B0">
        <w:rPr>
          <w:rFonts w:asciiTheme="minorHAnsi" w:hAnsiTheme="minorHAnsi"/>
        </w:rPr>
        <w:t xml:space="preserve"> la connaissance du public conform</w:t>
      </w:r>
      <w:r w:rsidRPr="00CB39B0">
        <w:rPr>
          <w:rFonts w:ascii="Aptos" w:hAnsi="Aptos" w:cs="Aptos"/>
        </w:rPr>
        <w:t>é</w:t>
      </w:r>
      <w:r w:rsidRPr="00CB39B0">
        <w:rPr>
          <w:rFonts w:asciiTheme="minorHAnsi" w:hAnsiTheme="minorHAnsi"/>
        </w:rPr>
        <w:t>ment aux dispositions de l</w:t>
      </w:r>
      <w:r w:rsidRPr="00CB39B0">
        <w:rPr>
          <w:rFonts w:ascii="Aptos" w:hAnsi="Aptos" w:cs="Aptos"/>
        </w:rPr>
        <w:t>’</w:t>
      </w:r>
      <w:r w:rsidRPr="00CB39B0">
        <w:rPr>
          <w:rFonts w:asciiTheme="minorHAnsi" w:hAnsiTheme="minorHAnsi"/>
        </w:rPr>
        <w:t>arr</w:t>
      </w:r>
      <w:r w:rsidRPr="00CB39B0">
        <w:rPr>
          <w:rFonts w:ascii="Aptos" w:hAnsi="Aptos" w:cs="Aptos"/>
        </w:rPr>
        <w:t>ê</w:t>
      </w:r>
      <w:r w:rsidRPr="00CB39B0">
        <w:rPr>
          <w:rFonts w:asciiTheme="minorHAnsi" w:hAnsiTheme="minorHAnsi"/>
        </w:rPr>
        <w:t>t</w:t>
      </w:r>
      <w:r w:rsidRPr="00CB39B0">
        <w:rPr>
          <w:rFonts w:ascii="Aptos" w:hAnsi="Aptos" w:cs="Aptos"/>
        </w:rPr>
        <w:t>é</w:t>
      </w:r>
      <w:r w:rsidRPr="00CB39B0">
        <w:rPr>
          <w:rFonts w:asciiTheme="minorHAnsi" w:hAnsiTheme="minorHAnsi"/>
        </w:rPr>
        <w:t xml:space="preserve"> royal du 16</w:t>
      </w:r>
      <w:r w:rsidRPr="00CB39B0">
        <w:rPr>
          <w:rFonts w:ascii="Aptos" w:hAnsi="Aptos" w:cs="Aptos"/>
        </w:rPr>
        <w:t> </w:t>
      </w:r>
      <w:r w:rsidRPr="00CB39B0">
        <w:rPr>
          <w:rFonts w:asciiTheme="minorHAnsi" w:hAnsiTheme="minorHAnsi"/>
        </w:rPr>
        <w:t>mars</w:t>
      </w:r>
      <w:r w:rsidRPr="00CB39B0">
        <w:rPr>
          <w:rFonts w:ascii="Aptos" w:hAnsi="Aptos" w:cs="Aptos"/>
        </w:rPr>
        <w:t> </w:t>
      </w:r>
      <w:r w:rsidRPr="00CB39B0">
        <w:rPr>
          <w:rFonts w:asciiTheme="minorHAnsi" w:hAnsiTheme="minorHAnsi"/>
        </w:rPr>
        <w:t xml:space="preserve">1968 portant coordination des lois relatives </w:t>
      </w:r>
      <w:r w:rsidRPr="00CB39B0">
        <w:rPr>
          <w:rFonts w:ascii="Aptos" w:hAnsi="Aptos" w:cs="Aptos"/>
        </w:rPr>
        <w:t>à</w:t>
      </w:r>
      <w:r w:rsidRPr="00CB39B0">
        <w:rPr>
          <w:rFonts w:asciiTheme="minorHAnsi" w:hAnsiTheme="minorHAnsi"/>
        </w:rPr>
        <w:t xml:space="preserve"> la police de la circulation routi</w:t>
      </w:r>
      <w:r w:rsidRPr="00CB39B0">
        <w:rPr>
          <w:rFonts w:ascii="Aptos" w:hAnsi="Aptos" w:cs="Aptos"/>
        </w:rPr>
        <w:t>è</w:t>
      </w:r>
      <w:r w:rsidRPr="00CB39B0">
        <w:rPr>
          <w:rFonts w:asciiTheme="minorHAnsi" w:hAnsiTheme="minorHAnsi"/>
        </w:rPr>
        <w:t>re.</w:t>
      </w:r>
    </w:p>
    <w:p w14:paraId="6D6EF8A8" w14:textId="5D91F2A2" w:rsidR="005D7E3C" w:rsidRPr="00CB39B0" w:rsidRDefault="00B73BB0" w:rsidP="007050FE">
      <w:pPr>
        <w:tabs>
          <w:tab w:val="left" w:pos="993"/>
        </w:tabs>
        <w:spacing w:after="159" w:line="259" w:lineRule="auto"/>
        <w:jc w:val="center"/>
        <w:rPr>
          <w:rFonts w:asciiTheme="minorHAnsi" w:hAnsiTheme="minorHAnsi"/>
        </w:rPr>
      </w:pPr>
      <w:r w:rsidRPr="00CB39B0">
        <w:rPr>
          <w:rFonts w:asciiTheme="minorHAnsi" w:hAnsiTheme="minorHAnsi"/>
          <w:color w:val="000000"/>
        </w:rPr>
        <w:t>--------------------------------</w:t>
      </w:r>
    </w:p>
    <w:p w14:paraId="55462517" w14:textId="77777777" w:rsidR="005D7E3C" w:rsidRPr="00CB39B0" w:rsidRDefault="00B73BB0" w:rsidP="007050FE">
      <w:pPr>
        <w:pStyle w:val="Objet"/>
      </w:pPr>
      <w:r w:rsidRPr="00CB39B0">
        <w:t>Objet</w:t>
      </w:r>
      <w:r w:rsidRPr="00CB39B0">
        <w:t xml:space="preserve"> : Fonctionnement institutionnel — Séance du Conseil communal — Procès-verbal de la séance du 22 août 2025 — Approbation </w:t>
      </w:r>
    </w:p>
    <w:p w14:paraId="7F09B819" w14:textId="77777777" w:rsidR="005D7E3C" w:rsidRPr="00CB39B0" w:rsidRDefault="005D7E3C" w:rsidP="00CB39B0">
      <w:pPr>
        <w:jc w:val="both"/>
        <w:rPr>
          <w:rFonts w:asciiTheme="minorHAnsi" w:hAnsiTheme="minorHAnsi"/>
        </w:rPr>
      </w:pPr>
    </w:p>
    <w:p w14:paraId="32E881A2" w14:textId="77777777" w:rsidR="005D7E3C" w:rsidRPr="00CB39B0" w:rsidRDefault="00B73BB0" w:rsidP="00CB39B0">
      <w:pPr>
        <w:tabs>
          <w:tab w:val="left" w:pos="0"/>
        </w:tabs>
        <w:ind w:right="79" w:firstLine="851"/>
        <w:contextualSpacing/>
        <w:jc w:val="both"/>
        <w:rPr>
          <w:rFonts w:asciiTheme="minorHAnsi" w:hAnsiTheme="minorHAnsi"/>
        </w:rPr>
      </w:pPr>
      <w:r w:rsidRPr="00CB39B0">
        <w:rPr>
          <w:rFonts w:asciiTheme="minorHAnsi" w:hAnsiTheme="minorHAnsi"/>
        </w:rPr>
        <w:t>Le Conseil Communal, siégeant en séance publique</w:t>
      </w:r>
    </w:p>
    <w:p w14:paraId="1CC1E2B8" w14:textId="77777777" w:rsidR="005D7E3C" w:rsidRPr="00CB39B0" w:rsidRDefault="005D7E3C" w:rsidP="00CB39B0">
      <w:pPr>
        <w:tabs>
          <w:tab w:val="left" w:pos="0"/>
        </w:tabs>
        <w:ind w:right="79" w:firstLine="851"/>
        <w:contextualSpacing/>
        <w:jc w:val="both"/>
        <w:rPr>
          <w:rFonts w:asciiTheme="minorHAnsi" w:hAnsiTheme="minorHAnsi"/>
        </w:rPr>
      </w:pPr>
    </w:p>
    <w:p w14:paraId="55236F87" w14:textId="77777777" w:rsidR="005D7E3C" w:rsidRPr="00CB39B0" w:rsidRDefault="00B73BB0" w:rsidP="00CB39B0">
      <w:pPr>
        <w:pStyle w:val="cOF11pod"/>
        <w:jc w:val="both"/>
        <w:rPr>
          <w:rFonts w:asciiTheme="minorHAnsi" w:hAnsiTheme="minorHAnsi"/>
        </w:rPr>
      </w:pPr>
      <w:r w:rsidRPr="00CB39B0">
        <w:rPr>
          <w:rFonts w:asciiTheme="minorHAnsi" w:hAnsiTheme="minorHAnsi"/>
        </w:rPr>
        <w:t>Vu le Code de la Démocratie locale et de la Décentralisation, particulièrement, les articles L1132-1 et L1132-2 ;</w:t>
      </w:r>
    </w:p>
    <w:p w14:paraId="4B7A8135" w14:textId="461844E5" w:rsidR="005D7E3C" w:rsidRPr="00CB39B0" w:rsidRDefault="00B73BB0" w:rsidP="00CB39B0">
      <w:pPr>
        <w:pStyle w:val="cOF11pod"/>
        <w:jc w:val="both"/>
        <w:rPr>
          <w:rFonts w:asciiTheme="minorHAnsi" w:hAnsiTheme="minorHAnsi"/>
        </w:rPr>
      </w:pPr>
      <w:r w:rsidRPr="00CB39B0">
        <w:rPr>
          <w:rFonts w:asciiTheme="minorHAnsi" w:hAnsiTheme="minorHAnsi"/>
        </w:rPr>
        <w:t>Vu le Règlement d'ordre intérieur du Conseil communal adopté le 20</w:t>
      </w:r>
      <w:r w:rsidR="007050FE">
        <w:rPr>
          <w:rFonts w:asciiTheme="minorHAnsi" w:hAnsiTheme="minorHAnsi"/>
        </w:rPr>
        <w:t> </w:t>
      </w:r>
      <w:r w:rsidRPr="00CB39B0">
        <w:rPr>
          <w:rFonts w:asciiTheme="minorHAnsi" w:hAnsiTheme="minorHAnsi"/>
        </w:rPr>
        <w:t>février</w:t>
      </w:r>
      <w:r w:rsidR="007050FE">
        <w:rPr>
          <w:rFonts w:asciiTheme="minorHAnsi" w:hAnsiTheme="minorHAnsi"/>
        </w:rPr>
        <w:t> </w:t>
      </w:r>
      <w:r w:rsidRPr="00CB39B0">
        <w:rPr>
          <w:rFonts w:asciiTheme="minorHAnsi" w:hAnsiTheme="minorHAnsi"/>
        </w:rPr>
        <w:t>2020, </w:t>
      </w:r>
      <w:r w:rsidRPr="00CB39B0">
        <w:rPr>
          <w:rStyle w:val="cOF20pod"/>
          <w:rFonts w:asciiTheme="minorHAnsi" w:hAnsiTheme="minorHAnsi"/>
        </w:rPr>
        <w:t>Section 16 L'approbation du procès-verbal des réunions du Conseil communal</w:t>
      </w:r>
      <w:r w:rsidRPr="00CB39B0">
        <w:rPr>
          <w:rFonts w:asciiTheme="minorHAnsi" w:hAnsiTheme="minorHAnsi"/>
        </w:rPr>
        <w:t>, les articles 48 et 49 ;</w:t>
      </w:r>
    </w:p>
    <w:p w14:paraId="35BBAF10" w14:textId="2A752BD9" w:rsidR="005D7E3C" w:rsidRPr="00CB39B0" w:rsidRDefault="00B73BB0" w:rsidP="00CB39B0">
      <w:pPr>
        <w:pStyle w:val="cOF11pod"/>
        <w:jc w:val="both"/>
        <w:rPr>
          <w:rFonts w:asciiTheme="minorHAnsi" w:hAnsiTheme="minorHAnsi"/>
        </w:rPr>
      </w:pPr>
      <w:r w:rsidRPr="00CB39B0">
        <w:rPr>
          <w:rFonts w:asciiTheme="minorHAnsi" w:hAnsiTheme="minorHAnsi"/>
        </w:rPr>
        <w:lastRenderedPageBreak/>
        <w:t>Considérant le projet de procès-verbal de la séance du Conseil communal qui s'est tenu le</w:t>
      </w:r>
      <w:r w:rsidR="007050FE">
        <w:rPr>
          <w:rFonts w:asciiTheme="minorHAnsi" w:hAnsiTheme="minorHAnsi"/>
        </w:rPr>
        <w:t xml:space="preserve"> </w:t>
      </w:r>
      <w:r w:rsidRPr="00CB39B0">
        <w:rPr>
          <w:rFonts w:asciiTheme="minorHAnsi" w:hAnsiTheme="minorHAnsi"/>
        </w:rPr>
        <w:t>22 août 2025, rédigé par la Directrice générale faisant fonction, Madame Véronique Hennuy, tel qu'annexé à la présente délibération pour en faire partie intégrante ;</w:t>
      </w:r>
    </w:p>
    <w:p w14:paraId="7C37C65C" w14:textId="77777777" w:rsidR="005D7E3C" w:rsidRPr="00CB39B0" w:rsidRDefault="005D7E3C" w:rsidP="00CB39B0">
      <w:pPr>
        <w:ind w:firstLine="850"/>
        <w:jc w:val="both"/>
        <w:rPr>
          <w:rFonts w:asciiTheme="minorHAnsi" w:hAnsiTheme="minorHAnsi"/>
        </w:rPr>
      </w:pPr>
    </w:p>
    <w:p w14:paraId="02C1B78E" w14:textId="77777777" w:rsidR="005D7E3C" w:rsidRPr="00CB39B0" w:rsidRDefault="00B73BB0" w:rsidP="00CB39B0">
      <w:pPr>
        <w:pStyle w:val="cOF11pod"/>
        <w:jc w:val="both"/>
        <w:rPr>
          <w:rFonts w:asciiTheme="minorHAnsi" w:hAnsiTheme="minorHAnsi"/>
        </w:rPr>
      </w:pPr>
      <w:r w:rsidRPr="00CB39B0">
        <w:rPr>
          <w:rStyle w:val="cOF4pod"/>
          <w:rFonts w:asciiTheme="minorHAnsi" w:hAnsiTheme="minorHAnsi"/>
        </w:rPr>
        <w:t>DECIDE, </w:t>
      </w:r>
    </w:p>
    <w:p w14:paraId="1FA48011" w14:textId="77777777" w:rsidR="007050FE" w:rsidRDefault="007050FE" w:rsidP="00CB39B0">
      <w:pPr>
        <w:pStyle w:val="cOF11pod"/>
        <w:jc w:val="both"/>
        <w:rPr>
          <w:rStyle w:val="cOF1pod"/>
          <w:rFonts w:asciiTheme="minorHAnsi" w:hAnsiTheme="minorHAnsi"/>
        </w:rPr>
      </w:pPr>
    </w:p>
    <w:p w14:paraId="369E2F5A" w14:textId="6C1FEBC3" w:rsidR="005D7E3C" w:rsidRPr="00CB39B0" w:rsidRDefault="00B73BB0" w:rsidP="00CB39B0">
      <w:pPr>
        <w:pStyle w:val="cOF11pod"/>
        <w:jc w:val="both"/>
        <w:rPr>
          <w:rFonts w:asciiTheme="minorHAnsi" w:hAnsiTheme="minorHAnsi"/>
        </w:rPr>
      </w:pPr>
      <w:r w:rsidRPr="00CB39B0">
        <w:rPr>
          <w:rStyle w:val="cOF1pod"/>
          <w:rFonts w:asciiTheme="minorHAnsi" w:hAnsiTheme="minorHAnsi"/>
        </w:rPr>
        <w:t>Article unique</w:t>
      </w:r>
      <w:r w:rsidRPr="00CB39B0">
        <w:rPr>
          <w:rStyle w:val="cOF4pod"/>
          <w:rFonts w:asciiTheme="minorHAnsi" w:hAnsiTheme="minorHAnsi"/>
        </w:rPr>
        <w:t>. </w:t>
      </w:r>
      <w:r w:rsidRPr="00CB39B0">
        <w:rPr>
          <w:rFonts w:asciiTheme="minorHAnsi" w:hAnsiTheme="minorHAnsi"/>
        </w:rPr>
        <w:t>Le procès-verbal de la séance du Conseil communal du 22 août 2025 est approuvé.</w:t>
      </w:r>
    </w:p>
    <w:p w14:paraId="1F98DC79" w14:textId="01838F60" w:rsidR="005D7E3C" w:rsidRPr="00CB39B0" w:rsidRDefault="00B73BB0" w:rsidP="007050FE">
      <w:pPr>
        <w:tabs>
          <w:tab w:val="left" w:pos="993"/>
        </w:tabs>
        <w:spacing w:after="159" w:line="259" w:lineRule="auto"/>
        <w:jc w:val="center"/>
        <w:rPr>
          <w:rFonts w:asciiTheme="minorHAnsi" w:hAnsiTheme="minorHAnsi"/>
        </w:rPr>
      </w:pPr>
      <w:r w:rsidRPr="00CB39B0">
        <w:rPr>
          <w:rFonts w:asciiTheme="minorHAnsi" w:hAnsiTheme="minorHAnsi"/>
          <w:color w:val="000000"/>
        </w:rPr>
        <w:t>--------------------------------</w:t>
      </w:r>
    </w:p>
    <w:p w14:paraId="464ECAA6" w14:textId="77777777" w:rsidR="005D7E3C" w:rsidRPr="00CB39B0" w:rsidRDefault="00B73BB0" w:rsidP="007050FE">
      <w:pPr>
        <w:pStyle w:val="Objet"/>
      </w:pPr>
      <w:r w:rsidRPr="00CB39B0">
        <w:t>Objet</w:t>
      </w:r>
      <w:r w:rsidRPr="00CB39B0">
        <w:t> : Fonctionnement institutionnel — Questions orales et écrites d'actualité au Collège communal</w:t>
      </w:r>
    </w:p>
    <w:p w14:paraId="57C12116" w14:textId="77777777" w:rsidR="005D7E3C" w:rsidRPr="00CB39B0" w:rsidRDefault="005D7E3C" w:rsidP="00CB39B0">
      <w:pPr>
        <w:jc w:val="both"/>
        <w:rPr>
          <w:rFonts w:asciiTheme="minorHAnsi" w:hAnsiTheme="minorHAnsi"/>
        </w:rPr>
      </w:pPr>
    </w:p>
    <w:p w14:paraId="271F4094" w14:textId="77777777" w:rsidR="005D7E3C" w:rsidRPr="00CB39B0" w:rsidRDefault="00B73BB0" w:rsidP="00CB39B0">
      <w:pPr>
        <w:tabs>
          <w:tab w:val="left" w:pos="0"/>
        </w:tabs>
        <w:ind w:right="79" w:firstLine="851"/>
        <w:contextualSpacing/>
        <w:jc w:val="both"/>
        <w:rPr>
          <w:rFonts w:asciiTheme="minorHAnsi" w:hAnsiTheme="minorHAnsi"/>
        </w:rPr>
      </w:pPr>
      <w:r w:rsidRPr="00CB39B0">
        <w:rPr>
          <w:rFonts w:asciiTheme="minorHAnsi" w:hAnsiTheme="minorHAnsi"/>
        </w:rPr>
        <w:t>Le Conseil Communal, siégeant en séance publique</w:t>
      </w:r>
    </w:p>
    <w:p w14:paraId="74FD43B5" w14:textId="77777777" w:rsidR="005D7E3C" w:rsidRPr="00CB39B0" w:rsidRDefault="005D7E3C" w:rsidP="00CB39B0">
      <w:pPr>
        <w:tabs>
          <w:tab w:val="left" w:pos="0"/>
        </w:tabs>
        <w:ind w:right="79" w:firstLine="851"/>
        <w:contextualSpacing/>
        <w:jc w:val="both"/>
        <w:rPr>
          <w:rFonts w:asciiTheme="minorHAnsi" w:hAnsiTheme="minorHAnsi"/>
        </w:rPr>
      </w:pPr>
    </w:p>
    <w:p w14:paraId="331B5DB5" w14:textId="77777777" w:rsidR="005D7E3C" w:rsidRPr="00CB39B0" w:rsidRDefault="00B73BB0" w:rsidP="007050FE">
      <w:pPr>
        <w:ind w:firstLine="851"/>
        <w:jc w:val="both"/>
        <w:rPr>
          <w:rFonts w:asciiTheme="minorHAnsi" w:hAnsiTheme="minorHAnsi"/>
        </w:rPr>
      </w:pPr>
      <w:r w:rsidRPr="00CB39B0">
        <w:rPr>
          <w:rFonts w:asciiTheme="minorHAnsi" w:hAnsiTheme="minorHAnsi"/>
        </w:rPr>
        <w:t>Vu le Code de la Démocratie Locale et de la Décentralisation, particulièrement, l'article L1122-10 §3 qui stipule :</w:t>
      </w:r>
    </w:p>
    <w:p w14:paraId="614305EA" w14:textId="77777777" w:rsidR="007050FE" w:rsidRDefault="00B73BB0" w:rsidP="007050FE">
      <w:pPr>
        <w:ind w:firstLine="851"/>
        <w:jc w:val="both"/>
        <w:rPr>
          <w:rFonts w:asciiTheme="minorHAnsi" w:hAnsiTheme="minorHAnsi"/>
        </w:rPr>
      </w:pPr>
      <w:r w:rsidRPr="00CB39B0">
        <w:rPr>
          <w:rStyle w:val="cOF10pod"/>
          <w:rFonts w:asciiTheme="minorHAnsi" w:hAnsiTheme="minorHAnsi"/>
        </w:rPr>
        <w:t>"§3. Les conseillers ont le droit de poser des questions orales d’actualité et des questions écrites au collège communal sur les matières qui relèvent de la compétence:</w:t>
      </w:r>
      <w:r w:rsidRPr="00CB39B0">
        <w:rPr>
          <w:rFonts w:asciiTheme="minorHAnsi" w:hAnsiTheme="minorHAnsi"/>
        </w:rPr>
        <w:t> </w:t>
      </w:r>
    </w:p>
    <w:p w14:paraId="48BF4BF8" w14:textId="77777777" w:rsidR="007050FE" w:rsidRDefault="00B73BB0" w:rsidP="007050FE">
      <w:pPr>
        <w:ind w:firstLine="851"/>
        <w:jc w:val="both"/>
        <w:rPr>
          <w:rFonts w:asciiTheme="minorHAnsi" w:hAnsiTheme="minorHAnsi"/>
        </w:rPr>
      </w:pPr>
      <w:r w:rsidRPr="00CB39B0">
        <w:rPr>
          <w:rStyle w:val="cOF10pod"/>
          <w:rFonts w:asciiTheme="minorHAnsi" w:hAnsiTheme="minorHAnsi"/>
        </w:rPr>
        <w:t>         1° de décision du collège ou du conseil communal;</w:t>
      </w:r>
      <w:r w:rsidRPr="00CB39B0">
        <w:rPr>
          <w:rFonts w:asciiTheme="minorHAnsi" w:hAnsiTheme="minorHAnsi"/>
        </w:rPr>
        <w:t> </w:t>
      </w:r>
    </w:p>
    <w:p w14:paraId="3BE6B269" w14:textId="2F757968" w:rsidR="005D7E3C" w:rsidRPr="00CB39B0" w:rsidRDefault="00B73BB0" w:rsidP="007050FE">
      <w:pPr>
        <w:ind w:firstLine="851"/>
        <w:jc w:val="both"/>
        <w:rPr>
          <w:rFonts w:asciiTheme="minorHAnsi" w:hAnsiTheme="minorHAnsi"/>
        </w:rPr>
      </w:pPr>
      <w:r w:rsidRPr="00CB39B0">
        <w:rPr>
          <w:rStyle w:val="cOF10pod"/>
          <w:rFonts w:asciiTheme="minorHAnsi" w:hAnsiTheme="minorHAnsi"/>
        </w:rPr>
        <w:t>         2° d’avis du collège ou du conseil communal dans la mesure où cette compétence a un objet qui concerne le territoire communal.</w:t>
      </w:r>
    </w:p>
    <w:p w14:paraId="1C572ED4" w14:textId="77777777" w:rsidR="005D7E3C" w:rsidRPr="00CB39B0" w:rsidRDefault="00B73BB0" w:rsidP="007050FE">
      <w:pPr>
        <w:ind w:firstLine="851"/>
        <w:jc w:val="both"/>
        <w:rPr>
          <w:rFonts w:asciiTheme="minorHAnsi" w:hAnsiTheme="minorHAnsi"/>
        </w:rPr>
      </w:pPr>
      <w:r w:rsidRPr="00CB39B0">
        <w:rPr>
          <w:rStyle w:val="cOF10pod"/>
          <w:rFonts w:asciiTheme="minorHAnsi" w:hAnsiTheme="minorHAnsi"/>
        </w:rPr>
        <w:t>Le règlement d’ordre intérieur fixe les modalités d’application du présent article </w:t>
      </w:r>
      <w:r w:rsidRPr="00CB39B0">
        <w:rPr>
          <w:rFonts w:asciiTheme="minorHAnsi" w:hAnsiTheme="minorHAnsi"/>
        </w:rPr>
        <w:t>– Décret du 26 avril 2012, art. 6</w:t>
      </w:r>
      <w:r w:rsidRPr="00CB39B0">
        <w:rPr>
          <w:rStyle w:val="cOF10pod"/>
          <w:rFonts w:asciiTheme="minorHAnsi" w:hAnsiTheme="minorHAnsi"/>
        </w:rPr>
        <w:t>)</w:t>
      </w:r>
      <w:r w:rsidRPr="00CB39B0">
        <w:rPr>
          <w:rFonts w:asciiTheme="minorHAnsi" w:hAnsiTheme="minorHAnsi"/>
        </w:rPr>
        <w:t>." ; </w:t>
      </w:r>
    </w:p>
    <w:p w14:paraId="57AC35D5" w14:textId="77777777" w:rsidR="005D7E3C" w:rsidRPr="00CB39B0" w:rsidRDefault="00B73BB0" w:rsidP="007050FE">
      <w:pPr>
        <w:ind w:firstLine="851"/>
        <w:jc w:val="both"/>
        <w:rPr>
          <w:rFonts w:asciiTheme="minorHAnsi" w:hAnsiTheme="minorHAnsi"/>
        </w:rPr>
      </w:pPr>
      <w:r w:rsidRPr="00CB39B0">
        <w:rPr>
          <w:rFonts w:asciiTheme="minorHAnsi" w:hAnsiTheme="minorHAnsi"/>
        </w:rPr>
        <w:t>Vu le Code la Démocratie locale et de la Décentralisation, particulièrement, l'article L1122-13, par. 1er, al. ,1 ;  </w:t>
      </w:r>
    </w:p>
    <w:p w14:paraId="049A1CC6" w14:textId="77777777" w:rsidR="005D7E3C" w:rsidRPr="00CB39B0" w:rsidRDefault="00B73BB0" w:rsidP="007050FE">
      <w:pPr>
        <w:ind w:firstLine="851"/>
        <w:jc w:val="both"/>
        <w:rPr>
          <w:rFonts w:asciiTheme="minorHAnsi" w:hAnsiTheme="minorHAnsi"/>
        </w:rPr>
      </w:pPr>
      <w:r w:rsidRPr="00CB39B0">
        <w:rPr>
          <w:rFonts w:asciiTheme="minorHAnsi" w:hAnsiTheme="minorHAnsi"/>
        </w:rPr>
        <w:t>Vu le Code la Démocratie locale et de la Décentralisation, particulièrement, les articles L1122-20 à L1122-22 : </w:t>
      </w:r>
    </w:p>
    <w:p w14:paraId="274E9D17" w14:textId="0E50EFB3" w:rsidR="005D7E3C" w:rsidRPr="00CB39B0" w:rsidRDefault="00B73BB0" w:rsidP="007050FE">
      <w:pPr>
        <w:ind w:firstLine="851"/>
        <w:jc w:val="both"/>
        <w:rPr>
          <w:rFonts w:asciiTheme="minorHAnsi" w:hAnsiTheme="minorHAnsi"/>
        </w:rPr>
      </w:pPr>
      <w:r w:rsidRPr="00CB39B0">
        <w:rPr>
          <w:rFonts w:asciiTheme="minorHAnsi" w:hAnsiTheme="minorHAnsi"/>
        </w:rPr>
        <w:t>Vu le règlement d'ordre intérieur du conseil communal adapté le 9</w:t>
      </w:r>
      <w:r w:rsidR="00DD40A3">
        <w:rPr>
          <w:rFonts w:asciiTheme="minorHAnsi" w:hAnsiTheme="minorHAnsi"/>
        </w:rPr>
        <w:t> </w:t>
      </w:r>
      <w:r w:rsidRPr="00CB39B0">
        <w:rPr>
          <w:rFonts w:asciiTheme="minorHAnsi" w:hAnsiTheme="minorHAnsi"/>
        </w:rPr>
        <w:t>novembre</w:t>
      </w:r>
      <w:r w:rsidR="00DD40A3">
        <w:rPr>
          <w:rFonts w:asciiTheme="minorHAnsi" w:hAnsiTheme="minorHAnsi"/>
        </w:rPr>
        <w:t> </w:t>
      </w:r>
      <w:r w:rsidRPr="00CB39B0">
        <w:rPr>
          <w:rFonts w:asciiTheme="minorHAnsi" w:hAnsiTheme="minorHAnsi"/>
        </w:rPr>
        <w:t>2021, particulièrement, l'article 19bis, relatif à la mise à disposition des conseillers communaux d'une adresse courriel ; </w:t>
      </w:r>
    </w:p>
    <w:p w14:paraId="0DED47F0" w14:textId="6BF49209" w:rsidR="005D7E3C" w:rsidRPr="00CB39B0" w:rsidRDefault="00B73BB0" w:rsidP="007050FE">
      <w:pPr>
        <w:ind w:firstLine="851"/>
        <w:jc w:val="both"/>
        <w:rPr>
          <w:rFonts w:asciiTheme="minorHAnsi" w:hAnsiTheme="minorHAnsi"/>
        </w:rPr>
      </w:pPr>
      <w:r w:rsidRPr="00CB39B0">
        <w:rPr>
          <w:rFonts w:asciiTheme="minorHAnsi" w:hAnsiTheme="minorHAnsi"/>
        </w:rPr>
        <w:t>Vu le règlement d'ordre intérieur du conseil communal adapté le 9</w:t>
      </w:r>
      <w:r w:rsidR="00DD40A3">
        <w:rPr>
          <w:rFonts w:asciiTheme="minorHAnsi" w:hAnsiTheme="minorHAnsi"/>
        </w:rPr>
        <w:t> </w:t>
      </w:r>
      <w:r w:rsidRPr="00CB39B0">
        <w:rPr>
          <w:rFonts w:asciiTheme="minorHAnsi" w:hAnsiTheme="minorHAnsi"/>
        </w:rPr>
        <w:t>novembre</w:t>
      </w:r>
      <w:r w:rsidR="00DD40A3">
        <w:rPr>
          <w:rFonts w:asciiTheme="minorHAnsi" w:hAnsiTheme="minorHAnsi"/>
        </w:rPr>
        <w:t> </w:t>
      </w:r>
      <w:r w:rsidRPr="00CB39B0">
        <w:rPr>
          <w:rFonts w:asciiTheme="minorHAnsi" w:hAnsiTheme="minorHAnsi"/>
        </w:rPr>
        <w:t>2021, particulièrement, le</w:t>
      </w:r>
      <w:r w:rsidR="00DD40A3">
        <w:rPr>
          <w:rStyle w:val="cOF10pod"/>
          <w:rFonts w:asciiTheme="minorHAnsi" w:hAnsiTheme="minorHAnsi"/>
        </w:rPr>
        <w:t xml:space="preserve"> </w:t>
      </w:r>
      <w:r w:rsidRPr="00CB39B0">
        <w:rPr>
          <w:rStyle w:val="cOF10pod"/>
          <w:rFonts w:asciiTheme="minorHAnsi" w:hAnsiTheme="minorHAnsi"/>
        </w:rPr>
        <w:t>Chapitre 3 Les droits des conseillers communaux, Section I Le droit, pour les membr</w:t>
      </w:r>
      <w:r w:rsidRPr="00CB39B0">
        <w:rPr>
          <w:rStyle w:val="cOF10pod"/>
          <w:rFonts w:asciiTheme="minorHAnsi" w:hAnsiTheme="minorHAnsi"/>
        </w:rPr>
        <w:t>e</w:t>
      </w:r>
      <w:r w:rsidR="00DD40A3">
        <w:rPr>
          <w:rStyle w:val="cOF10pod"/>
          <w:rFonts w:asciiTheme="minorHAnsi" w:hAnsiTheme="minorHAnsi"/>
        </w:rPr>
        <w:t>s</w:t>
      </w:r>
      <w:r w:rsidRPr="00CB39B0">
        <w:rPr>
          <w:rStyle w:val="cOF10pod"/>
          <w:rFonts w:asciiTheme="minorHAnsi" w:hAnsiTheme="minorHAnsi"/>
        </w:rPr>
        <w:t xml:space="preserve"> du</w:t>
      </w:r>
      <w:r w:rsidR="00DD40A3">
        <w:rPr>
          <w:rStyle w:val="cOF10pod"/>
          <w:rFonts w:asciiTheme="minorHAnsi" w:hAnsiTheme="minorHAnsi"/>
        </w:rPr>
        <w:t xml:space="preserve"> C</w:t>
      </w:r>
      <w:r w:rsidRPr="00CB39B0">
        <w:rPr>
          <w:rStyle w:val="cOF10pod"/>
          <w:rFonts w:asciiTheme="minorHAnsi" w:hAnsiTheme="minorHAnsi"/>
        </w:rPr>
        <w:t>onseil</w:t>
      </w:r>
      <w:r w:rsidR="00DD40A3">
        <w:rPr>
          <w:rStyle w:val="cOF10pod"/>
          <w:rFonts w:asciiTheme="minorHAnsi" w:hAnsiTheme="minorHAnsi"/>
        </w:rPr>
        <w:t xml:space="preserve"> </w:t>
      </w:r>
      <w:r w:rsidRPr="00CB39B0">
        <w:rPr>
          <w:rStyle w:val="cOF10pod"/>
          <w:rFonts w:asciiTheme="minorHAnsi" w:hAnsiTheme="minorHAnsi"/>
        </w:rPr>
        <w:t>communal, de poser des questions écrites et orales d'actualité au Collège communal</w:t>
      </w:r>
      <w:r w:rsidRPr="00CB39B0">
        <w:rPr>
          <w:rFonts w:asciiTheme="minorHAnsi" w:hAnsiTheme="minorHAnsi"/>
        </w:rPr>
        <w:t>, les articles 69, 70, 71 qui stipulent :</w:t>
      </w:r>
    </w:p>
    <w:p w14:paraId="6E8057FE" w14:textId="77777777" w:rsidR="007050FE" w:rsidRDefault="00B73BB0" w:rsidP="00CB39B0">
      <w:pPr>
        <w:jc w:val="both"/>
        <w:rPr>
          <w:rFonts w:asciiTheme="minorHAnsi" w:hAnsiTheme="minorHAnsi"/>
        </w:rPr>
      </w:pPr>
      <w:r w:rsidRPr="00CB39B0">
        <w:rPr>
          <w:rFonts w:asciiTheme="minorHAnsi" w:hAnsiTheme="minorHAnsi"/>
        </w:rPr>
        <w:t>"Article 69 - Par. 1er -Les membres du Conseil communal ont le droit de poser des questions écrites et orales d'actualité au Collège communal sur les matières qui relèvent de la compétence </w:t>
      </w:r>
    </w:p>
    <w:p w14:paraId="62ED67BA" w14:textId="3686DAB0" w:rsidR="005D7E3C" w:rsidRPr="00CB39B0" w:rsidRDefault="00B73BB0" w:rsidP="00CB39B0">
      <w:pPr>
        <w:jc w:val="both"/>
        <w:rPr>
          <w:rFonts w:asciiTheme="minorHAnsi" w:hAnsiTheme="minorHAnsi"/>
        </w:rPr>
      </w:pPr>
      <w:r w:rsidRPr="00CB39B0">
        <w:rPr>
          <w:rFonts w:asciiTheme="minorHAnsi" w:hAnsiTheme="minorHAnsi"/>
        </w:rPr>
        <w:t>1 ° de décision du Collège ou du Conseil communal ; </w:t>
      </w:r>
    </w:p>
    <w:p w14:paraId="48B1247C" w14:textId="77777777" w:rsidR="005D7E3C" w:rsidRPr="00CB39B0" w:rsidRDefault="00B73BB0" w:rsidP="00CB39B0">
      <w:pPr>
        <w:jc w:val="both"/>
        <w:rPr>
          <w:rFonts w:asciiTheme="minorHAnsi" w:hAnsiTheme="minorHAnsi"/>
        </w:rPr>
      </w:pPr>
      <w:r w:rsidRPr="00CB39B0">
        <w:rPr>
          <w:rFonts w:asciiTheme="minorHAnsi" w:hAnsiTheme="minorHAnsi"/>
        </w:rPr>
        <w:t>2 ° d'avis du Collège ou du Conseil communal dans la mesure où cette compétence a un objet qui concerne le territoire communal. </w:t>
      </w:r>
    </w:p>
    <w:p w14:paraId="4ED181B0" w14:textId="77777777" w:rsidR="005D7E3C" w:rsidRPr="00CB39B0" w:rsidRDefault="00B73BB0" w:rsidP="00CB39B0">
      <w:pPr>
        <w:jc w:val="both"/>
        <w:rPr>
          <w:rFonts w:asciiTheme="minorHAnsi" w:hAnsiTheme="minorHAnsi"/>
        </w:rPr>
      </w:pPr>
      <w:r w:rsidRPr="00CB39B0">
        <w:rPr>
          <w:rFonts w:asciiTheme="minorHAnsi" w:hAnsiTheme="minorHAnsi"/>
        </w:rPr>
        <w:t>Par. 2 - Par "questions d'actualité", il y a lieu d'entendre les situations ou faits récents, c'est-à-dire ne remontant pas à une date plus éloignée que celle de la précédente séance du Conseil communal. Article 70 - Il est répondu aux questions écrites dans le mois de leur réception par le Bourgmestre ou par celui qui le remplace. Article 71 - Par. 1er - Lors de chaque réunion du Conseil communal, une fois terminé l'examen des points inscrits à l'ordre du jour de la séance publique, le président accorde la</w:t>
      </w:r>
      <w:r w:rsidRPr="00CB39B0">
        <w:rPr>
          <w:rFonts w:asciiTheme="minorHAnsi" w:hAnsiTheme="minorHAnsi"/>
        </w:rPr>
        <w:t xml:space="preserve"> parole aux membres du </w:t>
      </w:r>
      <w:r w:rsidRPr="00CB39B0">
        <w:rPr>
          <w:rFonts w:asciiTheme="minorHAnsi" w:hAnsiTheme="minorHAnsi"/>
        </w:rPr>
        <w:lastRenderedPageBreak/>
        <w:t>Conseil qui la demandent afin de poser des questions orales d'actualité au Collège communal, étant entendu qu'il l'accorde selon l'ordre des demandes et, en cas de demandes simultanées, selon l'ordre du tableau de préséance tel qu'il est établi au Titre Ier, Chapitre 1er, du présent règlement. </w:t>
      </w:r>
    </w:p>
    <w:p w14:paraId="56691234" w14:textId="77777777" w:rsidR="005D7E3C" w:rsidRPr="00CB39B0" w:rsidRDefault="00B73BB0" w:rsidP="00CB39B0">
      <w:pPr>
        <w:jc w:val="both"/>
        <w:rPr>
          <w:rFonts w:asciiTheme="minorHAnsi" w:hAnsiTheme="minorHAnsi"/>
        </w:rPr>
      </w:pPr>
      <w:r w:rsidRPr="00CB39B0">
        <w:rPr>
          <w:rFonts w:asciiTheme="minorHAnsi" w:hAnsiTheme="minorHAnsi"/>
        </w:rPr>
        <w:t>Le nombre de questions à poser est limité à 3 par Conseiller. Le texte sera communiqué préalablement au Directeur général, après réception de l'ordre du jour et au plus tard la veille de la séance du Conseil communal à 11 heures, soit par mail à l'adresse "commune@lobbes.be", soit par fax au 071/59.48.08.</w:t>
      </w:r>
    </w:p>
    <w:p w14:paraId="17EC49DB" w14:textId="77777777" w:rsidR="005D7E3C" w:rsidRPr="00CB39B0" w:rsidRDefault="00B73BB0" w:rsidP="00CB39B0">
      <w:pPr>
        <w:jc w:val="both"/>
        <w:rPr>
          <w:rFonts w:asciiTheme="minorHAnsi" w:hAnsiTheme="minorHAnsi"/>
        </w:rPr>
      </w:pPr>
      <w:r w:rsidRPr="00CB39B0">
        <w:rPr>
          <w:rFonts w:asciiTheme="minorHAnsi" w:hAnsiTheme="minorHAnsi"/>
        </w:rPr>
        <w:t>Au cas où la veille de la séance du Conseil Communal serait un jour férié ou un jour de week-end, les questions devront parvenir le dernier jour ouvrable précédant la séance.</w:t>
      </w:r>
    </w:p>
    <w:p w14:paraId="5EDA1ECA" w14:textId="77777777" w:rsidR="005D7E3C" w:rsidRPr="00CB39B0" w:rsidRDefault="00B73BB0" w:rsidP="00CB39B0">
      <w:pPr>
        <w:jc w:val="both"/>
        <w:rPr>
          <w:rFonts w:asciiTheme="minorHAnsi" w:hAnsiTheme="minorHAnsi"/>
        </w:rPr>
      </w:pPr>
      <w:r w:rsidRPr="00CB39B0">
        <w:rPr>
          <w:rFonts w:asciiTheme="minorHAnsi" w:hAnsiTheme="minorHAnsi"/>
        </w:rPr>
        <w:t>Il est répondu aux questions orales : </w:t>
      </w:r>
    </w:p>
    <w:p w14:paraId="46CC2761" w14:textId="77777777" w:rsidR="00B10228" w:rsidRDefault="00B73BB0" w:rsidP="00CB39B0">
      <w:pPr>
        <w:jc w:val="both"/>
        <w:rPr>
          <w:rFonts w:asciiTheme="minorHAnsi" w:hAnsiTheme="minorHAnsi"/>
        </w:rPr>
      </w:pPr>
      <w:r w:rsidRPr="00CB39B0">
        <w:rPr>
          <w:rFonts w:asciiTheme="minorHAnsi" w:hAnsiTheme="minorHAnsi"/>
        </w:rPr>
        <w:t>- soit séance tenante ; </w:t>
      </w:r>
    </w:p>
    <w:p w14:paraId="70DC091E" w14:textId="3DD245CA" w:rsidR="005D7E3C" w:rsidRPr="00CB39B0" w:rsidRDefault="00B73BB0" w:rsidP="00CB39B0">
      <w:pPr>
        <w:jc w:val="both"/>
        <w:rPr>
          <w:rFonts w:asciiTheme="minorHAnsi" w:hAnsiTheme="minorHAnsi"/>
        </w:rPr>
      </w:pPr>
      <w:r w:rsidRPr="00CB39B0">
        <w:rPr>
          <w:rFonts w:asciiTheme="minorHAnsi" w:hAnsiTheme="minorHAnsi"/>
        </w:rPr>
        <w:t>- soit lors de la prochaine réunion du Conseil communal, avant que le président accorde la parole afin que, le cas échéant, de nouvelles questions orales d'actualité soient posées. </w:t>
      </w:r>
    </w:p>
    <w:p w14:paraId="4456A6A7" w14:textId="77777777" w:rsidR="005D7E3C" w:rsidRPr="00CB39B0" w:rsidRDefault="00B73BB0" w:rsidP="00CB39B0">
      <w:pPr>
        <w:jc w:val="both"/>
        <w:rPr>
          <w:rFonts w:asciiTheme="minorHAnsi" w:hAnsiTheme="minorHAnsi"/>
        </w:rPr>
      </w:pPr>
      <w:r w:rsidRPr="00CB39B0">
        <w:rPr>
          <w:rFonts w:asciiTheme="minorHAnsi" w:hAnsiTheme="minorHAnsi"/>
        </w:rPr>
        <w:t>Par. 2 - Les questions discutées en séance sont notamment régies par les modalités suivantes :</w:t>
      </w:r>
    </w:p>
    <w:p w14:paraId="23A4BCCA" w14:textId="77777777" w:rsidR="00B10228" w:rsidRDefault="00B73BB0" w:rsidP="00CB39B0">
      <w:pPr>
        <w:jc w:val="both"/>
        <w:rPr>
          <w:rFonts w:asciiTheme="minorHAnsi" w:hAnsiTheme="minorHAnsi"/>
        </w:rPr>
      </w:pPr>
      <w:r w:rsidRPr="00CB39B0">
        <w:rPr>
          <w:rFonts w:asciiTheme="minorHAnsi" w:hAnsiTheme="minorHAnsi"/>
        </w:rPr>
        <w:t>- le Conseiller dispose d'un maximum de 5 minutes pour développer sa question ;</w:t>
      </w:r>
    </w:p>
    <w:p w14:paraId="178B4F5F" w14:textId="7203D50C" w:rsidR="00B10228" w:rsidRDefault="00B73BB0" w:rsidP="00CB39B0">
      <w:pPr>
        <w:jc w:val="both"/>
        <w:rPr>
          <w:rFonts w:asciiTheme="minorHAnsi" w:hAnsiTheme="minorHAnsi"/>
        </w:rPr>
      </w:pPr>
      <w:r w:rsidRPr="00CB39B0">
        <w:rPr>
          <w:rFonts w:asciiTheme="minorHAnsi" w:hAnsiTheme="minorHAnsi"/>
        </w:rPr>
        <w:t>- le Collège répond à la question en 5 minutes maximum ; </w:t>
      </w:r>
    </w:p>
    <w:p w14:paraId="3293FAA8" w14:textId="77777777" w:rsidR="00B10228" w:rsidRDefault="00B73BB0" w:rsidP="00CB39B0">
      <w:pPr>
        <w:jc w:val="both"/>
        <w:rPr>
          <w:rFonts w:asciiTheme="minorHAnsi" w:hAnsiTheme="minorHAnsi"/>
        </w:rPr>
      </w:pPr>
      <w:r w:rsidRPr="00CB39B0">
        <w:rPr>
          <w:rFonts w:asciiTheme="minorHAnsi" w:hAnsiTheme="minorHAnsi"/>
        </w:rPr>
        <w:t>- le Conseiller dispose de 2 minutes pour répliquer à la réponse ;</w:t>
      </w:r>
    </w:p>
    <w:p w14:paraId="4B443E17" w14:textId="18111B48" w:rsidR="005D7E3C" w:rsidRPr="00CB39B0" w:rsidRDefault="00B73BB0" w:rsidP="00CB39B0">
      <w:pPr>
        <w:jc w:val="both"/>
        <w:rPr>
          <w:rFonts w:asciiTheme="minorHAnsi" w:hAnsiTheme="minorHAnsi"/>
        </w:rPr>
      </w:pPr>
      <w:r w:rsidRPr="00CB39B0">
        <w:rPr>
          <w:rFonts w:asciiTheme="minorHAnsi" w:hAnsiTheme="minorHAnsi"/>
        </w:rPr>
        <w:t>- les questions sont examinées en séance publique ou à huis clos, selon les règles ordinaires inscrites aux articles L1122-20 à L1122-22 du Code de la Démocratie locale et de la Décentralisation." ; </w:t>
      </w:r>
    </w:p>
    <w:p w14:paraId="140EE800" w14:textId="5EF49887" w:rsidR="005D7E3C" w:rsidRPr="00CB39B0" w:rsidRDefault="00B73BB0" w:rsidP="00CB39B0">
      <w:pPr>
        <w:jc w:val="both"/>
        <w:rPr>
          <w:rFonts w:asciiTheme="minorHAnsi" w:hAnsiTheme="minorHAnsi"/>
        </w:rPr>
      </w:pPr>
      <w:r w:rsidRPr="00CB39B0">
        <w:rPr>
          <w:rFonts w:asciiTheme="minorHAnsi" w:hAnsiTheme="minorHAnsi"/>
        </w:rPr>
        <w:t xml:space="preserve">Considérant que les questions reçues, au plus tard le 29 septembre 2025 à 11 heures, envoyées </w:t>
      </w:r>
      <w:r w:rsidR="00B10228">
        <w:rPr>
          <w:rFonts w:asciiTheme="minorHAnsi" w:hAnsiTheme="minorHAnsi"/>
        </w:rPr>
        <w:t xml:space="preserve"> </w:t>
      </w:r>
      <w:r w:rsidRPr="00CB39B0">
        <w:rPr>
          <w:rFonts w:asciiTheme="minorHAnsi" w:hAnsiTheme="minorHAnsi"/>
        </w:rPr>
        <w:t> l'adresse courriel "commune@lobbes.be", seront communiquées</w:t>
      </w:r>
      <w:r w:rsidR="00B10228">
        <w:rPr>
          <w:rFonts w:asciiTheme="minorHAnsi" w:hAnsiTheme="minorHAnsi"/>
        </w:rPr>
        <w:t xml:space="preserve"> </w:t>
      </w:r>
      <w:r w:rsidRPr="00CB39B0">
        <w:rPr>
          <w:rFonts w:asciiTheme="minorHAnsi" w:hAnsiTheme="minorHAnsi"/>
        </w:rPr>
        <w:t>avant la séance du 30 septembre 2025</w:t>
      </w:r>
      <w:r w:rsidR="00B10228">
        <w:rPr>
          <w:rFonts w:asciiTheme="minorHAnsi" w:hAnsiTheme="minorHAnsi"/>
        </w:rPr>
        <w:t xml:space="preserve"> </w:t>
      </w:r>
      <w:r w:rsidRPr="00CB39B0">
        <w:rPr>
          <w:rFonts w:asciiTheme="minorHAnsi" w:hAnsiTheme="minorHAnsi"/>
        </w:rPr>
        <w:t>à l'ensemble des membres du conseil communal par mail et implémentées dans le présent point ; </w:t>
      </w:r>
    </w:p>
    <w:p w14:paraId="1AE71434" w14:textId="68DE923D" w:rsidR="005D7E3C" w:rsidRPr="00CB39B0" w:rsidRDefault="00B73BB0" w:rsidP="00CB39B0">
      <w:pPr>
        <w:pStyle w:val="cOF25pod"/>
        <w:jc w:val="both"/>
        <w:rPr>
          <w:rFonts w:asciiTheme="minorHAnsi" w:hAnsiTheme="minorHAnsi"/>
        </w:rPr>
      </w:pPr>
      <w:r w:rsidRPr="00CB39B0">
        <w:rPr>
          <w:rStyle w:val="cOF4pod"/>
          <w:rFonts w:asciiTheme="minorHAnsi" w:hAnsiTheme="minorHAnsi"/>
        </w:rPr>
        <w:t>Questions orales posées au Conseil communal du 30</w:t>
      </w:r>
      <w:r w:rsidR="00B10228">
        <w:rPr>
          <w:rStyle w:val="cOF4pod"/>
          <w:rFonts w:asciiTheme="minorHAnsi" w:hAnsiTheme="minorHAnsi"/>
        </w:rPr>
        <w:t xml:space="preserve"> </w:t>
      </w:r>
      <w:r w:rsidRPr="00CB39B0">
        <w:rPr>
          <w:rStyle w:val="cOF4pod"/>
          <w:rFonts w:asciiTheme="minorHAnsi" w:hAnsiTheme="minorHAnsi"/>
        </w:rPr>
        <w:t>septembre 2025</w:t>
      </w:r>
    </w:p>
    <w:p w14:paraId="2DFEDE51" w14:textId="7E74DDCC" w:rsidR="005D7E3C" w:rsidRPr="00CB39B0" w:rsidRDefault="005D7E3C" w:rsidP="00CB39B0">
      <w:pPr>
        <w:pStyle w:val="cOF25pod"/>
        <w:jc w:val="both"/>
        <w:rPr>
          <w:rFonts w:asciiTheme="minorHAnsi" w:hAnsiTheme="minorHAnsi"/>
        </w:rPr>
      </w:pPr>
    </w:p>
    <w:p w14:paraId="0F14D7E6" w14:textId="21D0372C" w:rsidR="005D7E3C" w:rsidRPr="00CB39B0" w:rsidRDefault="005D7E3C" w:rsidP="00CB39B0">
      <w:pPr>
        <w:jc w:val="both"/>
        <w:rPr>
          <w:rFonts w:asciiTheme="minorHAnsi" w:hAnsiTheme="minorHAnsi"/>
        </w:rPr>
      </w:pPr>
    </w:p>
    <w:p w14:paraId="209E9C14" w14:textId="77777777" w:rsidR="005D7E3C" w:rsidRPr="00CB39B0" w:rsidRDefault="00B73BB0" w:rsidP="00B10228">
      <w:pPr>
        <w:tabs>
          <w:tab w:val="left" w:pos="993"/>
        </w:tabs>
        <w:spacing w:after="159" w:line="259" w:lineRule="auto"/>
        <w:jc w:val="center"/>
        <w:rPr>
          <w:rFonts w:asciiTheme="minorHAnsi" w:hAnsiTheme="minorHAnsi"/>
          <w:color w:val="000000"/>
        </w:rPr>
      </w:pPr>
      <w:r w:rsidRPr="00CB39B0">
        <w:rPr>
          <w:rFonts w:asciiTheme="minorHAnsi" w:hAnsiTheme="minorHAnsi"/>
          <w:color w:val="000000"/>
        </w:rPr>
        <w:t>--------------------------------</w:t>
      </w:r>
    </w:p>
    <w:p w14:paraId="7FD66A20" w14:textId="77777777" w:rsidR="005D7E3C" w:rsidRPr="00CB39B0" w:rsidRDefault="00B73BB0" w:rsidP="00CB39B0">
      <w:pPr>
        <w:jc w:val="both"/>
        <w:rPr>
          <w:rFonts w:asciiTheme="minorHAnsi" w:hAnsiTheme="minorHAnsi"/>
          <w:b/>
          <w:bCs/>
          <w:u w:val="single"/>
        </w:rPr>
      </w:pPr>
      <w:r w:rsidRPr="00CB39B0">
        <w:rPr>
          <w:rFonts w:asciiTheme="minorHAnsi" w:hAnsiTheme="minorHAnsi"/>
          <w:b/>
          <w:bCs/>
          <w:u w:val="single"/>
        </w:rPr>
        <w:t>Huis clos</w:t>
      </w:r>
    </w:p>
    <w:p w14:paraId="0D8B2D79" w14:textId="77777777" w:rsidR="00511E85" w:rsidRDefault="00511E85" w:rsidP="00511E85">
      <w:pPr>
        <w:tabs>
          <w:tab w:val="left" w:pos="993"/>
        </w:tabs>
        <w:spacing w:line="259" w:lineRule="auto"/>
        <w:rPr>
          <w:rFonts w:asciiTheme="minorHAnsi" w:hAnsiTheme="minorHAnsi"/>
          <w:color w:val="000000"/>
        </w:rPr>
      </w:pPr>
    </w:p>
    <w:p w14:paraId="7F655EDF" w14:textId="1647F843" w:rsidR="00511E85" w:rsidRDefault="00511E85" w:rsidP="00511E85">
      <w:pPr>
        <w:tabs>
          <w:tab w:val="left" w:pos="993"/>
        </w:tabs>
        <w:spacing w:line="259" w:lineRule="auto"/>
        <w:rPr>
          <w:rFonts w:asciiTheme="minorHAnsi" w:hAnsiTheme="minorHAnsi"/>
          <w:color w:val="000000"/>
        </w:rPr>
      </w:pPr>
      <w:r w:rsidRPr="00511E85">
        <w:rPr>
          <w:rFonts w:asciiTheme="minorHAnsi" w:hAnsiTheme="minorHAnsi"/>
          <w:color w:val="000000"/>
        </w:rPr>
        <w:t>Les projets de délibérations relatifs aux points 1</w:t>
      </w:r>
      <w:r>
        <w:rPr>
          <w:rFonts w:asciiTheme="minorHAnsi" w:hAnsiTheme="minorHAnsi"/>
          <w:color w:val="000000"/>
        </w:rPr>
        <w:t>5</w:t>
      </w:r>
      <w:r w:rsidRPr="00511E85">
        <w:rPr>
          <w:rFonts w:asciiTheme="minorHAnsi" w:hAnsiTheme="minorHAnsi"/>
          <w:color w:val="000000"/>
        </w:rPr>
        <w:t xml:space="preserve"> à </w:t>
      </w:r>
      <w:r>
        <w:rPr>
          <w:rFonts w:asciiTheme="minorHAnsi" w:hAnsiTheme="minorHAnsi"/>
          <w:color w:val="000000"/>
        </w:rPr>
        <w:t>4</w:t>
      </w:r>
      <w:r w:rsidRPr="00511E85">
        <w:rPr>
          <w:rFonts w:asciiTheme="minorHAnsi" w:hAnsiTheme="minorHAnsi"/>
          <w:color w:val="000000"/>
        </w:rPr>
        <w:t>2 ne sont pas rendus publics</w:t>
      </w:r>
    </w:p>
    <w:p w14:paraId="6CF6EA6B" w14:textId="2F5C34E1" w:rsidR="005D7E3C" w:rsidRPr="00CB39B0" w:rsidRDefault="00B73BB0" w:rsidP="00B10228">
      <w:pPr>
        <w:tabs>
          <w:tab w:val="left" w:pos="993"/>
        </w:tabs>
        <w:spacing w:after="159" w:line="259" w:lineRule="auto"/>
        <w:jc w:val="center"/>
        <w:rPr>
          <w:rFonts w:asciiTheme="minorHAnsi" w:hAnsiTheme="minorHAnsi"/>
          <w:color w:val="000000"/>
        </w:rPr>
      </w:pPr>
      <w:r w:rsidRPr="00CB39B0">
        <w:rPr>
          <w:rFonts w:asciiTheme="minorHAnsi" w:hAnsiTheme="minorHAnsi"/>
          <w:color w:val="000000"/>
        </w:rPr>
        <w:t>--------------------------------</w:t>
      </w:r>
    </w:p>
    <w:sectPr w:rsidR="005D7E3C" w:rsidRPr="00CB39B0">
      <w:pgSz w:w="11906" w:h="16838"/>
      <w:pgMar w:top="1417" w:right="1134" w:bottom="1417" w:left="1701" w:header="0" w:footer="0" w:gutter="0"/>
      <w:cols w:space="720"/>
      <w:formProt w:val="0"/>
      <w:docGrid w:linePitch="312"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default"/>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ans">
    <w:altName w:val="Arial"/>
    <w:charset w:val="01"/>
    <w:family w:val="swiss"/>
    <w:pitch w:val="variable"/>
  </w:font>
  <w:font w:name="Noto Sans CJK SC">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D2E7F"/>
    <w:multiLevelType w:val="multilevel"/>
    <w:tmpl w:val="D08C2F3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18421DE"/>
    <w:multiLevelType w:val="multilevel"/>
    <w:tmpl w:val="18141DC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4246906"/>
    <w:multiLevelType w:val="multilevel"/>
    <w:tmpl w:val="AC8E4A4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24545078"/>
    <w:multiLevelType w:val="multilevel"/>
    <w:tmpl w:val="B634621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253D4ABE"/>
    <w:multiLevelType w:val="multilevel"/>
    <w:tmpl w:val="B8646C76"/>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5" w15:restartNumberingAfterBreak="0">
    <w:nsid w:val="26B656AC"/>
    <w:multiLevelType w:val="multilevel"/>
    <w:tmpl w:val="B4D0105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2CCB2430"/>
    <w:multiLevelType w:val="multilevel"/>
    <w:tmpl w:val="F9CED8A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350118F5"/>
    <w:multiLevelType w:val="multilevel"/>
    <w:tmpl w:val="689CA15C"/>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36F20E6A"/>
    <w:multiLevelType w:val="multilevel"/>
    <w:tmpl w:val="693EFA5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3CBE7F73"/>
    <w:multiLevelType w:val="multilevel"/>
    <w:tmpl w:val="4894A94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4EEE37B4"/>
    <w:multiLevelType w:val="multilevel"/>
    <w:tmpl w:val="6F28E1A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528A3F12"/>
    <w:multiLevelType w:val="multilevel"/>
    <w:tmpl w:val="C7409F5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53B91A30"/>
    <w:multiLevelType w:val="multilevel"/>
    <w:tmpl w:val="B596B74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58BB492A"/>
    <w:multiLevelType w:val="multilevel"/>
    <w:tmpl w:val="08DAD73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5B4356A5"/>
    <w:multiLevelType w:val="multilevel"/>
    <w:tmpl w:val="8048C968"/>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5" w15:restartNumberingAfterBreak="0">
    <w:nsid w:val="63F61634"/>
    <w:multiLevelType w:val="multilevel"/>
    <w:tmpl w:val="E5661CD0"/>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67CD746B"/>
    <w:multiLevelType w:val="multilevel"/>
    <w:tmpl w:val="FAAC608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6A9C1E27"/>
    <w:multiLevelType w:val="hybridMultilevel"/>
    <w:tmpl w:val="FBF0CC54"/>
    <w:lvl w:ilvl="0" w:tplc="40624386">
      <w:start w:val="1"/>
      <w:numFmt w:val="decimal"/>
      <w:lvlText w:val="%1."/>
      <w:lvlJc w:val="left"/>
      <w:pPr>
        <w:ind w:left="720" w:hanging="360"/>
      </w:pPr>
      <w:rPr>
        <w:rFonts w:hint="default"/>
        <w:b/>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6BDA58FB"/>
    <w:multiLevelType w:val="hybridMultilevel"/>
    <w:tmpl w:val="A70CE00C"/>
    <w:lvl w:ilvl="0" w:tplc="D5826EC6">
      <w:start w:val="1"/>
      <w:numFmt w:val="decimal"/>
      <w:pStyle w:val="Objet"/>
      <w:lvlText w:val="%1."/>
      <w:lvlJc w:val="left"/>
      <w:pPr>
        <w:ind w:left="720" w:hanging="360"/>
      </w:pPr>
      <w:rPr>
        <w:rFonts w:hint="default"/>
        <w:b/>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6C733618"/>
    <w:multiLevelType w:val="multilevel"/>
    <w:tmpl w:val="E672355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706F2331"/>
    <w:multiLevelType w:val="multilevel"/>
    <w:tmpl w:val="7EFC143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72A751A8"/>
    <w:multiLevelType w:val="multilevel"/>
    <w:tmpl w:val="E668DE1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7C2E3BC0"/>
    <w:multiLevelType w:val="multilevel"/>
    <w:tmpl w:val="EAB8304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7F68141B"/>
    <w:multiLevelType w:val="multilevel"/>
    <w:tmpl w:val="047C54F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688169081">
    <w:abstractNumId w:val="4"/>
  </w:num>
  <w:num w:numId="2" w16cid:durableId="1959098156">
    <w:abstractNumId w:val="14"/>
  </w:num>
  <w:num w:numId="3" w16cid:durableId="587423784">
    <w:abstractNumId w:val="15"/>
  </w:num>
  <w:num w:numId="4" w16cid:durableId="840395584">
    <w:abstractNumId w:val="7"/>
  </w:num>
  <w:num w:numId="5" w16cid:durableId="1844971769">
    <w:abstractNumId w:val="13"/>
  </w:num>
  <w:num w:numId="6" w16cid:durableId="1539663142">
    <w:abstractNumId w:val="23"/>
  </w:num>
  <w:num w:numId="7" w16cid:durableId="8531530">
    <w:abstractNumId w:val="20"/>
  </w:num>
  <w:num w:numId="8" w16cid:durableId="76824313">
    <w:abstractNumId w:val="21"/>
  </w:num>
  <w:num w:numId="9" w16cid:durableId="253129632">
    <w:abstractNumId w:val="6"/>
  </w:num>
  <w:num w:numId="10" w16cid:durableId="1925843757">
    <w:abstractNumId w:val="0"/>
  </w:num>
  <w:num w:numId="11" w16cid:durableId="1060252867">
    <w:abstractNumId w:val="2"/>
  </w:num>
  <w:num w:numId="12" w16cid:durableId="1158225150">
    <w:abstractNumId w:val="10"/>
  </w:num>
  <w:num w:numId="13" w16cid:durableId="1377975360">
    <w:abstractNumId w:val="12"/>
  </w:num>
  <w:num w:numId="14" w16cid:durableId="917053528">
    <w:abstractNumId w:val="22"/>
  </w:num>
  <w:num w:numId="15" w16cid:durableId="1429277164">
    <w:abstractNumId w:val="3"/>
  </w:num>
  <w:num w:numId="16" w16cid:durableId="423573371">
    <w:abstractNumId w:val="1"/>
  </w:num>
  <w:num w:numId="17" w16cid:durableId="1422070547">
    <w:abstractNumId w:val="19"/>
  </w:num>
  <w:num w:numId="18" w16cid:durableId="152569891">
    <w:abstractNumId w:val="5"/>
  </w:num>
  <w:num w:numId="19" w16cid:durableId="842083411">
    <w:abstractNumId w:val="16"/>
  </w:num>
  <w:num w:numId="20" w16cid:durableId="1860196002">
    <w:abstractNumId w:val="9"/>
  </w:num>
  <w:num w:numId="21" w16cid:durableId="813448936">
    <w:abstractNumId w:val="11"/>
  </w:num>
  <w:num w:numId="22" w16cid:durableId="802498726">
    <w:abstractNumId w:val="8"/>
  </w:num>
  <w:num w:numId="23" w16cid:durableId="152793973">
    <w:abstractNumId w:val="17"/>
  </w:num>
  <w:num w:numId="24" w16cid:durableId="16743337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936"/>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E3C"/>
    <w:rsid w:val="00224E10"/>
    <w:rsid w:val="004049D1"/>
    <w:rsid w:val="00441774"/>
    <w:rsid w:val="00511E85"/>
    <w:rsid w:val="00522EAD"/>
    <w:rsid w:val="005553C9"/>
    <w:rsid w:val="00595319"/>
    <w:rsid w:val="005D7E3C"/>
    <w:rsid w:val="007050FE"/>
    <w:rsid w:val="00A33022"/>
    <w:rsid w:val="00B10228"/>
    <w:rsid w:val="00B266DB"/>
    <w:rsid w:val="00B73BB0"/>
    <w:rsid w:val="00CB39B0"/>
    <w:rsid w:val="00D16576"/>
    <w:rsid w:val="00DD40A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75106"/>
  <w15:docId w15:val="{C9E29404-BD4A-4505-8BBA-0A5B2EADA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Noto Serif CJK SC" w:hAnsi="Times New Roman"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Normal"/>
    <w:uiPriority w:val="9"/>
    <w:semiHidden/>
    <w:unhideWhenUsed/>
    <w:qFormat/>
    <w:pPr>
      <w:numPr>
        <w:ilvl w:val="1"/>
        <w:numId w:val="1"/>
      </w:numPr>
      <w:spacing w:before="200"/>
      <w:outlineLvl w:val="1"/>
    </w:pPr>
    <w:rPr>
      <w:b/>
      <w:bCs/>
      <w:sz w:val="32"/>
      <w:szCs w:val="32"/>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StrongEmphasis">
    <w:name w:val="Strong Emphasis"/>
    <w:basedOn w:val="Policepardfaut"/>
    <w:qFormat/>
    <w:rPr>
      <w:b/>
      <w:bCs/>
    </w:rPr>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cOF1pod">
    <w:name w:val="cOF1pod"/>
    <w:qFormat/>
    <w:rPr>
      <w:b/>
      <w:u w:val="single"/>
    </w:rPr>
  </w:style>
  <w:style w:type="character" w:customStyle="1" w:styleId="cOF3pod">
    <w:name w:val="cOF3pod"/>
    <w:qFormat/>
    <w:rPr>
      <w:u w:val="single"/>
    </w:rPr>
  </w:style>
  <w:style w:type="character" w:customStyle="1" w:styleId="cOF4pod">
    <w:name w:val="cOF4pod"/>
    <w:qFormat/>
    <w:rPr>
      <w:b/>
    </w:rPr>
  </w:style>
  <w:style w:type="character" w:customStyle="1" w:styleId="cOF6pod">
    <w:name w:val="cOF6pod"/>
    <w:qFormat/>
    <w:rPr>
      <w:vertAlign w:val="superscript"/>
    </w:rPr>
  </w:style>
  <w:style w:type="character" w:customStyle="1" w:styleId="cOF10pod">
    <w:name w:val="cOF10pod"/>
    <w:qFormat/>
    <w:rPr>
      <w:i/>
    </w:rPr>
  </w:style>
  <w:style w:type="character" w:customStyle="1" w:styleId="cOF13pod">
    <w:name w:val="cOF13pod"/>
    <w:qFormat/>
    <w:rPr>
      <w:b/>
      <w:u w:val="single"/>
    </w:rPr>
  </w:style>
  <w:style w:type="character" w:customStyle="1" w:styleId="cOF14pod">
    <w:name w:val="cOF14pod"/>
    <w:qFormat/>
    <w:rPr>
      <w:b/>
      <w:i/>
      <w:u w:val="single"/>
    </w:rPr>
  </w:style>
  <w:style w:type="character" w:customStyle="1" w:styleId="cOF20pod">
    <w:name w:val="cOF20pod"/>
    <w:qFormat/>
    <w:rPr>
      <w:b/>
      <w:i/>
    </w:rPr>
  </w:style>
  <w:style w:type="character" w:styleId="Lienhypertexte">
    <w:name w:val="Hyperlink"/>
    <w:rPr>
      <w:color w:val="000080"/>
      <w:u w:val="single"/>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4"/>
      </w:numPr>
    </w:pPr>
  </w:style>
  <w:style w:type="paragraph" w:customStyle="1" w:styleId="podNumberItem">
    <w:name w:val="podNumberItem"/>
    <w:basedOn w:val="Normal"/>
    <w:qFormat/>
    <w:pPr>
      <w:numPr>
        <w:numId w:val="3"/>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suppressLineNumbers/>
    </w:pPr>
  </w:style>
  <w:style w:type="paragraph" w:styleId="Corpsdetexte2">
    <w:name w:val="Body Text 2"/>
    <w:basedOn w:val="Normal"/>
    <w:qFormat/>
    <w:rPr>
      <w:rFonts w:ascii="Courier New" w:eastAsia="Times New Roman" w:hAnsi="Courier New" w:cs="Courier New"/>
      <w:sz w:val="20"/>
      <w:lang w:eastAsia="fr-FR"/>
    </w:rPr>
  </w:style>
  <w:style w:type="paragraph" w:customStyle="1" w:styleId="cOF2pod">
    <w:name w:val="cOF2pod"/>
    <w:basedOn w:val="Normal"/>
    <w:qFormat/>
    <w:pPr>
      <w:ind w:firstLine="834"/>
      <w:jc w:val="both"/>
    </w:pPr>
  </w:style>
  <w:style w:type="paragraph" w:customStyle="1" w:styleId="cOF5pod">
    <w:name w:val="cOF5pod"/>
    <w:basedOn w:val="Normal"/>
    <w:qFormat/>
    <w:pPr>
      <w:ind w:firstLine="833"/>
      <w:jc w:val="both"/>
    </w:pPr>
  </w:style>
  <w:style w:type="paragraph" w:customStyle="1" w:styleId="cOF7pod">
    <w:name w:val="cOF7pod"/>
    <w:basedOn w:val="Normal"/>
    <w:qFormat/>
    <w:pPr>
      <w:ind w:left="873"/>
      <w:jc w:val="both"/>
    </w:pPr>
  </w:style>
  <w:style w:type="paragraph" w:customStyle="1" w:styleId="cOF8pod">
    <w:name w:val="cOF8pod"/>
    <w:basedOn w:val="podBulletItem"/>
    <w:qFormat/>
    <w:pPr>
      <w:jc w:val="both"/>
    </w:pPr>
  </w:style>
  <w:style w:type="paragraph" w:customStyle="1" w:styleId="cOF9pod">
    <w:name w:val="cOF9pod"/>
    <w:basedOn w:val="Normal"/>
    <w:qFormat/>
    <w:pPr>
      <w:ind w:left="847"/>
      <w:jc w:val="both"/>
    </w:pPr>
  </w:style>
  <w:style w:type="paragraph" w:customStyle="1" w:styleId="cOF11pod">
    <w:name w:val="cOF11pod"/>
    <w:basedOn w:val="Normal"/>
    <w:qFormat/>
    <w:pPr>
      <w:ind w:firstLine="834"/>
    </w:pPr>
  </w:style>
  <w:style w:type="paragraph" w:customStyle="1" w:styleId="cOF12pod">
    <w:name w:val="cOF12pod"/>
    <w:basedOn w:val="podBulletItem"/>
    <w:qFormat/>
    <w:pPr>
      <w:ind w:firstLine="834"/>
    </w:pPr>
  </w:style>
  <w:style w:type="paragraph" w:customStyle="1" w:styleId="cOF16pod">
    <w:name w:val="cOF16pod"/>
    <w:basedOn w:val="Tablecell"/>
    <w:qFormat/>
    <w:pPr>
      <w:jc w:val="right"/>
    </w:pPr>
  </w:style>
  <w:style w:type="paragraph" w:customStyle="1" w:styleId="cOF17pod">
    <w:name w:val="cOF17pod"/>
    <w:basedOn w:val="Normal"/>
    <w:qFormat/>
    <w:pPr>
      <w:ind w:left="1938"/>
    </w:pPr>
  </w:style>
  <w:style w:type="paragraph" w:customStyle="1" w:styleId="cOF19pod">
    <w:name w:val="cOF19pod"/>
    <w:basedOn w:val="Tablecell"/>
    <w:qFormat/>
    <w:pPr>
      <w:jc w:val="center"/>
    </w:pPr>
  </w:style>
  <w:style w:type="paragraph" w:customStyle="1" w:styleId="cOF21pod">
    <w:name w:val="cOF21pod"/>
    <w:basedOn w:val="Normal"/>
    <w:qFormat/>
    <w:pPr>
      <w:ind w:right="-244" w:firstLine="702"/>
      <w:jc w:val="both"/>
    </w:pPr>
  </w:style>
  <w:style w:type="paragraph" w:customStyle="1" w:styleId="cOF22pod">
    <w:name w:val="cOF22pod"/>
    <w:basedOn w:val="Normal"/>
    <w:qFormat/>
    <w:pPr>
      <w:ind w:left="244" w:right="-244" w:hanging="284"/>
      <w:jc w:val="both"/>
    </w:pPr>
  </w:style>
  <w:style w:type="paragraph" w:customStyle="1" w:styleId="cOF23pod">
    <w:name w:val="cOF23pod"/>
    <w:basedOn w:val="Normal"/>
    <w:qFormat/>
    <w:pPr>
      <w:jc w:val="both"/>
    </w:pPr>
  </w:style>
  <w:style w:type="paragraph" w:customStyle="1" w:styleId="cOF24pod">
    <w:name w:val="cOF24pod"/>
    <w:basedOn w:val="Normal"/>
    <w:qFormat/>
    <w:pPr>
      <w:ind w:left="1206" w:hanging="1410"/>
      <w:jc w:val="both"/>
    </w:pPr>
  </w:style>
  <w:style w:type="paragraph" w:customStyle="1" w:styleId="cOF25pod">
    <w:name w:val="cOF25pod"/>
    <w:basedOn w:val="Normal"/>
    <w:qFormat/>
    <w:pPr>
      <w:jc w:val="center"/>
    </w:pPr>
  </w:style>
  <w:style w:type="paragraph" w:customStyle="1" w:styleId="cOF26pod">
    <w:name w:val="cOF26pod"/>
    <w:basedOn w:val="Normal"/>
    <w:qFormat/>
    <w:pPr>
      <w:ind w:left="2426" w:firstLine="1276"/>
    </w:pPr>
  </w:style>
  <w:style w:type="numbering" w:customStyle="1" w:styleId="WW8Num1">
    <w:name w:val="WW8Num1"/>
    <w:qFormat/>
  </w:style>
  <w:style w:type="numbering" w:customStyle="1" w:styleId="podNumberedList">
    <w:name w:val="podNumberedList"/>
    <w:qFormat/>
  </w:style>
  <w:style w:type="numbering" w:customStyle="1" w:styleId="podBulletedList">
    <w:name w:val="podBulletedList"/>
    <w:qFormat/>
  </w:style>
  <w:style w:type="paragraph" w:styleId="Paragraphedeliste">
    <w:name w:val="List Paragraph"/>
    <w:basedOn w:val="Normal"/>
    <w:uiPriority w:val="34"/>
    <w:qFormat/>
    <w:rsid w:val="00CB39B0"/>
    <w:pPr>
      <w:ind w:left="720"/>
      <w:contextualSpacing/>
    </w:pPr>
    <w:rPr>
      <w:rFonts w:cs="Mangal"/>
      <w:szCs w:val="21"/>
    </w:rPr>
  </w:style>
  <w:style w:type="paragraph" w:customStyle="1" w:styleId="Objet">
    <w:name w:val="Objet"/>
    <w:basedOn w:val="Paragraphedeliste"/>
    <w:qFormat/>
    <w:rsid w:val="00D16576"/>
    <w:pPr>
      <w:numPr>
        <w:numId w:val="24"/>
      </w:numPr>
      <w:ind w:left="851" w:hanging="851"/>
      <w:jc w:val="both"/>
    </w:pPr>
    <w:rPr>
      <w:rFonts w:asciiTheme="minorHAnsi" w:hAnsiTheme="minorHAnsi"/>
      <w:b/>
      <w:bCs/>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gencedunumerique.jotform.com/team/prospective-et-intelligence-territoriale/circulaire-top3"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88</TotalTime>
  <Pages>22</Pages>
  <Words>8742</Words>
  <Characters>48083</Characters>
  <Application>Microsoft Office Word</Application>
  <DocSecurity>0</DocSecurity>
  <Lines>400</Lines>
  <Paragraphs>113</Paragraphs>
  <ScaleCrop>false</ScaleCrop>
  <HeadingPairs>
    <vt:vector size="2" baseType="variant">
      <vt:variant>
        <vt:lpstr>Titre</vt:lpstr>
      </vt:variant>
      <vt:variant>
        <vt:i4>1</vt:i4>
      </vt:variant>
    </vt:vector>
  </HeadingPairs>
  <TitlesOfParts>
    <vt:vector size="1" baseType="lpstr">
      <vt:lpstr>tmp090wC5</vt:lpstr>
    </vt:vector>
  </TitlesOfParts>
  <Company/>
  <LinksUpToDate>false</LinksUpToDate>
  <CharactersWithSpaces>56712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tmp090wC5</dc:title>
  <dc:subject/>
  <dc:creator>isabelle roze</dc:creator>
  <dc:description/>
  <cp:lastModifiedBy>isabelle roze</cp:lastModifiedBy>
  <cp:revision>9</cp:revision>
  <dcterms:created xsi:type="dcterms:W3CDTF">2025-09-23T07:50:00Z</dcterms:created>
  <dcterms:modified xsi:type="dcterms:W3CDTF">2025-09-23T14:50:00Z</dcterms:modified>
  <dc:language>en-US</dc:language>
</cp:coreProperties>
</file>