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7DDCF" w14:textId="492711B7" w:rsidR="00A16912" w:rsidRPr="0096674F" w:rsidRDefault="00A65D60" w:rsidP="00386D9A">
      <w:pPr>
        <w:jc w:val="center"/>
        <w:rPr>
          <w:rFonts w:asciiTheme="minorHAnsi" w:hAnsiTheme="minorHAnsi" w:cstheme="minorHAnsi"/>
          <w:b/>
          <w:sz w:val="28"/>
          <w:szCs w:val="28"/>
          <w:u w:val="single"/>
        </w:rPr>
      </w:pPr>
      <w:r w:rsidRPr="0096674F">
        <w:rPr>
          <w:rFonts w:asciiTheme="minorHAnsi" w:hAnsiTheme="minorHAnsi" w:cstheme="minorHAnsi"/>
          <w:b/>
          <w:sz w:val="28"/>
          <w:szCs w:val="28"/>
          <w:u w:val="single"/>
        </w:rPr>
        <w:t xml:space="preserve">Conseil communal du </w:t>
      </w:r>
      <w:r w:rsidR="0096674F" w:rsidRPr="0096674F">
        <w:rPr>
          <w:rFonts w:asciiTheme="minorHAnsi" w:hAnsiTheme="minorHAnsi" w:cstheme="minorHAnsi"/>
          <w:b/>
          <w:sz w:val="28"/>
          <w:szCs w:val="28"/>
          <w:u w:val="single"/>
        </w:rPr>
        <w:t>27 mai 2025</w:t>
      </w:r>
    </w:p>
    <w:p w14:paraId="7B74FA2E" w14:textId="77777777" w:rsidR="00A16912" w:rsidRPr="0096674F" w:rsidRDefault="00A65D60" w:rsidP="00386D9A">
      <w:pPr>
        <w:jc w:val="center"/>
        <w:rPr>
          <w:rFonts w:asciiTheme="minorHAnsi" w:hAnsiTheme="minorHAnsi" w:cstheme="minorHAnsi"/>
          <w:b/>
          <w:sz w:val="28"/>
          <w:szCs w:val="28"/>
          <w:u w:val="single"/>
        </w:rPr>
      </w:pPr>
      <w:r w:rsidRPr="0096674F">
        <w:rPr>
          <w:rFonts w:asciiTheme="minorHAnsi" w:hAnsiTheme="minorHAnsi" w:cstheme="minorHAnsi"/>
          <w:b/>
          <w:sz w:val="28"/>
          <w:szCs w:val="28"/>
          <w:u w:val="single"/>
        </w:rPr>
        <w:t>NOTE DE SYNTHESE</w:t>
      </w:r>
    </w:p>
    <w:p w14:paraId="51AEA874" w14:textId="77777777" w:rsidR="00A16912" w:rsidRPr="005E16BD" w:rsidRDefault="00A16912" w:rsidP="00386D9A">
      <w:pPr>
        <w:pStyle w:val="Textepardfaut"/>
        <w:jc w:val="both"/>
        <w:rPr>
          <w:b/>
          <w:sz w:val="40"/>
          <w:szCs w:val="24"/>
          <w:highlight w:val="yellow"/>
          <w:u w:val="single"/>
        </w:rPr>
      </w:pPr>
    </w:p>
    <w:p w14:paraId="348139CA" w14:textId="77777777" w:rsidR="00A16912" w:rsidRPr="005E16BD" w:rsidRDefault="00A16912" w:rsidP="00386D9A">
      <w:pPr>
        <w:tabs>
          <w:tab w:val="left" w:pos="432"/>
        </w:tabs>
        <w:rPr>
          <w:b/>
          <w:highlight w:val="yellow"/>
          <w:lang w:eastAsia="fr-BE"/>
        </w:rPr>
      </w:pPr>
    </w:p>
    <w:p w14:paraId="5C92D771" w14:textId="2DDBC889" w:rsidR="00A16912" w:rsidRDefault="00A65D60" w:rsidP="00386D9A">
      <w:pPr>
        <w:tabs>
          <w:tab w:val="left" w:pos="1575"/>
        </w:tabs>
        <w:spacing w:after="119"/>
        <w:jc w:val="both"/>
        <w:rPr>
          <w:rFonts w:asciiTheme="minorHAnsi" w:eastAsia="Arial Unicode MS" w:hAnsiTheme="minorHAnsi" w:cstheme="minorHAnsi"/>
          <w:bCs/>
        </w:rPr>
      </w:pPr>
      <w:r w:rsidRPr="0096674F">
        <w:rPr>
          <w:rFonts w:asciiTheme="minorHAnsi" w:eastAsia="Arial Unicode MS" w:hAnsiTheme="minorHAnsi" w:cstheme="minorHAnsi"/>
          <w:b/>
          <w:u w:val="single"/>
        </w:rPr>
        <w:t>Séance publique</w:t>
      </w:r>
      <w:r w:rsidR="005C7B29" w:rsidRPr="0096674F">
        <w:rPr>
          <w:rFonts w:asciiTheme="minorHAnsi" w:eastAsia="Arial Unicode MS" w:hAnsiTheme="minorHAnsi" w:cstheme="minorHAnsi"/>
          <w:b/>
        </w:rPr>
        <w:t> </w:t>
      </w:r>
      <w:r w:rsidR="005C7B29" w:rsidRPr="0096674F">
        <w:rPr>
          <w:rFonts w:asciiTheme="minorHAnsi" w:eastAsia="Arial Unicode MS" w:hAnsiTheme="minorHAnsi" w:cstheme="minorHAnsi"/>
          <w:bCs/>
        </w:rPr>
        <w:t>:</w:t>
      </w:r>
    </w:p>
    <w:p w14:paraId="11984000" w14:textId="77777777" w:rsidR="0096674F" w:rsidRPr="0096674F" w:rsidRDefault="0096674F" w:rsidP="00386D9A">
      <w:pPr>
        <w:tabs>
          <w:tab w:val="left" w:pos="1575"/>
        </w:tabs>
        <w:spacing w:after="119"/>
        <w:jc w:val="both"/>
        <w:rPr>
          <w:rFonts w:asciiTheme="minorHAnsi" w:eastAsia="Arial Unicode MS" w:hAnsiTheme="minorHAnsi" w:cstheme="minorHAnsi"/>
          <w:b/>
          <w:u w:val="single"/>
        </w:rPr>
      </w:pPr>
    </w:p>
    <w:p w14:paraId="6D60F0FF" w14:textId="4BF8B3C7" w:rsidR="0096674F" w:rsidRPr="0096674F" w:rsidRDefault="0096674F" w:rsidP="0096674F">
      <w:pPr>
        <w:pStyle w:val="Textepardfaut"/>
        <w:numPr>
          <w:ilvl w:val="0"/>
          <w:numId w:val="5"/>
        </w:numPr>
        <w:suppressAutoHyphens w:val="0"/>
        <w:autoSpaceDN w:val="0"/>
        <w:adjustRightInd w:val="0"/>
        <w:ind w:left="0" w:firstLine="0"/>
        <w:jc w:val="both"/>
        <w:rPr>
          <w:rFonts w:asciiTheme="minorHAnsi" w:hAnsiTheme="minorHAnsi" w:cstheme="minorHAnsi"/>
          <w:b/>
          <w:i/>
          <w:iCs/>
          <w:kern w:val="0"/>
          <w:szCs w:val="24"/>
          <w:u w:val="single"/>
          <w:lang w:val="fr-FR" w:eastAsia="fr-FR" w:bidi="ar-SA"/>
        </w:rPr>
      </w:pPr>
      <w:r w:rsidRPr="0096674F">
        <w:rPr>
          <w:rFonts w:asciiTheme="minorHAnsi" w:hAnsiTheme="minorHAnsi" w:cstheme="minorHAnsi"/>
          <w:b/>
          <w:i/>
          <w:iCs/>
          <w:kern w:val="0"/>
          <w:szCs w:val="24"/>
          <w:u w:val="single"/>
          <w:lang w:val="fr-FR" w:eastAsia="fr-FR" w:bidi="ar-SA"/>
        </w:rPr>
        <w:t xml:space="preserve">Fabrique d’Eglise Saint-Ursmer </w:t>
      </w:r>
      <w:r w:rsidR="000B3748">
        <w:rPr>
          <w:rFonts w:asciiTheme="minorHAnsi" w:hAnsiTheme="minorHAnsi" w:cstheme="minorHAnsi"/>
          <w:b/>
          <w:i/>
          <w:iCs/>
          <w:kern w:val="0"/>
          <w:szCs w:val="24"/>
          <w:u w:val="single"/>
          <w:lang w:val="fr-FR" w:eastAsia="fr-FR" w:bidi="ar-SA"/>
        </w:rPr>
        <w:t>-</w:t>
      </w:r>
      <w:r w:rsidRPr="0096674F">
        <w:rPr>
          <w:rFonts w:asciiTheme="minorHAnsi" w:hAnsiTheme="minorHAnsi" w:cstheme="minorHAnsi"/>
          <w:b/>
          <w:i/>
          <w:iCs/>
          <w:kern w:val="0"/>
          <w:szCs w:val="24"/>
          <w:u w:val="single"/>
          <w:lang w:val="fr-FR" w:eastAsia="fr-FR" w:bidi="ar-SA"/>
        </w:rPr>
        <w:t xml:space="preserve"> Compte de l’exercice </w:t>
      </w:r>
      <w:r>
        <w:rPr>
          <w:rFonts w:asciiTheme="minorHAnsi" w:hAnsiTheme="minorHAnsi" w:cstheme="minorHAnsi"/>
          <w:b/>
          <w:i/>
          <w:iCs/>
          <w:kern w:val="0"/>
          <w:szCs w:val="24"/>
          <w:u w:val="single"/>
          <w:lang w:val="fr-FR" w:eastAsia="fr-FR" w:bidi="ar-SA"/>
        </w:rPr>
        <w:t>2024</w:t>
      </w:r>
      <w:r w:rsidRPr="0096674F">
        <w:rPr>
          <w:rFonts w:asciiTheme="minorHAnsi" w:hAnsiTheme="minorHAnsi" w:cstheme="minorHAnsi"/>
          <w:b/>
          <w:i/>
          <w:iCs/>
          <w:kern w:val="0"/>
          <w:szCs w:val="24"/>
          <w:u w:val="single"/>
          <w:lang w:val="fr-FR" w:eastAsia="fr-FR" w:bidi="ar-SA"/>
        </w:rPr>
        <w:t xml:space="preserve"> – Approbation – Vote.</w:t>
      </w:r>
    </w:p>
    <w:p w14:paraId="3B0A49C4" w14:textId="77777777" w:rsidR="0096674F" w:rsidRPr="0096674F" w:rsidRDefault="0096674F" w:rsidP="0096674F">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14BCCA09" w14:textId="77777777" w:rsidR="0096674F" w:rsidRPr="0096674F" w:rsidRDefault="0096674F" w:rsidP="0096674F">
      <w:pPr>
        <w:pStyle w:val="Textepardfaut"/>
        <w:tabs>
          <w:tab w:val="left" w:pos="3402"/>
        </w:tabs>
        <w:jc w:val="both"/>
        <w:rPr>
          <w:rFonts w:asciiTheme="minorHAnsi" w:hAnsiTheme="minorHAnsi" w:cstheme="minorHAnsi"/>
          <w:szCs w:val="24"/>
          <w:u w:val="single"/>
          <w:lang w:val="fr-FR"/>
        </w:rPr>
      </w:pPr>
      <w:r w:rsidRPr="0096674F">
        <w:rPr>
          <w:rFonts w:asciiTheme="minorHAnsi" w:hAnsiTheme="minorHAnsi" w:cstheme="minorHAnsi"/>
          <w:szCs w:val="24"/>
          <w:u w:val="single"/>
          <w:lang w:val="fr-FR"/>
        </w:rPr>
        <w:t>Bases légales :</w:t>
      </w:r>
    </w:p>
    <w:p w14:paraId="299F68FA" w14:textId="77777777" w:rsidR="0096674F" w:rsidRPr="0096674F" w:rsidRDefault="0096674F" w:rsidP="0096674F">
      <w:pPr>
        <w:pStyle w:val="Textepardfaut"/>
        <w:tabs>
          <w:tab w:val="left" w:pos="3402"/>
        </w:tabs>
        <w:jc w:val="both"/>
        <w:rPr>
          <w:rFonts w:asciiTheme="minorHAnsi" w:hAnsiTheme="minorHAnsi" w:cstheme="minorHAnsi"/>
          <w:szCs w:val="24"/>
          <w:u w:val="single"/>
          <w:lang w:val="fr-FR"/>
        </w:rPr>
      </w:pPr>
    </w:p>
    <w:p w14:paraId="6918AA41" w14:textId="7C57DD89" w:rsidR="0096674F" w:rsidRPr="0096674F" w:rsidRDefault="0096674F" w:rsidP="0007553D">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Le Décret impérial du 30 décembre 1809 concernant les Fabriques d’Eglises.</w:t>
      </w:r>
    </w:p>
    <w:p w14:paraId="72487DB7" w14:textId="77777777" w:rsidR="0096674F" w:rsidRPr="0096674F" w:rsidRDefault="0096674F" w:rsidP="0096674F">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Le Code de la Démocratie Locale et de la Décentralisation, notamment les articles L1122-30, L1124-40, L1321-1 et L3111-1 à L3162-3.</w:t>
      </w:r>
    </w:p>
    <w:p w14:paraId="7959A02E" w14:textId="77777777" w:rsidR="0096674F" w:rsidRPr="0096674F" w:rsidRDefault="0096674F" w:rsidP="0096674F">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La Loi du 4 mars 1870 sur le temporel des cultes.</w:t>
      </w:r>
    </w:p>
    <w:p w14:paraId="7E62FCBE" w14:textId="77777777" w:rsidR="0096674F" w:rsidRPr="0096674F" w:rsidRDefault="0096674F" w:rsidP="0096674F">
      <w:pPr>
        <w:pStyle w:val="Textepardfaut"/>
        <w:tabs>
          <w:tab w:val="left" w:pos="3402"/>
        </w:tabs>
        <w:jc w:val="both"/>
        <w:rPr>
          <w:rFonts w:asciiTheme="minorHAnsi" w:hAnsiTheme="minorHAnsi" w:cstheme="minorHAnsi"/>
          <w:color w:val="000000"/>
          <w:szCs w:val="24"/>
        </w:rPr>
      </w:pPr>
    </w:p>
    <w:p w14:paraId="050F8D9C" w14:textId="77777777" w:rsidR="0096674F" w:rsidRPr="0096674F" w:rsidRDefault="0096674F" w:rsidP="0096674F">
      <w:pPr>
        <w:pStyle w:val="Textepardfaut"/>
        <w:tabs>
          <w:tab w:val="left" w:pos="3402"/>
        </w:tabs>
        <w:jc w:val="both"/>
        <w:rPr>
          <w:rFonts w:asciiTheme="minorHAnsi" w:hAnsiTheme="minorHAnsi" w:cstheme="minorHAnsi"/>
          <w:szCs w:val="24"/>
          <w:u w:val="single"/>
          <w:lang w:val="fr-FR"/>
        </w:rPr>
      </w:pPr>
      <w:r w:rsidRPr="0096674F">
        <w:rPr>
          <w:rFonts w:asciiTheme="minorHAnsi" w:hAnsiTheme="minorHAnsi" w:cstheme="minorHAnsi"/>
          <w:szCs w:val="24"/>
          <w:u w:val="single"/>
          <w:lang w:val="fr-FR"/>
        </w:rPr>
        <w:t xml:space="preserve">Motivation : </w:t>
      </w:r>
    </w:p>
    <w:p w14:paraId="40B83C5D" w14:textId="77777777" w:rsidR="0096674F" w:rsidRPr="0096674F" w:rsidRDefault="0096674F" w:rsidP="0096674F">
      <w:pPr>
        <w:pStyle w:val="Textepardfaut"/>
        <w:tabs>
          <w:tab w:val="left" w:pos="3402"/>
        </w:tabs>
        <w:jc w:val="both"/>
        <w:rPr>
          <w:rFonts w:asciiTheme="minorHAnsi" w:hAnsiTheme="minorHAnsi" w:cstheme="minorHAnsi"/>
          <w:szCs w:val="24"/>
          <w:u w:val="single"/>
          <w:lang w:val="fr-FR"/>
        </w:rPr>
      </w:pPr>
    </w:p>
    <w:p w14:paraId="76F09971" w14:textId="39D74E21" w:rsidR="0096674F" w:rsidRPr="0096674F" w:rsidRDefault="0096674F" w:rsidP="0096674F">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 xml:space="preserve">Approbation du compte </w:t>
      </w:r>
      <w:r w:rsidR="0007553D">
        <w:rPr>
          <w:rFonts w:asciiTheme="minorHAnsi" w:hAnsiTheme="minorHAnsi" w:cstheme="minorHAnsi"/>
          <w:color w:val="000000"/>
          <w:szCs w:val="24"/>
        </w:rPr>
        <w:t>2024</w:t>
      </w:r>
      <w:r w:rsidRPr="0096674F">
        <w:rPr>
          <w:rFonts w:asciiTheme="minorHAnsi" w:hAnsiTheme="minorHAnsi" w:cstheme="minorHAnsi"/>
          <w:color w:val="000000"/>
          <w:szCs w:val="24"/>
        </w:rPr>
        <w:t xml:space="preserve"> de la Fabrique d’Eglise Saint-Ursmer à Lobbes.</w:t>
      </w:r>
    </w:p>
    <w:p w14:paraId="26C08B5A" w14:textId="6432B123" w:rsidR="0096674F" w:rsidRPr="0007553D" w:rsidRDefault="0096674F" w:rsidP="0007553D">
      <w:pPr>
        <w:pStyle w:val="Textepardfaut"/>
        <w:tabs>
          <w:tab w:val="left" w:pos="3402"/>
        </w:tabs>
        <w:jc w:val="both"/>
        <w:rPr>
          <w:rFonts w:asciiTheme="minorHAnsi" w:hAnsiTheme="minorHAnsi" w:cstheme="minorHAnsi"/>
          <w:color w:val="000000"/>
          <w:szCs w:val="24"/>
        </w:rPr>
      </w:pPr>
      <w:r w:rsidRPr="0007553D">
        <w:rPr>
          <w:rFonts w:asciiTheme="minorHAnsi" w:hAnsiTheme="minorHAnsi" w:cstheme="minorHAnsi"/>
          <w:color w:val="000000"/>
          <w:szCs w:val="24"/>
        </w:rPr>
        <w:t xml:space="preserve">Le compte présente un </w:t>
      </w:r>
      <w:r w:rsidR="0007553D" w:rsidRPr="0007553D">
        <w:rPr>
          <w:rFonts w:asciiTheme="minorHAnsi" w:hAnsiTheme="minorHAnsi" w:cstheme="minorHAnsi"/>
          <w:color w:val="000000"/>
          <w:szCs w:val="24"/>
        </w:rPr>
        <w:t>excédent de</w:t>
      </w:r>
      <w:r w:rsidRPr="0007553D">
        <w:rPr>
          <w:rFonts w:asciiTheme="minorHAnsi" w:hAnsiTheme="minorHAnsi" w:cstheme="minorHAnsi"/>
          <w:color w:val="000000"/>
          <w:szCs w:val="24"/>
        </w:rPr>
        <w:t xml:space="preserve"> </w:t>
      </w:r>
      <w:r w:rsidR="0007553D">
        <w:rPr>
          <w:rFonts w:asciiTheme="minorHAnsi" w:hAnsiTheme="minorHAnsi" w:cstheme="minorHAnsi"/>
          <w:color w:val="000000"/>
          <w:szCs w:val="24"/>
        </w:rPr>
        <w:t>14 538,72</w:t>
      </w:r>
      <w:r w:rsidRPr="0007553D">
        <w:rPr>
          <w:rFonts w:asciiTheme="minorHAnsi" w:hAnsiTheme="minorHAnsi" w:cstheme="minorHAnsi"/>
          <w:color w:val="000000"/>
          <w:szCs w:val="24"/>
        </w:rPr>
        <w:t xml:space="preserve"> euros. </w:t>
      </w:r>
    </w:p>
    <w:p w14:paraId="43AED3F6" w14:textId="1DD633F3" w:rsidR="0096674F" w:rsidRPr="0007553D" w:rsidRDefault="0096674F" w:rsidP="0007553D">
      <w:pPr>
        <w:pStyle w:val="Textepardfaut"/>
        <w:tabs>
          <w:tab w:val="left" w:pos="3402"/>
        </w:tabs>
        <w:jc w:val="both"/>
        <w:rPr>
          <w:rFonts w:asciiTheme="minorHAnsi" w:hAnsiTheme="minorHAnsi" w:cstheme="minorHAnsi"/>
          <w:color w:val="000000"/>
          <w:szCs w:val="24"/>
        </w:rPr>
      </w:pPr>
      <w:r w:rsidRPr="0007553D">
        <w:rPr>
          <w:rFonts w:asciiTheme="minorHAnsi" w:hAnsiTheme="minorHAnsi" w:cstheme="minorHAnsi"/>
          <w:color w:val="000000"/>
          <w:szCs w:val="24"/>
        </w:rPr>
        <w:t xml:space="preserve">Intervention communale : </w:t>
      </w:r>
      <w:r w:rsidR="0007553D">
        <w:rPr>
          <w:rFonts w:asciiTheme="minorHAnsi" w:hAnsiTheme="minorHAnsi" w:cstheme="minorHAnsi"/>
          <w:color w:val="000000"/>
          <w:szCs w:val="24"/>
        </w:rPr>
        <w:t>37 680,82</w:t>
      </w:r>
      <w:r w:rsidRPr="0007553D">
        <w:rPr>
          <w:rFonts w:asciiTheme="minorHAnsi" w:hAnsiTheme="minorHAnsi" w:cstheme="minorHAnsi"/>
          <w:color w:val="000000"/>
          <w:szCs w:val="24"/>
        </w:rPr>
        <w:t xml:space="preserve"> euros. </w:t>
      </w:r>
    </w:p>
    <w:p w14:paraId="23D99723" w14:textId="77777777" w:rsidR="00BA4D64" w:rsidRPr="0007553D" w:rsidRDefault="00BA4D64" w:rsidP="00386D9A">
      <w:pPr>
        <w:pStyle w:val="Textepardfaut"/>
        <w:tabs>
          <w:tab w:val="left" w:pos="3402"/>
        </w:tabs>
        <w:jc w:val="both"/>
        <w:rPr>
          <w:rFonts w:asciiTheme="minorHAnsi" w:hAnsiTheme="minorHAnsi" w:cstheme="minorHAnsi"/>
          <w:color w:val="000000"/>
          <w:szCs w:val="24"/>
        </w:rPr>
      </w:pPr>
    </w:p>
    <w:p w14:paraId="5892C797" w14:textId="77777777" w:rsidR="00BA4D64" w:rsidRPr="005E16BD" w:rsidRDefault="00BA4D64"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val="fr-FR" w:eastAsia="fr-FR" w:bidi="ar-SA"/>
        </w:rPr>
      </w:pPr>
    </w:p>
    <w:p w14:paraId="09F8CED5" w14:textId="1DCB196F" w:rsidR="00C76280" w:rsidRPr="00EC295C" w:rsidRDefault="00C76280" w:rsidP="00386D9A">
      <w:pPr>
        <w:pStyle w:val="Textepardfaut"/>
        <w:numPr>
          <w:ilvl w:val="0"/>
          <w:numId w:val="5"/>
        </w:numPr>
        <w:suppressAutoHyphens w:val="0"/>
        <w:autoSpaceDN w:val="0"/>
        <w:adjustRightInd w:val="0"/>
        <w:ind w:left="0" w:firstLine="0"/>
        <w:jc w:val="both"/>
        <w:rPr>
          <w:rFonts w:asciiTheme="minorHAnsi" w:hAnsiTheme="minorHAnsi" w:cstheme="minorHAnsi"/>
          <w:b/>
          <w:i/>
          <w:iCs/>
          <w:kern w:val="0"/>
          <w:szCs w:val="24"/>
          <w:u w:val="single"/>
          <w:lang w:val="fr-FR" w:eastAsia="fr-FR" w:bidi="ar-SA"/>
        </w:rPr>
      </w:pPr>
      <w:r w:rsidRPr="00EC295C">
        <w:rPr>
          <w:rFonts w:asciiTheme="minorHAnsi" w:hAnsiTheme="minorHAnsi" w:cstheme="minorHAnsi"/>
          <w:b/>
          <w:i/>
          <w:iCs/>
          <w:kern w:val="0"/>
          <w:szCs w:val="24"/>
          <w:u w:val="single"/>
          <w:lang w:val="fr-FR" w:eastAsia="fr-FR" w:bidi="ar-SA"/>
        </w:rPr>
        <w:t xml:space="preserve">Fabrique d’Eglise Sainte-Geneviève </w:t>
      </w:r>
      <w:r w:rsidR="000B3748">
        <w:rPr>
          <w:rFonts w:asciiTheme="minorHAnsi" w:hAnsiTheme="minorHAnsi" w:cstheme="minorHAnsi"/>
          <w:b/>
          <w:i/>
          <w:iCs/>
          <w:kern w:val="0"/>
          <w:szCs w:val="24"/>
          <w:u w:val="single"/>
          <w:lang w:val="fr-FR" w:eastAsia="fr-FR" w:bidi="ar-SA"/>
        </w:rPr>
        <w:t>-</w:t>
      </w:r>
      <w:r w:rsidRPr="00EC295C">
        <w:rPr>
          <w:rFonts w:asciiTheme="minorHAnsi" w:hAnsiTheme="minorHAnsi" w:cstheme="minorHAnsi"/>
          <w:b/>
          <w:i/>
          <w:iCs/>
          <w:kern w:val="0"/>
          <w:szCs w:val="24"/>
          <w:u w:val="single"/>
          <w:lang w:val="fr-FR" w:eastAsia="fr-FR" w:bidi="ar-SA"/>
        </w:rPr>
        <w:t xml:space="preserve"> Compte de l’exercice </w:t>
      </w:r>
      <w:r w:rsidR="00EC295C">
        <w:rPr>
          <w:rFonts w:asciiTheme="minorHAnsi" w:hAnsiTheme="minorHAnsi" w:cstheme="minorHAnsi"/>
          <w:b/>
          <w:i/>
          <w:iCs/>
          <w:kern w:val="0"/>
          <w:szCs w:val="24"/>
          <w:u w:val="single"/>
          <w:lang w:val="fr-FR" w:eastAsia="fr-FR" w:bidi="ar-SA"/>
        </w:rPr>
        <w:t>2024</w:t>
      </w:r>
      <w:r w:rsidRPr="00EC295C">
        <w:rPr>
          <w:rFonts w:asciiTheme="minorHAnsi" w:hAnsiTheme="minorHAnsi" w:cstheme="minorHAnsi"/>
          <w:b/>
          <w:i/>
          <w:iCs/>
          <w:kern w:val="0"/>
          <w:szCs w:val="24"/>
          <w:u w:val="single"/>
          <w:lang w:val="fr-FR" w:eastAsia="fr-FR" w:bidi="ar-SA"/>
        </w:rPr>
        <w:t xml:space="preserve"> – </w:t>
      </w:r>
      <w:r w:rsidR="00EC295C">
        <w:rPr>
          <w:rFonts w:asciiTheme="minorHAnsi" w:hAnsiTheme="minorHAnsi" w:cstheme="minorHAnsi"/>
          <w:b/>
          <w:i/>
          <w:iCs/>
          <w:kern w:val="0"/>
          <w:szCs w:val="24"/>
          <w:u w:val="single"/>
          <w:lang w:val="fr-FR" w:eastAsia="fr-FR" w:bidi="ar-SA"/>
        </w:rPr>
        <w:t xml:space="preserve">Approbation </w:t>
      </w:r>
      <w:r w:rsidRPr="00EC295C">
        <w:rPr>
          <w:rFonts w:asciiTheme="minorHAnsi" w:hAnsiTheme="minorHAnsi" w:cstheme="minorHAnsi"/>
          <w:b/>
          <w:i/>
          <w:iCs/>
          <w:kern w:val="0"/>
          <w:szCs w:val="24"/>
          <w:u w:val="single"/>
          <w:lang w:val="fr-FR" w:eastAsia="fr-FR" w:bidi="ar-SA"/>
        </w:rPr>
        <w:t>- Vote.</w:t>
      </w:r>
    </w:p>
    <w:p w14:paraId="390D8916" w14:textId="566A7DC2" w:rsidR="000056C9" w:rsidRPr="00EC295C" w:rsidRDefault="000056C9" w:rsidP="00386D9A">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6CC25BC9" w14:textId="1819154A" w:rsidR="000056C9" w:rsidRPr="00EC295C" w:rsidRDefault="000056C9" w:rsidP="00386D9A">
      <w:pPr>
        <w:pStyle w:val="Textepardfaut"/>
        <w:tabs>
          <w:tab w:val="left" w:pos="3402"/>
        </w:tabs>
        <w:jc w:val="both"/>
        <w:rPr>
          <w:rFonts w:asciiTheme="minorHAnsi" w:hAnsiTheme="minorHAnsi" w:cstheme="minorHAnsi"/>
          <w:szCs w:val="24"/>
          <w:u w:val="single"/>
          <w:lang w:val="fr-FR"/>
        </w:rPr>
      </w:pPr>
      <w:r w:rsidRPr="00EC295C">
        <w:rPr>
          <w:rFonts w:asciiTheme="minorHAnsi" w:hAnsiTheme="minorHAnsi" w:cstheme="minorHAnsi"/>
          <w:szCs w:val="24"/>
          <w:u w:val="single"/>
          <w:lang w:val="fr-FR"/>
        </w:rPr>
        <w:t>Base</w:t>
      </w:r>
      <w:r w:rsidR="004C3AE4" w:rsidRPr="00EC295C">
        <w:rPr>
          <w:rFonts w:asciiTheme="minorHAnsi" w:hAnsiTheme="minorHAnsi" w:cstheme="minorHAnsi"/>
          <w:szCs w:val="24"/>
          <w:u w:val="single"/>
          <w:lang w:val="fr-FR"/>
        </w:rPr>
        <w:t>s</w:t>
      </w:r>
      <w:r w:rsidRPr="00EC295C">
        <w:rPr>
          <w:rFonts w:asciiTheme="minorHAnsi" w:hAnsiTheme="minorHAnsi" w:cstheme="minorHAnsi"/>
          <w:szCs w:val="24"/>
          <w:u w:val="single"/>
          <w:lang w:val="fr-FR"/>
        </w:rPr>
        <w:t xml:space="preserve"> légale</w:t>
      </w:r>
      <w:r w:rsidR="004C3AE4" w:rsidRPr="00EC295C">
        <w:rPr>
          <w:rFonts w:asciiTheme="minorHAnsi" w:hAnsiTheme="minorHAnsi" w:cstheme="minorHAnsi"/>
          <w:szCs w:val="24"/>
          <w:u w:val="single"/>
          <w:lang w:val="fr-FR"/>
        </w:rPr>
        <w:t>s</w:t>
      </w:r>
      <w:r w:rsidRPr="00EC295C">
        <w:rPr>
          <w:rFonts w:asciiTheme="minorHAnsi" w:hAnsiTheme="minorHAnsi" w:cstheme="minorHAnsi"/>
          <w:szCs w:val="24"/>
          <w:u w:val="single"/>
          <w:lang w:val="fr-FR"/>
        </w:rPr>
        <w:t> :</w:t>
      </w:r>
    </w:p>
    <w:p w14:paraId="15528510" w14:textId="19C76DBD" w:rsidR="004C3AE4" w:rsidRPr="00EC295C" w:rsidRDefault="004C3AE4" w:rsidP="00386D9A">
      <w:pPr>
        <w:pStyle w:val="Textepardfaut"/>
        <w:tabs>
          <w:tab w:val="left" w:pos="3402"/>
        </w:tabs>
        <w:jc w:val="both"/>
        <w:rPr>
          <w:rFonts w:asciiTheme="minorHAnsi" w:hAnsiTheme="minorHAnsi" w:cstheme="minorHAnsi"/>
          <w:szCs w:val="24"/>
          <w:u w:val="single"/>
          <w:lang w:val="fr-FR"/>
        </w:rPr>
      </w:pPr>
    </w:p>
    <w:p w14:paraId="42EE4905" w14:textId="77777777" w:rsidR="00EC295C" w:rsidRPr="0096674F" w:rsidRDefault="00EC295C" w:rsidP="00EC295C">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Le Décret impérial du 30 décembre 1809 concernant les Fabriques d’Eglises.</w:t>
      </w:r>
    </w:p>
    <w:p w14:paraId="4A740C5F" w14:textId="77777777" w:rsidR="00EC295C" w:rsidRPr="0096674F" w:rsidRDefault="00EC295C" w:rsidP="00EC295C">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Le Code de la Démocratie Locale et de la Décentralisation, notamment les articles L1122-30, L1124-40, L1321-1 et L3111-1 à L3162-3.</w:t>
      </w:r>
    </w:p>
    <w:p w14:paraId="610B8442" w14:textId="77777777" w:rsidR="00EC295C" w:rsidRPr="0096674F" w:rsidRDefault="00EC295C" w:rsidP="00EC295C">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La Loi du 4 mars 1870 sur le temporel des cultes.</w:t>
      </w:r>
    </w:p>
    <w:p w14:paraId="11DDB976" w14:textId="77777777" w:rsidR="00EC295C" w:rsidRPr="0096674F" w:rsidRDefault="00EC295C" w:rsidP="00EC295C">
      <w:pPr>
        <w:pStyle w:val="Textepardfaut"/>
        <w:tabs>
          <w:tab w:val="left" w:pos="3402"/>
        </w:tabs>
        <w:jc w:val="both"/>
        <w:rPr>
          <w:rFonts w:asciiTheme="minorHAnsi" w:hAnsiTheme="minorHAnsi" w:cstheme="minorHAnsi"/>
          <w:color w:val="000000"/>
          <w:szCs w:val="24"/>
        </w:rPr>
      </w:pPr>
    </w:p>
    <w:p w14:paraId="0220A369" w14:textId="77777777" w:rsidR="00EC295C" w:rsidRPr="0096674F" w:rsidRDefault="00EC295C" w:rsidP="00EC295C">
      <w:pPr>
        <w:pStyle w:val="Textepardfaut"/>
        <w:tabs>
          <w:tab w:val="left" w:pos="3402"/>
        </w:tabs>
        <w:jc w:val="both"/>
        <w:rPr>
          <w:rFonts w:asciiTheme="minorHAnsi" w:hAnsiTheme="minorHAnsi" w:cstheme="minorHAnsi"/>
          <w:szCs w:val="24"/>
          <w:u w:val="single"/>
          <w:lang w:val="fr-FR"/>
        </w:rPr>
      </w:pPr>
      <w:r w:rsidRPr="0096674F">
        <w:rPr>
          <w:rFonts w:asciiTheme="minorHAnsi" w:hAnsiTheme="minorHAnsi" w:cstheme="minorHAnsi"/>
          <w:szCs w:val="24"/>
          <w:u w:val="single"/>
          <w:lang w:val="fr-FR"/>
        </w:rPr>
        <w:t xml:space="preserve">Motivation : </w:t>
      </w:r>
    </w:p>
    <w:p w14:paraId="3929A7D2" w14:textId="77777777" w:rsidR="00EC295C" w:rsidRPr="0096674F" w:rsidRDefault="00EC295C" w:rsidP="00EC295C">
      <w:pPr>
        <w:pStyle w:val="Textepardfaut"/>
        <w:tabs>
          <w:tab w:val="left" w:pos="3402"/>
        </w:tabs>
        <w:jc w:val="both"/>
        <w:rPr>
          <w:rFonts w:asciiTheme="minorHAnsi" w:hAnsiTheme="minorHAnsi" w:cstheme="minorHAnsi"/>
          <w:szCs w:val="24"/>
          <w:u w:val="single"/>
          <w:lang w:val="fr-FR"/>
        </w:rPr>
      </w:pPr>
    </w:p>
    <w:p w14:paraId="0E17F15F" w14:textId="27CC3239" w:rsidR="00EC295C" w:rsidRPr="0096674F" w:rsidRDefault="00EC295C" w:rsidP="00EC295C">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 xml:space="preserve">Approbation du compte </w:t>
      </w:r>
      <w:r>
        <w:rPr>
          <w:rFonts w:asciiTheme="minorHAnsi" w:hAnsiTheme="minorHAnsi" w:cstheme="minorHAnsi"/>
          <w:color w:val="000000"/>
          <w:szCs w:val="24"/>
        </w:rPr>
        <w:t>2024</w:t>
      </w:r>
      <w:r w:rsidRPr="0096674F">
        <w:rPr>
          <w:rFonts w:asciiTheme="minorHAnsi" w:hAnsiTheme="minorHAnsi" w:cstheme="minorHAnsi"/>
          <w:color w:val="000000"/>
          <w:szCs w:val="24"/>
        </w:rPr>
        <w:t xml:space="preserve"> de la Fabrique d’Eglise </w:t>
      </w:r>
      <w:r>
        <w:rPr>
          <w:rFonts w:asciiTheme="minorHAnsi" w:hAnsiTheme="minorHAnsi" w:cstheme="minorHAnsi"/>
          <w:color w:val="000000"/>
          <w:szCs w:val="24"/>
        </w:rPr>
        <w:t>Sainte-Geneviève à Mont-</w:t>
      </w:r>
      <w:r w:rsidR="008D533D">
        <w:rPr>
          <w:rFonts w:asciiTheme="minorHAnsi" w:hAnsiTheme="minorHAnsi" w:cstheme="minorHAnsi"/>
          <w:color w:val="000000"/>
          <w:szCs w:val="24"/>
        </w:rPr>
        <w:t>S</w:t>
      </w:r>
      <w:r>
        <w:rPr>
          <w:rFonts w:asciiTheme="minorHAnsi" w:hAnsiTheme="minorHAnsi" w:cstheme="minorHAnsi"/>
          <w:color w:val="000000"/>
          <w:szCs w:val="24"/>
        </w:rPr>
        <w:t>ainte-Geneviève</w:t>
      </w:r>
      <w:r w:rsidRPr="0096674F">
        <w:rPr>
          <w:rFonts w:asciiTheme="minorHAnsi" w:hAnsiTheme="minorHAnsi" w:cstheme="minorHAnsi"/>
          <w:color w:val="000000"/>
          <w:szCs w:val="24"/>
        </w:rPr>
        <w:t>.</w:t>
      </w:r>
    </w:p>
    <w:p w14:paraId="479377F8" w14:textId="2CDF99BC" w:rsidR="00EC295C" w:rsidRPr="0007553D" w:rsidRDefault="00EC295C" w:rsidP="00EC295C">
      <w:pPr>
        <w:pStyle w:val="Textepardfaut"/>
        <w:tabs>
          <w:tab w:val="left" w:pos="3402"/>
        </w:tabs>
        <w:jc w:val="both"/>
        <w:rPr>
          <w:rFonts w:asciiTheme="minorHAnsi" w:hAnsiTheme="minorHAnsi" w:cstheme="minorHAnsi"/>
          <w:color w:val="000000"/>
          <w:szCs w:val="24"/>
        </w:rPr>
      </w:pPr>
      <w:r w:rsidRPr="0007553D">
        <w:rPr>
          <w:rFonts w:asciiTheme="minorHAnsi" w:hAnsiTheme="minorHAnsi" w:cstheme="minorHAnsi"/>
          <w:color w:val="000000"/>
          <w:szCs w:val="24"/>
        </w:rPr>
        <w:t xml:space="preserve">Le compte présente un excédent de </w:t>
      </w:r>
      <w:r>
        <w:rPr>
          <w:rFonts w:asciiTheme="minorHAnsi" w:hAnsiTheme="minorHAnsi" w:cstheme="minorHAnsi"/>
          <w:color w:val="000000"/>
          <w:szCs w:val="24"/>
        </w:rPr>
        <w:t>8 750,75</w:t>
      </w:r>
      <w:r w:rsidRPr="0007553D">
        <w:rPr>
          <w:rFonts w:asciiTheme="minorHAnsi" w:hAnsiTheme="minorHAnsi" w:cstheme="minorHAnsi"/>
          <w:color w:val="000000"/>
          <w:szCs w:val="24"/>
        </w:rPr>
        <w:t xml:space="preserve"> euros. </w:t>
      </w:r>
    </w:p>
    <w:p w14:paraId="7F6E303E" w14:textId="775524C1" w:rsidR="00EC295C" w:rsidRPr="0007553D" w:rsidRDefault="00EC295C" w:rsidP="00EC295C">
      <w:pPr>
        <w:pStyle w:val="Textepardfaut"/>
        <w:tabs>
          <w:tab w:val="left" w:pos="3402"/>
        </w:tabs>
        <w:jc w:val="both"/>
        <w:rPr>
          <w:rFonts w:asciiTheme="minorHAnsi" w:hAnsiTheme="minorHAnsi" w:cstheme="minorHAnsi"/>
          <w:color w:val="000000"/>
          <w:szCs w:val="24"/>
        </w:rPr>
      </w:pPr>
      <w:r w:rsidRPr="0007553D">
        <w:rPr>
          <w:rFonts w:asciiTheme="minorHAnsi" w:hAnsiTheme="minorHAnsi" w:cstheme="minorHAnsi"/>
          <w:color w:val="000000"/>
          <w:szCs w:val="24"/>
        </w:rPr>
        <w:t xml:space="preserve">Intervention communale : </w:t>
      </w:r>
      <w:r>
        <w:rPr>
          <w:rFonts w:asciiTheme="minorHAnsi" w:hAnsiTheme="minorHAnsi" w:cstheme="minorHAnsi"/>
          <w:color w:val="000000"/>
          <w:szCs w:val="24"/>
        </w:rPr>
        <w:t>20 539,85</w:t>
      </w:r>
      <w:r w:rsidRPr="0007553D">
        <w:rPr>
          <w:rFonts w:asciiTheme="minorHAnsi" w:hAnsiTheme="minorHAnsi" w:cstheme="minorHAnsi"/>
          <w:color w:val="000000"/>
          <w:szCs w:val="24"/>
        </w:rPr>
        <w:t xml:space="preserve"> euros. </w:t>
      </w:r>
    </w:p>
    <w:p w14:paraId="043C5FB1" w14:textId="77777777" w:rsidR="000056C9" w:rsidRDefault="000056C9"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val="fr-FR" w:eastAsia="fr-FR" w:bidi="ar-SA"/>
        </w:rPr>
      </w:pPr>
    </w:p>
    <w:p w14:paraId="0E8B3393" w14:textId="77777777" w:rsidR="005C5AE2" w:rsidRPr="005E16BD" w:rsidRDefault="005C5AE2"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val="fr-FR" w:eastAsia="fr-FR" w:bidi="ar-SA"/>
        </w:rPr>
      </w:pPr>
    </w:p>
    <w:p w14:paraId="5229B181" w14:textId="4C31EE15" w:rsidR="00C76280" w:rsidRPr="00196684" w:rsidRDefault="00C76280" w:rsidP="00386D9A">
      <w:pPr>
        <w:pStyle w:val="Textepardfaut"/>
        <w:numPr>
          <w:ilvl w:val="0"/>
          <w:numId w:val="5"/>
        </w:numPr>
        <w:suppressAutoHyphens w:val="0"/>
        <w:autoSpaceDN w:val="0"/>
        <w:adjustRightInd w:val="0"/>
        <w:ind w:left="0" w:firstLine="0"/>
        <w:jc w:val="both"/>
        <w:rPr>
          <w:rFonts w:asciiTheme="minorHAnsi" w:hAnsiTheme="minorHAnsi" w:cstheme="minorHAnsi"/>
          <w:b/>
          <w:i/>
          <w:iCs/>
          <w:kern w:val="0"/>
          <w:szCs w:val="24"/>
          <w:u w:val="single"/>
          <w:lang w:val="fr-FR" w:eastAsia="fr-FR" w:bidi="ar-SA"/>
        </w:rPr>
      </w:pPr>
      <w:r w:rsidRPr="00196684">
        <w:rPr>
          <w:rFonts w:asciiTheme="minorHAnsi" w:hAnsiTheme="minorHAnsi" w:cstheme="minorHAnsi"/>
          <w:b/>
          <w:i/>
          <w:iCs/>
          <w:kern w:val="0"/>
          <w:szCs w:val="24"/>
          <w:u w:val="single"/>
          <w:lang w:val="fr-FR" w:eastAsia="fr-FR" w:bidi="ar-SA"/>
        </w:rPr>
        <w:t xml:space="preserve">Fabrique d’Eglise Saint-Nicolas </w:t>
      </w:r>
      <w:r w:rsidR="000B3748">
        <w:rPr>
          <w:rFonts w:asciiTheme="minorHAnsi" w:hAnsiTheme="minorHAnsi" w:cstheme="minorHAnsi"/>
          <w:b/>
          <w:i/>
          <w:iCs/>
          <w:kern w:val="0"/>
          <w:szCs w:val="24"/>
          <w:u w:val="single"/>
          <w:lang w:val="fr-FR" w:eastAsia="fr-FR" w:bidi="ar-SA"/>
        </w:rPr>
        <w:t>-</w:t>
      </w:r>
      <w:r w:rsidRPr="00196684">
        <w:rPr>
          <w:rFonts w:asciiTheme="minorHAnsi" w:hAnsiTheme="minorHAnsi" w:cstheme="minorHAnsi"/>
          <w:b/>
          <w:i/>
          <w:iCs/>
          <w:kern w:val="0"/>
          <w:szCs w:val="24"/>
          <w:u w:val="single"/>
          <w:lang w:val="fr-FR" w:eastAsia="fr-FR" w:bidi="ar-SA"/>
        </w:rPr>
        <w:t xml:space="preserve"> Compte de l’exercice </w:t>
      </w:r>
      <w:r w:rsidR="00196684">
        <w:rPr>
          <w:rFonts w:asciiTheme="minorHAnsi" w:hAnsiTheme="minorHAnsi" w:cstheme="minorHAnsi"/>
          <w:b/>
          <w:i/>
          <w:iCs/>
          <w:kern w:val="0"/>
          <w:szCs w:val="24"/>
          <w:u w:val="single"/>
          <w:lang w:val="fr-FR" w:eastAsia="fr-FR" w:bidi="ar-SA"/>
        </w:rPr>
        <w:t>2024</w:t>
      </w:r>
      <w:r w:rsidRPr="00196684">
        <w:rPr>
          <w:rFonts w:asciiTheme="minorHAnsi" w:hAnsiTheme="minorHAnsi" w:cstheme="minorHAnsi"/>
          <w:b/>
          <w:i/>
          <w:iCs/>
          <w:kern w:val="0"/>
          <w:szCs w:val="24"/>
          <w:u w:val="single"/>
          <w:lang w:val="fr-FR" w:eastAsia="fr-FR" w:bidi="ar-SA"/>
        </w:rPr>
        <w:t xml:space="preserve"> – Approbation – Vote.</w:t>
      </w:r>
    </w:p>
    <w:p w14:paraId="5B35CEEE" w14:textId="39E3F3C8" w:rsidR="000056C9" w:rsidRPr="00196684" w:rsidRDefault="000056C9" w:rsidP="00386D9A">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6A4FE841" w14:textId="77777777" w:rsidR="00196684" w:rsidRPr="00EC295C" w:rsidRDefault="00196684" w:rsidP="00196684">
      <w:pPr>
        <w:pStyle w:val="Textepardfaut"/>
        <w:tabs>
          <w:tab w:val="left" w:pos="3402"/>
        </w:tabs>
        <w:jc w:val="both"/>
        <w:rPr>
          <w:rFonts w:asciiTheme="minorHAnsi" w:hAnsiTheme="minorHAnsi" w:cstheme="minorHAnsi"/>
          <w:szCs w:val="24"/>
          <w:u w:val="single"/>
          <w:lang w:val="fr-FR"/>
        </w:rPr>
      </w:pPr>
      <w:r w:rsidRPr="00EC295C">
        <w:rPr>
          <w:rFonts w:asciiTheme="minorHAnsi" w:hAnsiTheme="minorHAnsi" w:cstheme="minorHAnsi"/>
          <w:szCs w:val="24"/>
          <w:u w:val="single"/>
          <w:lang w:val="fr-FR"/>
        </w:rPr>
        <w:t>Bases légales :</w:t>
      </w:r>
    </w:p>
    <w:p w14:paraId="168DEF7D" w14:textId="77777777" w:rsidR="00196684" w:rsidRPr="00EC295C" w:rsidRDefault="00196684" w:rsidP="00196684">
      <w:pPr>
        <w:pStyle w:val="Textepardfaut"/>
        <w:tabs>
          <w:tab w:val="left" w:pos="3402"/>
        </w:tabs>
        <w:jc w:val="both"/>
        <w:rPr>
          <w:rFonts w:asciiTheme="minorHAnsi" w:hAnsiTheme="minorHAnsi" w:cstheme="minorHAnsi"/>
          <w:szCs w:val="24"/>
          <w:u w:val="single"/>
          <w:lang w:val="fr-FR"/>
        </w:rPr>
      </w:pPr>
    </w:p>
    <w:p w14:paraId="5E295B23" w14:textId="77777777" w:rsidR="00196684" w:rsidRPr="0096674F" w:rsidRDefault="00196684" w:rsidP="00196684">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Le Décret impérial du 30 décembre 1809 concernant les Fabriques d’Eglises.</w:t>
      </w:r>
    </w:p>
    <w:p w14:paraId="739A278D" w14:textId="77777777" w:rsidR="00196684" w:rsidRPr="0096674F" w:rsidRDefault="00196684" w:rsidP="00196684">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Le Code de la Démocratie Locale et de la Décentralisation, notamment les articles L1122-30, L1124-40, L1321-1 et L3111-1 à L3162-3.</w:t>
      </w:r>
    </w:p>
    <w:p w14:paraId="7BEC4441" w14:textId="77777777" w:rsidR="00196684" w:rsidRPr="0096674F" w:rsidRDefault="00196684" w:rsidP="00196684">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La Loi du 4 mars 1870 sur le temporel des cultes.</w:t>
      </w:r>
    </w:p>
    <w:p w14:paraId="32037184" w14:textId="77777777" w:rsidR="00196684" w:rsidRPr="0096674F" w:rsidRDefault="00196684" w:rsidP="00196684">
      <w:pPr>
        <w:pStyle w:val="Textepardfaut"/>
        <w:tabs>
          <w:tab w:val="left" w:pos="3402"/>
        </w:tabs>
        <w:jc w:val="both"/>
        <w:rPr>
          <w:rFonts w:asciiTheme="minorHAnsi" w:hAnsiTheme="minorHAnsi" w:cstheme="minorHAnsi"/>
          <w:color w:val="000000"/>
          <w:szCs w:val="24"/>
        </w:rPr>
      </w:pPr>
    </w:p>
    <w:p w14:paraId="4926B131" w14:textId="77777777" w:rsidR="00196684" w:rsidRPr="0096674F" w:rsidRDefault="00196684" w:rsidP="00196684">
      <w:pPr>
        <w:pStyle w:val="Textepardfaut"/>
        <w:tabs>
          <w:tab w:val="left" w:pos="3402"/>
        </w:tabs>
        <w:jc w:val="both"/>
        <w:rPr>
          <w:rFonts w:asciiTheme="minorHAnsi" w:hAnsiTheme="minorHAnsi" w:cstheme="minorHAnsi"/>
          <w:szCs w:val="24"/>
          <w:u w:val="single"/>
          <w:lang w:val="fr-FR"/>
        </w:rPr>
      </w:pPr>
      <w:r w:rsidRPr="0096674F">
        <w:rPr>
          <w:rFonts w:asciiTheme="minorHAnsi" w:hAnsiTheme="minorHAnsi" w:cstheme="minorHAnsi"/>
          <w:szCs w:val="24"/>
          <w:u w:val="single"/>
          <w:lang w:val="fr-FR"/>
        </w:rPr>
        <w:t xml:space="preserve">Motivation : </w:t>
      </w:r>
    </w:p>
    <w:p w14:paraId="6C686F47" w14:textId="77777777" w:rsidR="00196684" w:rsidRPr="0096674F" w:rsidRDefault="00196684" w:rsidP="00196684">
      <w:pPr>
        <w:pStyle w:val="Textepardfaut"/>
        <w:tabs>
          <w:tab w:val="left" w:pos="3402"/>
        </w:tabs>
        <w:jc w:val="both"/>
        <w:rPr>
          <w:rFonts w:asciiTheme="minorHAnsi" w:hAnsiTheme="minorHAnsi" w:cstheme="minorHAnsi"/>
          <w:szCs w:val="24"/>
          <w:u w:val="single"/>
          <w:lang w:val="fr-FR"/>
        </w:rPr>
      </w:pPr>
    </w:p>
    <w:p w14:paraId="7D81E5C2" w14:textId="1AC4E6FC" w:rsidR="00196684" w:rsidRPr="0096674F" w:rsidRDefault="00196684" w:rsidP="00196684">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 xml:space="preserve">Approbation du compte </w:t>
      </w:r>
      <w:r>
        <w:rPr>
          <w:rFonts w:asciiTheme="minorHAnsi" w:hAnsiTheme="minorHAnsi" w:cstheme="minorHAnsi"/>
          <w:color w:val="000000"/>
          <w:szCs w:val="24"/>
        </w:rPr>
        <w:t>2024</w:t>
      </w:r>
      <w:r w:rsidRPr="0096674F">
        <w:rPr>
          <w:rFonts w:asciiTheme="minorHAnsi" w:hAnsiTheme="minorHAnsi" w:cstheme="minorHAnsi"/>
          <w:color w:val="000000"/>
          <w:szCs w:val="24"/>
        </w:rPr>
        <w:t xml:space="preserve"> de la Fabrique d’Eglise </w:t>
      </w:r>
      <w:r>
        <w:rPr>
          <w:rFonts w:asciiTheme="minorHAnsi" w:hAnsiTheme="minorHAnsi" w:cstheme="minorHAnsi"/>
          <w:color w:val="000000"/>
          <w:szCs w:val="24"/>
        </w:rPr>
        <w:t>Saint-Nicolas à Sars-la-Buissière</w:t>
      </w:r>
      <w:r w:rsidRPr="0096674F">
        <w:rPr>
          <w:rFonts w:asciiTheme="minorHAnsi" w:hAnsiTheme="minorHAnsi" w:cstheme="minorHAnsi"/>
          <w:color w:val="000000"/>
          <w:szCs w:val="24"/>
        </w:rPr>
        <w:t>.</w:t>
      </w:r>
    </w:p>
    <w:p w14:paraId="7B584420" w14:textId="3BCD3D73" w:rsidR="00196684" w:rsidRPr="0007553D" w:rsidRDefault="00196684" w:rsidP="00196684">
      <w:pPr>
        <w:pStyle w:val="Textepardfaut"/>
        <w:tabs>
          <w:tab w:val="left" w:pos="3402"/>
        </w:tabs>
        <w:jc w:val="both"/>
        <w:rPr>
          <w:rFonts w:asciiTheme="minorHAnsi" w:hAnsiTheme="minorHAnsi" w:cstheme="minorHAnsi"/>
          <w:color w:val="000000"/>
          <w:szCs w:val="24"/>
        </w:rPr>
      </w:pPr>
      <w:r w:rsidRPr="0007553D">
        <w:rPr>
          <w:rFonts w:asciiTheme="minorHAnsi" w:hAnsiTheme="minorHAnsi" w:cstheme="minorHAnsi"/>
          <w:color w:val="000000"/>
          <w:szCs w:val="24"/>
        </w:rPr>
        <w:t xml:space="preserve">Le compte présente un excédent de </w:t>
      </w:r>
      <w:r>
        <w:rPr>
          <w:rFonts w:asciiTheme="minorHAnsi" w:hAnsiTheme="minorHAnsi" w:cstheme="minorHAnsi"/>
          <w:color w:val="000000"/>
          <w:szCs w:val="24"/>
        </w:rPr>
        <w:t>4 332,57</w:t>
      </w:r>
      <w:r w:rsidRPr="0007553D">
        <w:rPr>
          <w:rFonts w:asciiTheme="minorHAnsi" w:hAnsiTheme="minorHAnsi" w:cstheme="minorHAnsi"/>
          <w:color w:val="000000"/>
          <w:szCs w:val="24"/>
        </w:rPr>
        <w:t xml:space="preserve"> euros. </w:t>
      </w:r>
    </w:p>
    <w:p w14:paraId="043A7B30" w14:textId="790AC87B" w:rsidR="00196684" w:rsidRPr="0007553D" w:rsidRDefault="00196684" w:rsidP="00196684">
      <w:pPr>
        <w:pStyle w:val="Textepardfaut"/>
        <w:tabs>
          <w:tab w:val="left" w:pos="3402"/>
        </w:tabs>
        <w:jc w:val="both"/>
        <w:rPr>
          <w:rFonts w:asciiTheme="minorHAnsi" w:hAnsiTheme="minorHAnsi" w:cstheme="minorHAnsi"/>
          <w:color w:val="000000"/>
          <w:szCs w:val="24"/>
        </w:rPr>
      </w:pPr>
      <w:r w:rsidRPr="0007553D">
        <w:rPr>
          <w:rFonts w:asciiTheme="minorHAnsi" w:hAnsiTheme="minorHAnsi" w:cstheme="minorHAnsi"/>
          <w:color w:val="000000"/>
          <w:szCs w:val="24"/>
        </w:rPr>
        <w:t xml:space="preserve">Intervention communale : </w:t>
      </w:r>
      <w:r>
        <w:rPr>
          <w:rFonts w:asciiTheme="minorHAnsi" w:hAnsiTheme="minorHAnsi" w:cstheme="minorHAnsi"/>
          <w:color w:val="000000"/>
          <w:szCs w:val="24"/>
        </w:rPr>
        <w:t>12 622,71</w:t>
      </w:r>
      <w:r w:rsidRPr="0007553D">
        <w:rPr>
          <w:rFonts w:asciiTheme="minorHAnsi" w:hAnsiTheme="minorHAnsi" w:cstheme="minorHAnsi"/>
          <w:color w:val="000000"/>
          <w:szCs w:val="24"/>
        </w:rPr>
        <w:t xml:space="preserve"> euros. </w:t>
      </w:r>
    </w:p>
    <w:p w14:paraId="790C0676" w14:textId="77777777" w:rsidR="000056C9" w:rsidRDefault="000056C9" w:rsidP="00386D9A">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5EB59FBD" w14:textId="77777777" w:rsidR="005C5AE2" w:rsidRPr="00196684" w:rsidRDefault="005C5AE2" w:rsidP="00386D9A">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15BF3DF2" w14:textId="1524C691" w:rsidR="00C76280" w:rsidRPr="004816D8" w:rsidRDefault="00C76280" w:rsidP="00386D9A">
      <w:pPr>
        <w:pStyle w:val="Textepardfaut"/>
        <w:numPr>
          <w:ilvl w:val="0"/>
          <w:numId w:val="5"/>
        </w:numPr>
        <w:suppressAutoHyphens w:val="0"/>
        <w:autoSpaceDN w:val="0"/>
        <w:adjustRightInd w:val="0"/>
        <w:ind w:left="0" w:firstLine="0"/>
        <w:jc w:val="both"/>
        <w:rPr>
          <w:rFonts w:asciiTheme="minorHAnsi" w:hAnsiTheme="minorHAnsi" w:cstheme="minorHAnsi"/>
          <w:b/>
          <w:i/>
          <w:iCs/>
          <w:kern w:val="0"/>
          <w:szCs w:val="24"/>
          <w:u w:val="single"/>
          <w:lang w:val="fr-FR" w:eastAsia="fr-FR" w:bidi="ar-SA"/>
        </w:rPr>
      </w:pPr>
      <w:r w:rsidRPr="004816D8">
        <w:rPr>
          <w:rFonts w:asciiTheme="minorHAnsi" w:hAnsiTheme="minorHAnsi" w:cstheme="minorHAnsi"/>
          <w:b/>
          <w:i/>
          <w:iCs/>
          <w:kern w:val="0"/>
          <w:szCs w:val="24"/>
          <w:u w:val="single"/>
          <w:lang w:val="fr-FR" w:eastAsia="fr-FR" w:bidi="ar-SA"/>
        </w:rPr>
        <w:t>Fabrique d’Eglise Saint-R</w:t>
      </w:r>
      <w:r w:rsidR="004816D8">
        <w:rPr>
          <w:rFonts w:asciiTheme="minorHAnsi" w:hAnsiTheme="minorHAnsi" w:cstheme="minorHAnsi"/>
          <w:b/>
          <w:i/>
          <w:iCs/>
          <w:kern w:val="0"/>
          <w:szCs w:val="24"/>
          <w:u w:val="single"/>
          <w:lang w:val="fr-FR" w:eastAsia="fr-FR" w:bidi="ar-SA"/>
        </w:rPr>
        <w:t>é</w:t>
      </w:r>
      <w:r w:rsidRPr="004816D8">
        <w:rPr>
          <w:rFonts w:asciiTheme="minorHAnsi" w:hAnsiTheme="minorHAnsi" w:cstheme="minorHAnsi"/>
          <w:b/>
          <w:i/>
          <w:iCs/>
          <w:kern w:val="0"/>
          <w:szCs w:val="24"/>
          <w:u w:val="single"/>
          <w:lang w:val="fr-FR" w:eastAsia="fr-FR" w:bidi="ar-SA"/>
        </w:rPr>
        <w:t xml:space="preserve">my </w:t>
      </w:r>
      <w:r w:rsidR="000B3748">
        <w:rPr>
          <w:rFonts w:asciiTheme="minorHAnsi" w:hAnsiTheme="minorHAnsi" w:cstheme="minorHAnsi"/>
          <w:b/>
          <w:i/>
          <w:iCs/>
          <w:kern w:val="0"/>
          <w:szCs w:val="24"/>
          <w:u w:val="single"/>
          <w:lang w:val="fr-FR" w:eastAsia="fr-FR" w:bidi="ar-SA"/>
        </w:rPr>
        <w:t>-</w:t>
      </w:r>
      <w:r w:rsidRPr="004816D8">
        <w:rPr>
          <w:rFonts w:asciiTheme="minorHAnsi" w:hAnsiTheme="minorHAnsi" w:cstheme="minorHAnsi"/>
          <w:b/>
          <w:i/>
          <w:iCs/>
          <w:kern w:val="0"/>
          <w:szCs w:val="24"/>
          <w:u w:val="single"/>
          <w:lang w:val="fr-FR" w:eastAsia="fr-FR" w:bidi="ar-SA"/>
        </w:rPr>
        <w:t xml:space="preserve"> Compte de l’exercice </w:t>
      </w:r>
      <w:r w:rsidR="004816D8">
        <w:rPr>
          <w:rFonts w:asciiTheme="minorHAnsi" w:hAnsiTheme="minorHAnsi" w:cstheme="minorHAnsi"/>
          <w:b/>
          <w:i/>
          <w:iCs/>
          <w:kern w:val="0"/>
          <w:szCs w:val="24"/>
          <w:u w:val="single"/>
          <w:lang w:val="fr-FR" w:eastAsia="fr-FR" w:bidi="ar-SA"/>
        </w:rPr>
        <w:t>2025</w:t>
      </w:r>
      <w:r w:rsidRPr="004816D8">
        <w:rPr>
          <w:rFonts w:asciiTheme="minorHAnsi" w:hAnsiTheme="minorHAnsi" w:cstheme="minorHAnsi"/>
          <w:b/>
          <w:i/>
          <w:iCs/>
          <w:kern w:val="0"/>
          <w:szCs w:val="24"/>
          <w:u w:val="single"/>
          <w:lang w:val="fr-FR" w:eastAsia="fr-FR" w:bidi="ar-SA"/>
        </w:rPr>
        <w:t xml:space="preserve"> – Approbation – Vote.</w:t>
      </w:r>
    </w:p>
    <w:p w14:paraId="32F1F8BC" w14:textId="3C4172C4" w:rsidR="001C20BE" w:rsidRPr="004816D8" w:rsidRDefault="001C20BE" w:rsidP="00386D9A">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7CAA3854" w14:textId="77777777" w:rsidR="004816D8" w:rsidRPr="00EC295C" w:rsidRDefault="004816D8" w:rsidP="004816D8">
      <w:pPr>
        <w:pStyle w:val="Textepardfaut"/>
        <w:tabs>
          <w:tab w:val="left" w:pos="3402"/>
        </w:tabs>
        <w:jc w:val="both"/>
        <w:rPr>
          <w:rFonts w:asciiTheme="minorHAnsi" w:hAnsiTheme="minorHAnsi" w:cstheme="minorHAnsi"/>
          <w:szCs w:val="24"/>
          <w:u w:val="single"/>
          <w:lang w:val="fr-FR"/>
        </w:rPr>
      </w:pPr>
      <w:r w:rsidRPr="00EC295C">
        <w:rPr>
          <w:rFonts w:asciiTheme="minorHAnsi" w:hAnsiTheme="minorHAnsi" w:cstheme="minorHAnsi"/>
          <w:szCs w:val="24"/>
          <w:u w:val="single"/>
          <w:lang w:val="fr-FR"/>
        </w:rPr>
        <w:t>Bases légales :</w:t>
      </w:r>
    </w:p>
    <w:p w14:paraId="293FE308" w14:textId="77777777" w:rsidR="004816D8" w:rsidRPr="00EC295C" w:rsidRDefault="004816D8" w:rsidP="004816D8">
      <w:pPr>
        <w:pStyle w:val="Textepardfaut"/>
        <w:tabs>
          <w:tab w:val="left" w:pos="3402"/>
        </w:tabs>
        <w:jc w:val="both"/>
        <w:rPr>
          <w:rFonts w:asciiTheme="minorHAnsi" w:hAnsiTheme="minorHAnsi" w:cstheme="minorHAnsi"/>
          <w:szCs w:val="24"/>
          <w:u w:val="single"/>
          <w:lang w:val="fr-FR"/>
        </w:rPr>
      </w:pPr>
    </w:p>
    <w:p w14:paraId="12F56EC5" w14:textId="77777777" w:rsidR="004816D8" w:rsidRPr="0096674F" w:rsidRDefault="004816D8" w:rsidP="004816D8">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Le Décret impérial du 30 décembre 1809 concernant les Fabriques d’Eglises.</w:t>
      </w:r>
    </w:p>
    <w:p w14:paraId="6CA72C44" w14:textId="77777777" w:rsidR="004816D8" w:rsidRPr="0096674F" w:rsidRDefault="004816D8" w:rsidP="004816D8">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Le Code de la Démocratie Locale et de la Décentralisation, notamment les articles L1122-30, L1124-40, L1321-1 et L3111-1 à L3162-3.</w:t>
      </w:r>
    </w:p>
    <w:p w14:paraId="645A2F73" w14:textId="77777777" w:rsidR="004816D8" w:rsidRPr="0096674F" w:rsidRDefault="004816D8" w:rsidP="004816D8">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La Loi du 4 mars 1870 sur le temporel des cultes.</w:t>
      </w:r>
    </w:p>
    <w:p w14:paraId="72DB4DA1" w14:textId="77777777" w:rsidR="004816D8" w:rsidRPr="0096674F" w:rsidRDefault="004816D8" w:rsidP="004816D8">
      <w:pPr>
        <w:pStyle w:val="Textepardfaut"/>
        <w:tabs>
          <w:tab w:val="left" w:pos="3402"/>
        </w:tabs>
        <w:jc w:val="both"/>
        <w:rPr>
          <w:rFonts w:asciiTheme="minorHAnsi" w:hAnsiTheme="minorHAnsi" w:cstheme="minorHAnsi"/>
          <w:color w:val="000000"/>
          <w:szCs w:val="24"/>
        </w:rPr>
      </w:pPr>
    </w:p>
    <w:p w14:paraId="623E072E" w14:textId="77777777" w:rsidR="004816D8" w:rsidRPr="0096674F" w:rsidRDefault="004816D8" w:rsidP="004816D8">
      <w:pPr>
        <w:pStyle w:val="Textepardfaut"/>
        <w:tabs>
          <w:tab w:val="left" w:pos="3402"/>
        </w:tabs>
        <w:jc w:val="both"/>
        <w:rPr>
          <w:rFonts w:asciiTheme="minorHAnsi" w:hAnsiTheme="minorHAnsi" w:cstheme="minorHAnsi"/>
          <w:szCs w:val="24"/>
          <w:u w:val="single"/>
          <w:lang w:val="fr-FR"/>
        </w:rPr>
      </w:pPr>
      <w:r w:rsidRPr="0096674F">
        <w:rPr>
          <w:rFonts w:asciiTheme="minorHAnsi" w:hAnsiTheme="minorHAnsi" w:cstheme="minorHAnsi"/>
          <w:szCs w:val="24"/>
          <w:u w:val="single"/>
          <w:lang w:val="fr-FR"/>
        </w:rPr>
        <w:t xml:space="preserve">Motivation : </w:t>
      </w:r>
    </w:p>
    <w:p w14:paraId="00A66CEC" w14:textId="77777777" w:rsidR="004816D8" w:rsidRPr="0096674F" w:rsidRDefault="004816D8" w:rsidP="004816D8">
      <w:pPr>
        <w:pStyle w:val="Textepardfaut"/>
        <w:tabs>
          <w:tab w:val="left" w:pos="3402"/>
        </w:tabs>
        <w:jc w:val="both"/>
        <w:rPr>
          <w:rFonts w:asciiTheme="minorHAnsi" w:hAnsiTheme="minorHAnsi" w:cstheme="minorHAnsi"/>
          <w:szCs w:val="24"/>
          <w:u w:val="single"/>
          <w:lang w:val="fr-FR"/>
        </w:rPr>
      </w:pPr>
    </w:p>
    <w:p w14:paraId="0BAD3ADB" w14:textId="0FCC5BAB" w:rsidR="004816D8" w:rsidRPr="0096674F" w:rsidRDefault="004816D8" w:rsidP="004816D8">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 xml:space="preserve">Approbation du compte </w:t>
      </w:r>
      <w:r>
        <w:rPr>
          <w:rFonts w:asciiTheme="minorHAnsi" w:hAnsiTheme="minorHAnsi" w:cstheme="minorHAnsi"/>
          <w:color w:val="000000"/>
          <w:szCs w:val="24"/>
        </w:rPr>
        <w:t>2024</w:t>
      </w:r>
      <w:r w:rsidRPr="0096674F">
        <w:rPr>
          <w:rFonts w:asciiTheme="minorHAnsi" w:hAnsiTheme="minorHAnsi" w:cstheme="minorHAnsi"/>
          <w:color w:val="000000"/>
          <w:szCs w:val="24"/>
        </w:rPr>
        <w:t xml:space="preserve"> de la Fabrique d’Eglise </w:t>
      </w:r>
      <w:r>
        <w:rPr>
          <w:rFonts w:asciiTheme="minorHAnsi" w:hAnsiTheme="minorHAnsi" w:cstheme="minorHAnsi"/>
          <w:color w:val="000000"/>
          <w:szCs w:val="24"/>
        </w:rPr>
        <w:t>Saint-Rémy à Bienne-lez-Happart</w:t>
      </w:r>
      <w:r w:rsidRPr="0096674F">
        <w:rPr>
          <w:rFonts w:asciiTheme="minorHAnsi" w:hAnsiTheme="minorHAnsi" w:cstheme="minorHAnsi"/>
          <w:color w:val="000000"/>
          <w:szCs w:val="24"/>
        </w:rPr>
        <w:t>.</w:t>
      </w:r>
    </w:p>
    <w:p w14:paraId="0FB7A1FA" w14:textId="7BE7867B" w:rsidR="004816D8" w:rsidRPr="0007553D" w:rsidRDefault="004816D8" w:rsidP="004816D8">
      <w:pPr>
        <w:pStyle w:val="Textepardfaut"/>
        <w:tabs>
          <w:tab w:val="left" w:pos="3402"/>
        </w:tabs>
        <w:jc w:val="both"/>
        <w:rPr>
          <w:rFonts w:asciiTheme="minorHAnsi" w:hAnsiTheme="minorHAnsi" w:cstheme="minorHAnsi"/>
          <w:color w:val="000000"/>
          <w:szCs w:val="24"/>
        </w:rPr>
      </w:pPr>
      <w:r w:rsidRPr="0007553D">
        <w:rPr>
          <w:rFonts w:asciiTheme="minorHAnsi" w:hAnsiTheme="minorHAnsi" w:cstheme="minorHAnsi"/>
          <w:color w:val="000000"/>
          <w:szCs w:val="24"/>
        </w:rPr>
        <w:t xml:space="preserve">Le compte présente un excédent de </w:t>
      </w:r>
      <w:r>
        <w:rPr>
          <w:rFonts w:asciiTheme="minorHAnsi" w:hAnsiTheme="minorHAnsi" w:cstheme="minorHAnsi"/>
          <w:color w:val="000000"/>
          <w:szCs w:val="24"/>
        </w:rPr>
        <w:t>12 655,09</w:t>
      </w:r>
      <w:r w:rsidRPr="0007553D">
        <w:rPr>
          <w:rFonts w:asciiTheme="minorHAnsi" w:hAnsiTheme="minorHAnsi" w:cstheme="minorHAnsi"/>
          <w:color w:val="000000"/>
          <w:szCs w:val="24"/>
        </w:rPr>
        <w:t xml:space="preserve"> euros. </w:t>
      </w:r>
    </w:p>
    <w:p w14:paraId="12CDBE90" w14:textId="6F99CE2A" w:rsidR="004816D8" w:rsidRPr="0007553D" w:rsidRDefault="004816D8" w:rsidP="004816D8">
      <w:pPr>
        <w:pStyle w:val="Textepardfaut"/>
        <w:tabs>
          <w:tab w:val="left" w:pos="3402"/>
        </w:tabs>
        <w:jc w:val="both"/>
        <w:rPr>
          <w:rFonts w:asciiTheme="minorHAnsi" w:hAnsiTheme="minorHAnsi" w:cstheme="minorHAnsi"/>
          <w:color w:val="000000"/>
          <w:szCs w:val="24"/>
        </w:rPr>
      </w:pPr>
      <w:r w:rsidRPr="0007553D">
        <w:rPr>
          <w:rFonts w:asciiTheme="minorHAnsi" w:hAnsiTheme="minorHAnsi" w:cstheme="minorHAnsi"/>
          <w:color w:val="000000"/>
          <w:szCs w:val="24"/>
        </w:rPr>
        <w:t xml:space="preserve">Intervention communale : </w:t>
      </w:r>
      <w:r>
        <w:rPr>
          <w:rFonts w:asciiTheme="minorHAnsi" w:hAnsiTheme="minorHAnsi" w:cstheme="minorHAnsi"/>
          <w:color w:val="000000"/>
          <w:szCs w:val="24"/>
        </w:rPr>
        <w:t>765,16</w:t>
      </w:r>
      <w:r w:rsidRPr="0007553D">
        <w:rPr>
          <w:rFonts w:asciiTheme="minorHAnsi" w:hAnsiTheme="minorHAnsi" w:cstheme="minorHAnsi"/>
          <w:color w:val="000000"/>
          <w:szCs w:val="24"/>
        </w:rPr>
        <w:t xml:space="preserve"> euros. </w:t>
      </w:r>
    </w:p>
    <w:p w14:paraId="35DCA24B" w14:textId="77777777" w:rsidR="001C20BE" w:rsidRDefault="001C20BE"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val="fr-FR" w:eastAsia="fr-FR" w:bidi="ar-SA"/>
        </w:rPr>
      </w:pPr>
    </w:p>
    <w:p w14:paraId="2E98F9A0" w14:textId="77777777" w:rsidR="005C5AE2" w:rsidRPr="005E16BD" w:rsidRDefault="005C5AE2"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val="fr-FR" w:eastAsia="fr-FR" w:bidi="ar-SA"/>
        </w:rPr>
      </w:pPr>
    </w:p>
    <w:p w14:paraId="64B8287B" w14:textId="06005E48" w:rsidR="00C76280" w:rsidRPr="004A0FD0" w:rsidRDefault="004A0FD0" w:rsidP="00386D9A">
      <w:pPr>
        <w:pStyle w:val="Textepardfaut"/>
        <w:numPr>
          <w:ilvl w:val="0"/>
          <w:numId w:val="5"/>
        </w:numPr>
        <w:suppressAutoHyphens w:val="0"/>
        <w:autoSpaceDN w:val="0"/>
        <w:adjustRightInd w:val="0"/>
        <w:ind w:left="0" w:firstLine="0"/>
        <w:jc w:val="both"/>
        <w:rPr>
          <w:rFonts w:asciiTheme="minorHAnsi" w:hAnsiTheme="minorHAnsi" w:cstheme="minorHAnsi"/>
          <w:b/>
          <w:i/>
          <w:iCs/>
          <w:kern w:val="0"/>
          <w:szCs w:val="24"/>
          <w:u w:val="single"/>
          <w:lang w:val="fr-FR" w:eastAsia="fr-FR" w:bidi="ar-SA"/>
        </w:rPr>
      </w:pPr>
      <w:r>
        <w:rPr>
          <w:rFonts w:asciiTheme="minorHAnsi" w:hAnsiTheme="minorHAnsi" w:cstheme="minorHAnsi"/>
          <w:b/>
          <w:i/>
          <w:iCs/>
          <w:kern w:val="0"/>
          <w:szCs w:val="24"/>
          <w:u w:val="single"/>
          <w:lang w:val="fr-FR" w:eastAsia="fr-FR" w:bidi="ar-SA"/>
        </w:rPr>
        <w:t>Bois de l’</w:t>
      </w:r>
      <w:proofErr w:type="spellStart"/>
      <w:r>
        <w:rPr>
          <w:rFonts w:asciiTheme="minorHAnsi" w:hAnsiTheme="minorHAnsi" w:cstheme="minorHAnsi"/>
          <w:b/>
          <w:i/>
          <w:iCs/>
          <w:kern w:val="0"/>
          <w:szCs w:val="24"/>
          <w:u w:val="single"/>
          <w:lang w:val="fr-FR" w:eastAsia="fr-FR" w:bidi="ar-SA"/>
        </w:rPr>
        <w:t>Alloët</w:t>
      </w:r>
      <w:proofErr w:type="spellEnd"/>
      <w:r>
        <w:rPr>
          <w:rFonts w:asciiTheme="minorHAnsi" w:hAnsiTheme="minorHAnsi" w:cstheme="minorHAnsi"/>
          <w:b/>
          <w:i/>
          <w:iCs/>
          <w:kern w:val="0"/>
          <w:szCs w:val="24"/>
          <w:u w:val="single"/>
          <w:lang w:val="fr-FR" w:eastAsia="fr-FR" w:bidi="ar-SA"/>
        </w:rPr>
        <w:t xml:space="preserve"> – Budget de l’exercice 2025 – Approbation -Vote</w:t>
      </w:r>
      <w:r w:rsidR="00C76280" w:rsidRPr="004A0FD0">
        <w:rPr>
          <w:rFonts w:asciiTheme="minorHAnsi" w:hAnsiTheme="minorHAnsi" w:cstheme="minorHAnsi"/>
          <w:b/>
          <w:i/>
          <w:iCs/>
          <w:kern w:val="0"/>
          <w:szCs w:val="24"/>
          <w:u w:val="single"/>
          <w:lang w:val="fr-FR" w:eastAsia="fr-FR" w:bidi="ar-SA"/>
        </w:rPr>
        <w:t>.</w:t>
      </w:r>
    </w:p>
    <w:p w14:paraId="791CC703" w14:textId="3BDE0872" w:rsidR="001C20BE" w:rsidRPr="004A0FD0" w:rsidRDefault="001C20BE" w:rsidP="00386D9A">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36C72B8E" w14:textId="77777777" w:rsidR="004A0FD0" w:rsidRPr="00EC295C" w:rsidRDefault="004A0FD0" w:rsidP="004A0FD0">
      <w:pPr>
        <w:pStyle w:val="Textepardfaut"/>
        <w:tabs>
          <w:tab w:val="left" w:pos="3402"/>
        </w:tabs>
        <w:jc w:val="both"/>
        <w:rPr>
          <w:rFonts w:asciiTheme="minorHAnsi" w:hAnsiTheme="minorHAnsi" w:cstheme="minorHAnsi"/>
          <w:szCs w:val="24"/>
          <w:u w:val="single"/>
          <w:lang w:val="fr-FR"/>
        </w:rPr>
      </w:pPr>
      <w:r w:rsidRPr="00EC295C">
        <w:rPr>
          <w:rFonts w:asciiTheme="minorHAnsi" w:hAnsiTheme="minorHAnsi" w:cstheme="minorHAnsi"/>
          <w:szCs w:val="24"/>
          <w:u w:val="single"/>
          <w:lang w:val="fr-FR"/>
        </w:rPr>
        <w:t>Bases légales :</w:t>
      </w:r>
    </w:p>
    <w:p w14:paraId="11DEA71A" w14:textId="77777777" w:rsidR="004A0FD0" w:rsidRPr="00EC295C" w:rsidRDefault="004A0FD0" w:rsidP="004A0FD0">
      <w:pPr>
        <w:pStyle w:val="Textepardfaut"/>
        <w:tabs>
          <w:tab w:val="left" w:pos="3402"/>
        </w:tabs>
        <w:jc w:val="both"/>
        <w:rPr>
          <w:rFonts w:asciiTheme="minorHAnsi" w:hAnsiTheme="minorHAnsi" w:cstheme="minorHAnsi"/>
          <w:szCs w:val="24"/>
          <w:u w:val="single"/>
          <w:lang w:val="fr-FR"/>
        </w:rPr>
      </w:pPr>
    </w:p>
    <w:p w14:paraId="6B254C69" w14:textId="644D66B6" w:rsidR="004A0FD0" w:rsidRPr="0096674F" w:rsidRDefault="004A0FD0" w:rsidP="004A0FD0">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Le Code de la Démocratie Locale et de la Décentralisation, notamment les articles L1122-30</w:t>
      </w:r>
      <w:r>
        <w:rPr>
          <w:rFonts w:asciiTheme="minorHAnsi" w:hAnsiTheme="minorHAnsi" w:cstheme="minorHAnsi"/>
          <w:color w:val="000000"/>
          <w:szCs w:val="24"/>
        </w:rPr>
        <w:t>.</w:t>
      </w:r>
    </w:p>
    <w:p w14:paraId="125EE81E" w14:textId="77777777" w:rsidR="004A0FD0" w:rsidRPr="0096674F" w:rsidRDefault="004A0FD0" w:rsidP="004A0FD0">
      <w:pPr>
        <w:pStyle w:val="Textepardfaut"/>
        <w:tabs>
          <w:tab w:val="left" w:pos="3402"/>
        </w:tabs>
        <w:jc w:val="both"/>
        <w:rPr>
          <w:rFonts w:asciiTheme="minorHAnsi" w:hAnsiTheme="minorHAnsi" w:cstheme="minorHAnsi"/>
          <w:color w:val="000000"/>
          <w:szCs w:val="24"/>
        </w:rPr>
      </w:pPr>
    </w:p>
    <w:p w14:paraId="5DFB8F47" w14:textId="77777777" w:rsidR="004A0FD0" w:rsidRPr="0096674F" w:rsidRDefault="004A0FD0" w:rsidP="004A0FD0">
      <w:pPr>
        <w:pStyle w:val="Textepardfaut"/>
        <w:tabs>
          <w:tab w:val="left" w:pos="3402"/>
        </w:tabs>
        <w:jc w:val="both"/>
        <w:rPr>
          <w:rFonts w:asciiTheme="minorHAnsi" w:hAnsiTheme="minorHAnsi" w:cstheme="minorHAnsi"/>
          <w:szCs w:val="24"/>
          <w:u w:val="single"/>
          <w:lang w:val="fr-FR"/>
        </w:rPr>
      </w:pPr>
      <w:r w:rsidRPr="0096674F">
        <w:rPr>
          <w:rFonts w:asciiTheme="minorHAnsi" w:hAnsiTheme="minorHAnsi" w:cstheme="minorHAnsi"/>
          <w:szCs w:val="24"/>
          <w:u w:val="single"/>
          <w:lang w:val="fr-FR"/>
        </w:rPr>
        <w:t xml:space="preserve">Motivation : </w:t>
      </w:r>
    </w:p>
    <w:p w14:paraId="16B48278" w14:textId="77777777" w:rsidR="004A0FD0" w:rsidRPr="0096674F" w:rsidRDefault="004A0FD0" w:rsidP="004A0FD0">
      <w:pPr>
        <w:pStyle w:val="Textepardfaut"/>
        <w:tabs>
          <w:tab w:val="left" w:pos="3402"/>
        </w:tabs>
        <w:jc w:val="both"/>
        <w:rPr>
          <w:rFonts w:asciiTheme="minorHAnsi" w:hAnsiTheme="minorHAnsi" w:cstheme="minorHAnsi"/>
          <w:szCs w:val="24"/>
          <w:u w:val="single"/>
          <w:lang w:val="fr-FR"/>
        </w:rPr>
      </w:pPr>
    </w:p>
    <w:p w14:paraId="0A560D64" w14:textId="77777777" w:rsidR="00CC2B91" w:rsidRDefault="004A0FD0" w:rsidP="004A0FD0">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 xml:space="preserve">Approbation du </w:t>
      </w:r>
      <w:r>
        <w:rPr>
          <w:rFonts w:asciiTheme="minorHAnsi" w:hAnsiTheme="minorHAnsi" w:cstheme="minorHAnsi"/>
          <w:color w:val="000000"/>
          <w:szCs w:val="24"/>
        </w:rPr>
        <w:t>budget 2025 du Bois de l’</w:t>
      </w:r>
      <w:proofErr w:type="spellStart"/>
      <w:r>
        <w:rPr>
          <w:rFonts w:asciiTheme="minorHAnsi" w:hAnsiTheme="minorHAnsi" w:cstheme="minorHAnsi"/>
          <w:color w:val="000000"/>
          <w:szCs w:val="24"/>
        </w:rPr>
        <w:t>Alloët</w:t>
      </w:r>
      <w:proofErr w:type="spellEnd"/>
      <w:r w:rsidR="00CC2B91">
        <w:rPr>
          <w:rFonts w:asciiTheme="minorHAnsi" w:hAnsiTheme="minorHAnsi" w:cstheme="minorHAnsi"/>
          <w:color w:val="000000"/>
          <w:szCs w:val="24"/>
        </w:rPr>
        <w:t>.</w:t>
      </w:r>
    </w:p>
    <w:p w14:paraId="3E2A8F06" w14:textId="451C44D1" w:rsidR="004A0FD0" w:rsidRPr="0007553D" w:rsidRDefault="00CC2B91" w:rsidP="004A0FD0">
      <w:pPr>
        <w:pStyle w:val="Textepardfaut"/>
        <w:tabs>
          <w:tab w:val="left" w:pos="3402"/>
        </w:tabs>
        <w:jc w:val="both"/>
        <w:rPr>
          <w:rFonts w:asciiTheme="minorHAnsi" w:hAnsiTheme="minorHAnsi" w:cstheme="minorHAnsi"/>
          <w:color w:val="000000"/>
          <w:szCs w:val="24"/>
        </w:rPr>
      </w:pPr>
      <w:r>
        <w:rPr>
          <w:rFonts w:asciiTheme="minorHAnsi" w:hAnsiTheme="minorHAnsi" w:cstheme="minorHAnsi"/>
          <w:color w:val="000000"/>
          <w:szCs w:val="24"/>
        </w:rPr>
        <w:t>L’estimation des droits à recevoir pour la Commune de Lobbes est de 21 300,00 euros.</w:t>
      </w:r>
      <w:r w:rsidR="004A0FD0" w:rsidRPr="0007553D">
        <w:rPr>
          <w:rFonts w:asciiTheme="minorHAnsi" w:hAnsiTheme="minorHAnsi" w:cstheme="minorHAnsi"/>
          <w:color w:val="000000"/>
          <w:szCs w:val="24"/>
        </w:rPr>
        <w:t xml:space="preserve"> </w:t>
      </w:r>
    </w:p>
    <w:p w14:paraId="4FF6DF45" w14:textId="77777777" w:rsidR="001C20BE" w:rsidRDefault="001C20BE"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val="fr-FR" w:eastAsia="fr-FR" w:bidi="ar-SA"/>
        </w:rPr>
      </w:pPr>
    </w:p>
    <w:p w14:paraId="37293334" w14:textId="77777777" w:rsidR="005C5AE2" w:rsidRPr="005E16BD" w:rsidRDefault="005C5AE2"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val="fr-FR" w:eastAsia="fr-FR" w:bidi="ar-SA"/>
        </w:rPr>
      </w:pPr>
    </w:p>
    <w:p w14:paraId="3CE0EF2C" w14:textId="06EE8DAD" w:rsidR="001C20BE" w:rsidRPr="00040C3F" w:rsidRDefault="00A40902" w:rsidP="00386D9A">
      <w:pPr>
        <w:pStyle w:val="Textepardfaut"/>
        <w:numPr>
          <w:ilvl w:val="0"/>
          <w:numId w:val="5"/>
        </w:numPr>
        <w:suppressAutoHyphens w:val="0"/>
        <w:autoSpaceDN w:val="0"/>
        <w:adjustRightInd w:val="0"/>
        <w:ind w:left="0" w:firstLine="0"/>
        <w:jc w:val="both"/>
        <w:rPr>
          <w:rFonts w:asciiTheme="minorHAnsi" w:hAnsiTheme="minorHAnsi" w:cstheme="minorHAnsi"/>
          <w:b/>
          <w:i/>
          <w:iCs/>
          <w:kern w:val="0"/>
          <w:szCs w:val="24"/>
          <w:u w:val="single"/>
          <w:lang w:val="fr-FR" w:eastAsia="fr-FR" w:bidi="ar-SA"/>
        </w:rPr>
      </w:pPr>
      <w:r>
        <w:rPr>
          <w:rFonts w:asciiTheme="minorHAnsi" w:hAnsiTheme="minorHAnsi" w:cstheme="minorHAnsi"/>
          <w:b/>
          <w:i/>
          <w:iCs/>
          <w:kern w:val="0"/>
          <w:szCs w:val="24"/>
          <w:u w:val="single"/>
          <w:lang w:val="fr-FR" w:eastAsia="fr-FR" w:bidi="ar-SA"/>
        </w:rPr>
        <w:t>Bois de l’</w:t>
      </w:r>
      <w:proofErr w:type="spellStart"/>
      <w:r>
        <w:rPr>
          <w:rFonts w:asciiTheme="minorHAnsi" w:hAnsiTheme="minorHAnsi" w:cstheme="minorHAnsi"/>
          <w:b/>
          <w:i/>
          <w:iCs/>
          <w:kern w:val="0"/>
          <w:szCs w:val="24"/>
          <w:u w:val="single"/>
          <w:lang w:val="fr-FR" w:eastAsia="fr-FR" w:bidi="ar-SA"/>
        </w:rPr>
        <w:t>Alloët</w:t>
      </w:r>
      <w:proofErr w:type="spellEnd"/>
      <w:r>
        <w:rPr>
          <w:rFonts w:asciiTheme="minorHAnsi" w:hAnsiTheme="minorHAnsi" w:cstheme="minorHAnsi"/>
          <w:b/>
          <w:i/>
          <w:iCs/>
          <w:kern w:val="0"/>
          <w:szCs w:val="24"/>
          <w:u w:val="single"/>
          <w:lang w:val="fr-FR" w:eastAsia="fr-FR" w:bidi="ar-SA"/>
        </w:rPr>
        <w:t xml:space="preserve"> – Préparation de terrains à boiser, fourniture et plantation d’essence forestières – Approbation des conditions et du mode de passation –</w:t>
      </w:r>
      <w:r w:rsidR="00367121">
        <w:rPr>
          <w:rFonts w:asciiTheme="minorHAnsi" w:hAnsiTheme="minorHAnsi" w:cstheme="minorHAnsi"/>
          <w:b/>
          <w:i/>
          <w:iCs/>
          <w:kern w:val="0"/>
          <w:szCs w:val="24"/>
          <w:u w:val="single"/>
          <w:lang w:val="fr-FR" w:eastAsia="fr-FR" w:bidi="ar-SA"/>
        </w:rPr>
        <w:t xml:space="preserve"> </w:t>
      </w:r>
      <w:r>
        <w:rPr>
          <w:rFonts w:asciiTheme="minorHAnsi" w:hAnsiTheme="minorHAnsi" w:cstheme="minorHAnsi"/>
          <w:b/>
          <w:i/>
          <w:iCs/>
          <w:kern w:val="0"/>
          <w:szCs w:val="24"/>
          <w:u w:val="single"/>
          <w:lang w:val="fr-FR" w:eastAsia="fr-FR" w:bidi="ar-SA"/>
        </w:rPr>
        <w:t>Vote</w:t>
      </w:r>
    </w:p>
    <w:p w14:paraId="62633437" w14:textId="77777777" w:rsidR="00250AF2" w:rsidRPr="00A40902" w:rsidRDefault="00250AF2" w:rsidP="00386D9A">
      <w:pPr>
        <w:pStyle w:val="Textepardfaut"/>
        <w:tabs>
          <w:tab w:val="left" w:pos="3402"/>
        </w:tabs>
        <w:jc w:val="both"/>
        <w:rPr>
          <w:rFonts w:asciiTheme="minorHAnsi" w:hAnsiTheme="minorHAnsi" w:cstheme="minorHAnsi"/>
          <w:szCs w:val="24"/>
          <w:u w:val="single"/>
        </w:rPr>
      </w:pPr>
    </w:p>
    <w:p w14:paraId="08B62DA1" w14:textId="77777777" w:rsidR="00A40902" w:rsidRPr="00EC295C" w:rsidRDefault="00A40902" w:rsidP="00A40902">
      <w:pPr>
        <w:pStyle w:val="Textepardfaut"/>
        <w:tabs>
          <w:tab w:val="left" w:pos="3402"/>
        </w:tabs>
        <w:jc w:val="both"/>
        <w:rPr>
          <w:rFonts w:asciiTheme="minorHAnsi" w:hAnsiTheme="minorHAnsi" w:cstheme="minorHAnsi"/>
          <w:szCs w:val="24"/>
          <w:u w:val="single"/>
          <w:lang w:val="fr-FR"/>
        </w:rPr>
      </w:pPr>
      <w:r w:rsidRPr="00EC295C">
        <w:rPr>
          <w:rFonts w:asciiTheme="minorHAnsi" w:hAnsiTheme="minorHAnsi" w:cstheme="minorHAnsi"/>
          <w:szCs w:val="24"/>
          <w:u w:val="single"/>
          <w:lang w:val="fr-FR"/>
        </w:rPr>
        <w:t>Bases légales :</w:t>
      </w:r>
    </w:p>
    <w:p w14:paraId="50013C66" w14:textId="77777777" w:rsidR="00A40902" w:rsidRPr="00EC295C" w:rsidRDefault="00A40902" w:rsidP="00A40902">
      <w:pPr>
        <w:pStyle w:val="Textepardfaut"/>
        <w:tabs>
          <w:tab w:val="left" w:pos="3402"/>
        </w:tabs>
        <w:jc w:val="both"/>
        <w:rPr>
          <w:rFonts w:asciiTheme="minorHAnsi" w:hAnsiTheme="minorHAnsi" w:cstheme="minorHAnsi"/>
          <w:szCs w:val="24"/>
          <w:u w:val="single"/>
          <w:lang w:val="fr-FR"/>
        </w:rPr>
      </w:pPr>
    </w:p>
    <w:p w14:paraId="5A76F6C3" w14:textId="47C7BB18" w:rsidR="00A40902" w:rsidRDefault="00A40902" w:rsidP="00A40902">
      <w:pPr>
        <w:pStyle w:val="Textepardfaut"/>
        <w:tabs>
          <w:tab w:val="left" w:pos="3402"/>
        </w:tabs>
        <w:jc w:val="both"/>
        <w:rPr>
          <w:rFonts w:asciiTheme="minorHAnsi" w:hAnsiTheme="minorHAnsi" w:cstheme="minorHAnsi"/>
          <w:color w:val="000000"/>
          <w:szCs w:val="24"/>
        </w:rPr>
      </w:pPr>
      <w:r w:rsidRPr="0096674F">
        <w:rPr>
          <w:rFonts w:asciiTheme="minorHAnsi" w:hAnsiTheme="minorHAnsi" w:cstheme="minorHAnsi"/>
          <w:color w:val="000000"/>
          <w:szCs w:val="24"/>
        </w:rPr>
        <w:t>Le Code de la Démocratie Locale et de la Décentralisation, notamment les articles L1122-</w:t>
      </w:r>
      <w:r>
        <w:rPr>
          <w:rFonts w:asciiTheme="minorHAnsi" w:hAnsiTheme="minorHAnsi" w:cstheme="minorHAnsi"/>
          <w:color w:val="000000"/>
          <w:szCs w:val="24"/>
        </w:rPr>
        <w:t>36, L1222-3, L1222-4 et L3111-1.</w:t>
      </w:r>
    </w:p>
    <w:p w14:paraId="65BA664D" w14:textId="567938B2" w:rsidR="00A40902" w:rsidRPr="0096674F" w:rsidRDefault="00A40902" w:rsidP="00A40902">
      <w:pPr>
        <w:pStyle w:val="Textepardfaut"/>
        <w:tabs>
          <w:tab w:val="left" w:pos="3402"/>
        </w:tabs>
        <w:jc w:val="both"/>
        <w:rPr>
          <w:rFonts w:asciiTheme="minorHAnsi" w:hAnsiTheme="minorHAnsi" w:cstheme="minorHAnsi"/>
          <w:color w:val="000000"/>
          <w:szCs w:val="24"/>
        </w:rPr>
      </w:pPr>
      <w:r>
        <w:rPr>
          <w:rFonts w:asciiTheme="minorHAnsi" w:hAnsiTheme="minorHAnsi" w:cstheme="minorHAnsi"/>
          <w:color w:val="000000"/>
          <w:szCs w:val="24"/>
        </w:rPr>
        <w:t>Le</w:t>
      </w:r>
      <w:r w:rsidRPr="00A40902">
        <w:rPr>
          <w:rFonts w:asciiTheme="minorHAnsi" w:hAnsiTheme="minorHAnsi" w:cstheme="minorHAnsi"/>
          <w:color w:val="000000"/>
          <w:szCs w:val="24"/>
        </w:rPr>
        <w:t xml:space="preserve"> décret du 15 juillet 2008 relatif au Code forestier</w:t>
      </w:r>
      <w:r>
        <w:rPr>
          <w:rFonts w:asciiTheme="minorHAnsi" w:hAnsiTheme="minorHAnsi" w:cstheme="minorHAnsi"/>
          <w:color w:val="000000"/>
          <w:szCs w:val="24"/>
        </w:rPr>
        <w:t>.</w:t>
      </w:r>
    </w:p>
    <w:p w14:paraId="20E56B49" w14:textId="7BFFEB5E" w:rsidR="00A40902" w:rsidRPr="00990C36" w:rsidRDefault="00990C36" w:rsidP="00A40902">
      <w:pPr>
        <w:pStyle w:val="Textepardfaut"/>
        <w:tabs>
          <w:tab w:val="left" w:pos="3402"/>
        </w:tabs>
        <w:jc w:val="both"/>
        <w:rPr>
          <w:rFonts w:asciiTheme="minorHAnsi" w:hAnsiTheme="minorHAnsi" w:cstheme="minorHAnsi"/>
          <w:color w:val="000000"/>
          <w:szCs w:val="24"/>
        </w:rPr>
      </w:pPr>
      <w:r w:rsidRPr="00990C36">
        <w:rPr>
          <w:rFonts w:asciiTheme="minorHAnsi" w:hAnsiTheme="minorHAnsi" w:cstheme="minorHAnsi"/>
          <w:color w:val="000000"/>
          <w:szCs w:val="24"/>
        </w:rPr>
        <w:t>La loi du 17 juin 2013 relative à la motivation, à l'information et aux voies de recours n matière de marchés publics, de certains marchés de travaux, de fournitures et de services et de concessions et ses modifications ultérieures.</w:t>
      </w:r>
    </w:p>
    <w:p w14:paraId="48869BE4" w14:textId="04C0B5F1" w:rsidR="00990C36" w:rsidRPr="00990C36" w:rsidRDefault="00990C36" w:rsidP="00990C36">
      <w:pPr>
        <w:pStyle w:val="kCw2pod"/>
        <w:ind w:firstLine="0"/>
        <w:rPr>
          <w:rFonts w:asciiTheme="minorHAnsi" w:eastAsia="Times New Roman" w:hAnsiTheme="minorHAnsi" w:cstheme="minorHAnsi"/>
          <w:color w:val="000000"/>
        </w:rPr>
      </w:pPr>
      <w:r w:rsidRPr="00990C36">
        <w:rPr>
          <w:rFonts w:asciiTheme="minorHAnsi" w:eastAsia="Times New Roman" w:hAnsiTheme="minorHAnsi" w:cstheme="minorHAnsi"/>
          <w:color w:val="000000"/>
        </w:rPr>
        <w:t>La loi du 17 juin 2016 relative aux marchés publics et ses modifications ultérieures.</w:t>
      </w:r>
    </w:p>
    <w:p w14:paraId="6F176559" w14:textId="33C9E5A1" w:rsidR="00990C36" w:rsidRPr="00990C36" w:rsidRDefault="00990C36" w:rsidP="00990C36">
      <w:pPr>
        <w:pStyle w:val="kCw2pod"/>
        <w:ind w:firstLine="0"/>
        <w:rPr>
          <w:rFonts w:asciiTheme="minorHAnsi" w:eastAsia="Times New Roman" w:hAnsiTheme="minorHAnsi" w:cstheme="minorHAnsi"/>
          <w:color w:val="000000"/>
        </w:rPr>
      </w:pPr>
      <w:r w:rsidRPr="00990C36">
        <w:rPr>
          <w:rFonts w:asciiTheme="minorHAnsi" w:eastAsia="Times New Roman" w:hAnsiTheme="minorHAnsi" w:cstheme="minorHAnsi"/>
          <w:color w:val="000000"/>
        </w:rPr>
        <w:t>L'arrêté royal du 14 janvier 2013 établissant les règles générales d'exécution des marchés publics et ses modifications ultérieures.</w:t>
      </w:r>
    </w:p>
    <w:p w14:paraId="6F97FA45" w14:textId="19446CA2" w:rsidR="00990C36" w:rsidRPr="00990C36" w:rsidRDefault="00990C36" w:rsidP="00990C36">
      <w:pPr>
        <w:pStyle w:val="kCw2pod"/>
        <w:ind w:firstLine="0"/>
        <w:rPr>
          <w:rFonts w:asciiTheme="minorHAnsi" w:eastAsia="Times New Roman" w:hAnsiTheme="minorHAnsi" w:cstheme="minorHAnsi"/>
          <w:color w:val="000000"/>
        </w:rPr>
      </w:pPr>
      <w:r w:rsidRPr="00990C36">
        <w:rPr>
          <w:rFonts w:asciiTheme="minorHAnsi" w:eastAsia="Times New Roman" w:hAnsiTheme="minorHAnsi" w:cstheme="minorHAnsi"/>
          <w:color w:val="000000"/>
        </w:rPr>
        <w:lastRenderedPageBreak/>
        <w:t>L'arrêté royal du 18 avril 2017 relatif à la passation des marchés publics dans les secteurs classiques et ses modifications ultérieures.</w:t>
      </w:r>
    </w:p>
    <w:p w14:paraId="1F041E02" w14:textId="77777777" w:rsidR="00990C36" w:rsidRPr="0096674F" w:rsidRDefault="00990C36" w:rsidP="00A40902">
      <w:pPr>
        <w:pStyle w:val="Textepardfaut"/>
        <w:tabs>
          <w:tab w:val="left" w:pos="3402"/>
        </w:tabs>
        <w:jc w:val="both"/>
        <w:rPr>
          <w:rFonts w:asciiTheme="minorHAnsi" w:hAnsiTheme="minorHAnsi" w:cstheme="minorHAnsi"/>
          <w:color w:val="000000"/>
          <w:szCs w:val="24"/>
        </w:rPr>
      </w:pPr>
    </w:p>
    <w:p w14:paraId="1C519E32" w14:textId="77777777" w:rsidR="00A40902" w:rsidRPr="0096674F" w:rsidRDefault="00A40902" w:rsidP="00A40902">
      <w:pPr>
        <w:pStyle w:val="Textepardfaut"/>
        <w:tabs>
          <w:tab w:val="left" w:pos="3402"/>
        </w:tabs>
        <w:jc w:val="both"/>
        <w:rPr>
          <w:rFonts w:asciiTheme="minorHAnsi" w:hAnsiTheme="minorHAnsi" w:cstheme="minorHAnsi"/>
          <w:szCs w:val="24"/>
          <w:u w:val="single"/>
          <w:lang w:val="fr-FR"/>
        </w:rPr>
      </w:pPr>
      <w:r w:rsidRPr="0096674F">
        <w:rPr>
          <w:rFonts w:asciiTheme="minorHAnsi" w:hAnsiTheme="minorHAnsi" w:cstheme="minorHAnsi"/>
          <w:szCs w:val="24"/>
          <w:u w:val="single"/>
          <w:lang w:val="fr-FR"/>
        </w:rPr>
        <w:t xml:space="preserve">Motivation : </w:t>
      </w:r>
    </w:p>
    <w:p w14:paraId="022EB35E" w14:textId="77777777" w:rsidR="00A40902" w:rsidRPr="0096674F" w:rsidRDefault="00A40902" w:rsidP="00A40902">
      <w:pPr>
        <w:pStyle w:val="Textepardfaut"/>
        <w:tabs>
          <w:tab w:val="left" w:pos="3402"/>
        </w:tabs>
        <w:jc w:val="both"/>
        <w:rPr>
          <w:rFonts w:asciiTheme="minorHAnsi" w:hAnsiTheme="minorHAnsi" w:cstheme="minorHAnsi"/>
          <w:szCs w:val="24"/>
          <w:u w:val="single"/>
          <w:lang w:val="fr-FR"/>
        </w:rPr>
      </w:pPr>
    </w:p>
    <w:p w14:paraId="7A38F667" w14:textId="3DDFAA16" w:rsidR="00A40902" w:rsidRPr="00990C36" w:rsidRDefault="00990C36" w:rsidP="00990C36">
      <w:pPr>
        <w:pStyle w:val="kCw2pod"/>
        <w:ind w:firstLine="0"/>
        <w:rPr>
          <w:rFonts w:asciiTheme="minorHAnsi" w:eastAsia="Times New Roman" w:hAnsiTheme="minorHAnsi" w:cstheme="minorHAnsi"/>
          <w:color w:val="000000"/>
        </w:rPr>
      </w:pPr>
      <w:r>
        <w:rPr>
          <w:rFonts w:asciiTheme="minorHAnsi" w:eastAsia="Times New Roman" w:hAnsiTheme="minorHAnsi" w:cstheme="minorHAnsi"/>
          <w:color w:val="000000"/>
        </w:rPr>
        <w:t>Approbation du</w:t>
      </w:r>
      <w:r w:rsidRPr="00990C36">
        <w:rPr>
          <w:rFonts w:asciiTheme="minorHAnsi" w:eastAsia="Times New Roman" w:hAnsiTheme="minorHAnsi" w:cstheme="minorHAnsi"/>
          <w:color w:val="000000"/>
        </w:rPr>
        <w:t xml:space="preserve"> cahier des charges </w:t>
      </w:r>
      <w:r>
        <w:rPr>
          <w:rFonts w:asciiTheme="minorHAnsi" w:eastAsia="Times New Roman" w:hAnsiTheme="minorHAnsi" w:cstheme="minorHAnsi"/>
          <w:color w:val="000000"/>
        </w:rPr>
        <w:t xml:space="preserve">relatif à la </w:t>
      </w:r>
      <w:r w:rsidRPr="00990C36">
        <w:rPr>
          <w:rFonts w:asciiTheme="minorHAnsi" w:eastAsia="Times New Roman" w:hAnsiTheme="minorHAnsi" w:cstheme="minorHAnsi"/>
          <w:color w:val="000000"/>
        </w:rPr>
        <w:t>"Préparation de terrains à boiser, la fourniture et la plantation d'essences forestières avec protection individuelle à exécuter pour le compte de l'indivision "ALLOET DE BINCHE"</w:t>
      </w:r>
      <w:r>
        <w:rPr>
          <w:rFonts w:asciiTheme="minorHAnsi" w:eastAsia="Times New Roman" w:hAnsiTheme="minorHAnsi" w:cstheme="minorHAnsi"/>
          <w:color w:val="000000"/>
        </w:rPr>
        <w:t>.</w:t>
      </w:r>
    </w:p>
    <w:p w14:paraId="7EAA2B82" w14:textId="77777777" w:rsidR="001C20BE" w:rsidRDefault="001C20BE"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eastAsia="fr-FR" w:bidi="ar-SA"/>
        </w:rPr>
      </w:pPr>
    </w:p>
    <w:p w14:paraId="47234C13" w14:textId="77777777" w:rsidR="005C5AE2" w:rsidRPr="00A40902" w:rsidRDefault="005C5AE2"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eastAsia="fr-FR" w:bidi="ar-SA"/>
        </w:rPr>
      </w:pPr>
    </w:p>
    <w:p w14:paraId="7EA07B94" w14:textId="25D0593B" w:rsidR="00C76280" w:rsidRPr="00037197" w:rsidRDefault="00037197" w:rsidP="00386D9A">
      <w:pPr>
        <w:pStyle w:val="Textepardfaut"/>
        <w:numPr>
          <w:ilvl w:val="0"/>
          <w:numId w:val="5"/>
        </w:numPr>
        <w:suppressAutoHyphens w:val="0"/>
        <w:autoSpaceDN w:val="0"/>
        <w:adjustRightInd w:val="0"/>
        <w:ind w:left="0" w:firstLine="0"/>
        <w:jc w:val="both"/>
        <w:rPr>
          <w:rFonts w:asciiTheme="minorHAnsi" w:hAnsiTheme="minorHAnsi" w:cstheme="minorHAnsi"/>
          <w:b/>
          <w:i/>
          <w:iCs/>
          <w:kern w:val="0"/>
          <w:szCs w:val="24"/>
          <w:u w:val="single"/>
          <w:lang w:val="fr-FR" w:eastAsia="fr-FR" w:bidi="ar-SA"/>
        </w:rPr>
      </w:pPr>
      <w:r>
        <w:rPr>
          <w:rFonts w:asciiTheme="minorHAnsi" w:hAnsiTheme="minorHAnsi" w:cstheme="minorHAnsi"/>
          <w:b/>
          <w:i/>
          <w:iCs/>
          <w:kern w:val="0"/>
          <w:szCs w:val="24"/>
          <w:u w:val="single"/>
          <w:lang w:val="fr-FR" w:eastAsia="fr-FR" w:bidi="ar-SA"/>
        </w:rPr>
        <w:t xml:space="preserve">Cadre de vie – Service Environnement – Contrat Rivière Sambre &amp; Affluents : Convention de partenariat &amp; Programme d’actions 2026-2028 – </w:t>
      </w:r>
      <w:r w:rsidR="002F2884">
        <w:rPr>
          <w:rFonts w:asciiTheme="minorHAnsi" w:hAnsiTheme="minorHAnsi" w:cstheme="minorHAnsi"/>
          <w:b/>
          <w:i/>
          <w:iCs/>
          <w:kern w:val="0"/>
          <w:szCs w:val="24"/>
          <w:u w:val="single"/>
          <w:lang w:val="fr-FR" w:eastAsia="fr-FR" w:bidi="ar-SA"/>
        </w:rPr>
        <w:t>Approbation</w:t>
      </w:r>
      <w:r>
        <w:rPr>
          <w:rFonts w:asciiTheme="minorHAnsi" w:hAnsiTheme="minorHAnsi" w:cstheme="minorHAnsi"/>
          <w:b/>
          <w:i/>
          <w:iCs/>
          <w:kern w:val="0"/>
          <w:szCs w:val="24"/>
          <w:u w:val="single"/>
          <w:lang w:val="fr-FR" w:eastAsia="fr-FR" w:bidi="ar-SA"/>
        </w:rPr>
        <w:t xml:space="preserve"> - vote</w:t>
      </w:r>
    </w:p>
    <w:p w14:paraId="6A4804B7" w14:textId="77777777" w:rsidR="001C20BE" w:rsidRPr="005E16BD" w:rsidRDefault="001C20BE" w:rsidP="00386D9A">
      <w:pPr>
        <w:pStyle w:val="Textepardfaut"/>
        <w:tabs>
          <w:tab w:val="left" w:pos="3402"/>
        </w:tabs>
        <w:jc w:val="both"/>
        <w:rPr>
          <w:rFonts w:asciiTheme="minorHAnsi" w:hAnsiTheme="minorHAnsi" w:cstheme="minorHAnsi"/>
          <w:szCs w:val="24"/>
          <w:highlight w:val="yellow"/>
          <w:u w:val="single"/>
          <w:lang w:val="fr-FR"/>
        </w:rPr>
      </w:pPr>
    </w:p>
    <w:p w14:paraId="70F41F71" w14:textId="77777777" w:rsidR="00037197" w:rsidRPr="00EC295C" w:rsidRDefault="00037197" w:rsidP="00037197">
      <w:pPr>
        <w:pStyle w:val="Textepardfaut"/>
        <w:tabs>
          <w:tab w:val="left" w:pos="3402"/>
        </w:tabs>
        <w:jc w:val="both"/>
        <w:rPr>
          <w:rFonts w:asciiTheme="minorHAnsi" w:hAnsiTheme="minorHAnsi" w:cstheme="minorHAnsi"/>
          <w:szCs w:val="24"/>
          <w:u w:val="single"/>
          <w:lang w:val="fr-FR"/>
        </w:rPr>
      </w:pPr>
      <w:r w:rsidRPr="00EC295C">
        <w:rPr>
          <w:rFonts w:asciiTheme="minorHAnsi" w:hAnsiTheme="minorHAnsi" w:cstheme="minorHAnsi"/>
          <w:szCs w:val="24"/>
          <w:u w:val="single"/>
          <w:lang w:val="fr-FR"/>
        </w:rPr>
        <w:t>Bases légales :</w:t>
      </w:r>
    </w:p>
    <w:p w14:paraId="246C7C95" w14:textId="77777777" w:rsidR="00037197" w:rsidRDefault="00037197" w:rsidP="00037197">
      <w:pPr>
        <w:pStyle w:val="XrH2pod"/>
        <w:ind w:firstLine="0"/>
      </w:pPr>
    </w:p>
    <w:p w14:paraId="63672D25" w14:textId="03DF3121" w:rsidR="00037197" w:rsidRPr="00037197" w:rsidRDefault="00037197" w:rsidP="00037197">
      <w:pPr>
        <w:pStyle w:val="Textepardfaut"/>
        <w:tabs>
          <w:tab w:val="left" w:pos="3402"/>
        </w:tabs>
        <w:jc w:val="both"/>
        <w:rPr>
          <w:rFonts w:asciiTheme="minorHAnsi" w:hAnsiTheme="minorHAnsi" w:cstheme="minorHAnsi"/>
          <w:color w:val="000000"/>
          <w:szCs w:val="24"/>
        </w:rPr>
      </w:pPr>
      <w:r w:rsidRPr="00037197">
        <w:rPr>
          <w:rFonts w:asciiTheme="minorHAnsi" w:hAnsiTheme="minorHAnsi" w:cstheme="minorHAnsi"/>
          <w:color w:val="000000"/>
          <w:szCs w:val="24"/>
        </w:rPr>
        <w:t>Le Code de la Démocratie Locale et de la Décentralisation, notamment l'article L1122-30.</w:t>
      </w:r>
    </w:p>
    <w:p w14:paraId="083BC8D9" w14:textId="1DA59590" w:rsidR="00037197" w:rsidRPr="00037197" w:rsidRDefault="00037197" w:rsidP="00037197">
      <w:pPr>
        <w:pStyle w:val="Textepardfaut"/>
        <w:tabs>
          <w:tab w:val="left" w:pos="3402"/>
        </w:tabs>
        <w:jc w:val="both"/>
        <w:rPr>
          <w:rFonts w:asciiTheme="minorHAnsi" w:hAnsiTheme="minorHAnsi" w:cstheme="minorHAnsi"/>
          <w:color w:val="000000"/>
          <w:szCs w:val="24"/>
        </w:rPr>
      </w:pPr>
      <w:r w:rsidRPr="00037197">
        <w:rPr>
          <w:rFonts w:asciiTheme="minorHAnsi" w:hAnsiTheme="minorHAnsi" w:cstheme="minorHAnsi"/>
          <w:color w:val="000000"/>
          <w:szCs w:val="24"/>
        </w:rPr>
        <w:t>Le Décret du 27 mai 2004 relatif au Livre II du Code de l’Environnement constituant le Code de l’Eau.</w:t>
      </w:r>
    </w:p>
    <w:p w14:paraId="7894EF97" w14:textId="43EBA799" w:rsidR="00037197" w:rsidRPr="00037197" w:rsidRDefault="00037197" w:rsidP="00037197">
      <w:pPr>
        <w:pStyle w:val="Textepardfaut"/>
        <w:tabs>
          <w:tab w:val="left" w:pos="3402"/>
        </w:tabs>
        <w:jc w:val="both"/>
        <w:rPr>
          <w:rFonts w:asciiTheme="minorHAnsi" w:hAnsiTheme="minorHAnsi" w:cstheme="minorHAnsi"/>
          <w:color w:val="000000"/>
          <w:szCs w:val="24"/>
        </w:rPr>
      </w:pPr>
      <w:r w:rsidRPr="00037197">
        <w:rPr>
          <w:rFonts w:asciiTheme="minorHAnsi" w:hAnsiTheme="minorHAnsi" w:cstheme="minorHAnsi"/>
          <w:color w:val="000000"/>
          <w:szCs w:val="24"/>
        </w:rPr>
        <w:t>Le Décret du Gouvernement wallon du 07 novembre 2007 portant modification de la partie décrétale du Livre II du Code de l'Environnement (M.B. 19.12.07), notamment l'art.D.32 relatif aux contrats de rivière.</w:t>
      </w:r>
    </w:p>
    <w:p w14:paraId="04B86DFE" w14:textId="21DCF4AE" w:rsidR="00037197" w:rsidRPr="00037197" w:rsidRDefault="00037197" w:rsidP="00037197">
      <w:pPr>
        <w:pStyle w:val="Textepardfaut"/>
        <w:tabs>
          <w:tab w:val="left" w:pos="3402"/>
        </w:tabs>
        <w:jc w:val="both"/>
        <w:rPr>
          <w:rFonts w:asciiTheme="minorHAnsi" w:hAnsiTheme="minorHAnsi" w:cstheme="minorHAnsi"/>
          <w:color w:val="000000"/>
          <w:szCs w:val="24"/>
        </w:rPr>
      </w:pPr>
      <w:r w:rsidRPr="00037197">
        <w:rPr>
          <w:rFonts w:asciiTheme="minorHAnsi" w:hAnsiTheme="minorHAnsi" w:cstheme="minorHAnsi"/>
          <w:color w:val="000000"/>
          <w:szCs w:val="24"/>
        </w:rPr>
        <w:t>L’Arrêté du Gouvernement wallon modifiant le Livre II du Code de l’Environnement contenant le Code de l’Eau, relatif aux contrats de rivière du 13 novembre 2008.</w:t>
      </w:r>
    </w:p>
    <w:p w14:paraId="3D5FA519" w14:textId="77777777" w:rsidR="00037197" w:rsidRDefault="00037197" w:rsidP="00037197"/>
    <w:p w14:paraId="2842E2B1" w14:textId="77777777" w:rsidR="00037197" w:rsidRPr="0096674F" w:rsidRDefault="00037197" w:rsidP="00037197">
      <w:pPr>
        <w:pStyle w:val="Textepardfaut"/>
        <w:tabs>
          <w:tab w:val="left" w:pos="3402"/>
        </w:tabs>
        <w:jc w:val="both"/>
        <w:rPr>
          <w:rFonts w:asciiTheme="minorHAnsi" w:hAnsiTheme="minorHAnsi" w:cstheme="minorHAnsi"/>
          <w:szCs w:val="24"/>
          <w:u w:val="single"/>
          <w:lang w:val="fr-FR"/>
        </w:rPr>
      </w:pPr>
      <w:r w:rsidRPr="0096674F">
        <w:rPr>
          <w:rFonts w:asciiTheme="minorHAnsi" w:hAnsiTheme="minorHAnsi" w:cstheme="minorHAnsi"/>
          <w:szCs w:val="24"/>
          <w:u w:val="single"/>
          <w:lang w:val="fr-FR"/>
        </w:rPr>
        <w:t xml:space="preserve">Motivation : </w:t>
      </w:r>
    </w:p>
    <w:p w14:paraId="4F68EC21" w14:textId="77777777" w:rsidR="00037197" w:rsidRDefault="00037197" w:rsidP="00037197"/>
    <w:p w14:paraId="27374546" w14:textId="7B8676A6" w:rsidR="00037197" w:rsidRPr="00037197" w:rsidRDefault="00037197" w:rsidP="00037197">
      <w:pPr>
        <w:pStyle w:val="Textepardfaut"/>
        <w:tabs>
          <w:tab w:val="left" w:pos="3402"/>
        </w:tabs>
        <w:jc w:val="both"/>
        <w:rPr>
          <w:rFonts w:asciiTheme="minorHAnsi" w:hAnsiTheme="minorHAnsi" w:cstheme="minorHAnsi"/>
          <w:color w:val="000000"/>
          <w:szCs w:val="24"/>
        </w:rPr>
      </w:pPr>
      <w:r w:rsidRPr="00037197">
        <w:rPr>
          <w:rFonts w:asciiTheme="minorHAnsi" w:hAnsiTheme="minorHAnsi" w:cstheme="minorHAnsi"/>
          <w:color w:val="000000"/>
          <w:szCs w:val="24"/>
        </w:rPr>
        <w:t>Approbation de la convention de partenariat entre le Contrat de rivière Sambre &amp;</w:t>
      </w:r>
      <w:r w:rsidR="002F2884">
        <w:rPr>
          <w:rFonts w:asciiTheme="minorHAnsi" w:hAnsiTheme="minorHAnsi" w:cstheme="minorHAnsi"/>
          <w:color w:val="000000"/>
          <w:szCs w:val="24"/>
        </w:rPr>
        <w:t xml:space="preserve"> </w:t>
      </w:r>
      <w:r w:rsidR="002F2884" w:rsidRPr="00037197">
        <w:rPr>
          <w:rFonts w:asciiTheme="minorHAnsi" w:hAnsiTheme="minorHAnsi" w:cstheme="minorHAnsi"/>
          <w:color w:val="000000"/>
          <w:szCs w:val="24"/>
        </w:rPr>
        <w:t>Affluents</w:t>
      </w:r>
      <w:r w:rsidRPr="00037197">
        <w:rPr>
          <w:rFonts w:asciiTheme="minorHAnsi" w:hAnsiTheme="minorHAnsi" w:cstheme="minorHAnsi"/>
          <w:color w:val="000000"/>
          <w:szCs w:val="24"/>
        </w:rPr>
        <w:t xml:space="preserve"> ASBL et la Commune de Lobbes pour le Programme d’Actions 2026-2028.</w:t>
      </w:r>
    </w:p>
    <w:p w14:paraId="404A18B9" w14:textId="7E8EF140" w:rsidR="00037197" w:rsidRPr="00037197" w:rsidRDefault="00037197" w:rsidP="00037197">
      <w:pPr>
        <w:pStyle w:val="Textepardfaut"/>
        <w:tabs>
          <w:tab w:val="left" w:pos="3402"/>
        </w:tabs>
        <w:jc w:val="both"/>
        <w:rPr>
          <w:rFonts w:asciiTheme="minorHAnsi" w:hAnsiTheme="minorHAnsi" w:cstheme="minorHAnsi"/>
          <w:color w:val="000000"/>
          <w:szCs w:val="24"/>
        </w:rPr>
      </w:pPr>
      <w:r w:rsidRPr="00037197">
        <w:rPr>
          <w:rFonts w:asciiTheme="minorHAnsi" w:hAnsiTheme="minorHAnsi" w:cstheme="minorHAnsi"/>
          <w:color w:val="000000"/>
          <w:szCs w:val="24"/>
        </w:rPr>
        <w:t>La quote-part de soutien pour l’année 2026 sera de 1 572,85 euros à indexer pour les exercices suivants.</w:t>
      </w:r>
    </w:p>
    <w:p w14:paraId="43AD4E07" w14:textId="77777777" w:rsidR="001C20BE" w:rsidRDefault="001C20BE"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val="fr-FR" w:eastAsia="fr-FR" w:bidi="ar-SA"/>
        </w:rPr>
      </w:pPr>
    </w:p>
    <w:p w14:paraId="61132C97" w14:textId="77777777" w:rsidR="005C5AE2" w:rsidRPr="005E16BD" w:rsidRDefault="005C5AE2"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val="fr-FR" w:eastAsia="fr-FR" w:bidi="ar-SA"/>
        </w:rPr>
      </w:pPr>
    </w:p>
    <w:p w14:paraId="6DB1D373" w14:textId="75F10BB1" w:rsidR="00C76280" w:rsidRPr="00C55BD2" w:rsidRDefault="00C55BD2" w:rsidP="00386D9A">
      <w:pPr>
        <w:pStyle w:val="Textepardfaut"/>
        <w:numPr>
          <w:ilvl w:val="0"/>
          <w:numId w:val="5"/>
        </w:numPr>
        <w:suppressAutoHyphens w:val="0"/>
        <w:autoSpaceDN w:val="0"/>
        <w:adjustRightInd w:val="0"/>
        <w:ind w:left="0" w:firstLine="0"/>
        <w:jc w:val="both"/>
        <w:rPr>
          <w:rFonts w:asciiTheme="minorHAnsi" w:hAnsiTheme="minorHAnsi" w:cstheme="minorHAnsi"/>
          <w:b/>
          <w:i/>
          <w:iCs/>
          <w:kern w:val="0"/>
          <w:szCs w:val="24"/>
          <w:u w:val="single"/>
          <w:lang w:val="fr-FR" w:eastAsia="fr-FR" w:bidi="ar-SA"/>
        </w:rPr>
      </w:pPr>
      <w:r>
        <w:rPr>
          <w:rFonts w:asciiTheme="minorHAnsi" w:hAnsiTheme="minorHAnsi" w:cstheme="minorHAnsi"/>
          <w:b/>
          <w:i/>
          <w:iCs/>
          <w:kern w:val="0"/>
          <w:szCs w:val="24"/>
          <w:u w:val="single"/>
          <w:lang w:val="fr-FR" w:eastAsia="fr-FR" w:bidi="ar-SA"/>
        </w:rPr>
        <w:t>Cadre de vie – Service Energie – Convention cadre avec l’intercommunale ORES Assets – Modernisation du parc d’éclairage public – Remplacement AGW EP – Travaux 2025 – Remplacement de 34 points lumineux - décision</w:t>
      </w:r>
      <w:r w:rsidR="00C76280" w:rsidRPr="00C55BD2">
        <w:rPr>
          <w:rFonts w:asciiTheme="minorHAnsi" w:hAnsiTheme="minorHAnsi" w:cstheme="minorHAnsi"/>
          <w:b/>
          <w:i/>
          <w:iCs/>
          <w:kern w:val="0"/>
          <w:szCs w:val="24"/>
          <w:u w:val="single"/>
          <w:lang w:val="fr-FR" w:eastAsia="fr-FR" w:bidi="ar-SA"/>
        </w:rPr>
        <w:t xml:space="preserve"> - Vote.</w:t>
      </w:r>
    </w:p>
    <w:p w14:paraId="73FBB025" w14:textId="6333B922" w:rsidR="00233D11" w:rsidRPr="00C55BD2" w:rsidRDefault="00233D11" w:rsidP="00386D9A">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22EBD4DA" w14:textId="77777777" w:rsidR="00C55BD2" w:rsidRPr="00EC295C" w:rsidRDefault="00C55BD2" w:rsidP="00C55BD2">
      <w:pPr>
        <w:pStyle w:val="Textepardfaut"/>
        <w:tabs>
          <w:tab w:val="left" w:pos="3402"/>
        </w:tabs>
        <w:jc w:val="both"/>
        <w:rPr>
          <w:rFonts w:asciiTheme="minorHAnsi" w:hAnsiTheme="minorHAnsi" w:cstheme="minorHAnsi"/>
          <w:szCs w:val="24"/>
          <w:u w:val="single"/>
          <w:lang w:val="fr-FR"/>
        </w:rPr>
      </w:pPr>
      <w:r w:rsidRPr="00EC295C">
        <w:rPr>
          <w:rFonts w:asciiTheme="minorHAnsi" w:hAnsiTheme="minorHAnsi" w:cstheme="minorHAnsi"/>
          <w:szCs w:val="24"/>
          <w:u w:val="single"/>
          <w:lang w:val="fr-FR"/>
        </w:rPr>
        <w:t>Bases légales :</w:t>
      </w:r>
    </w:p>
    <w:p w14:paraId="79249366" w14:textId="77777777" w:rsidR="00C55BD2" w:rsidRDefault="00C55BD2" w:rsidP="00C55BD2">
      <w:pPr>
        <w:ind w:left="2835" w:firstLine="1276"/>
        <w:rPr>
          <w:color w:val="000000"/>
        </w:rPr>
      </w:pPr>
    </w:p>
    <w:p w14:paraId="2F831ED4" w14:textId="77777777" w:rsidR="00C55BD2" w:rsidRPr="00037197" w:rsidRDefault="00C55BD2" w:rsidP="00C55BD2">
      <w:pPr>
        <w:pStyle w:val="Textepardfaut"/>
        <w:tabs>
          <w:tab w:val="left" w:pos="3402"/>
        </w:tabs>
        <w:jc w:val="both"/>
        <w:rPr>
          <w:rFonts w:asciiTheme="minorHAnsi" w:hAnsiTheme="minorHAnsi" w:cstheme="minorHAnsi"/>
          <w:color w:val="000000"/>
          <w:szCs w:val="24"/>
        </w:rPr>
      </w:pPr>
      <w:r w:rsidRPr="00037197">
        <w:rPr>
          <w:rFonts w:asciiTheme="minorHAnsi" w:hAnsiTheme="minorHAnsi" w:cstheme="minorHAnsi"/>
          <w:color w:val="000000"/>
          <w:szCs w:val="24"/>
        </w:rPr>
        <w:t>Le Code de la Démocratie Locale et de la Décentralisation, notamment l'article L1122-30.</w:t>
      </w:r>
    </w:p>
    <w:p w14:paraId="6E7AF373" w14:textId="394ACA9E" w:rsidR="00C55BD2" w:rsidRPr="00C55BD2" w:rsidRDefault="00C55BD2" w:rsidP="00C55BD2">
      <w:pPr>
        <w:pStyle w:val="Textepardfaut"/>
        <w:tabs>
          <w:tab w:val="left" w:pos="3402"/>
        </w:tabs>
        <w:jc w:val="both"/>
        <w:rPr>
          <w:rFonts w:asciiTheme="minorHAnsi" w:hAnsiTheme="minorHAnsi" w:cstheme="minorHAnsi"/>
          <w:color w:val="000000"/>
          <w:szCs w:val="24"/>
        </w:rPr>
      </w:pPr>
      <w:r w:rsidRPr="00C55BD2">
        <w:rPr>
          <w:rFonts w:asciiTheme="minorHAnsi" w:hAnsiTheme="minorHAnsi" w:cstheme="minorHAnsi"/>
          <w:color w:val="000000"/>
          <w:szCs w:val="24"/>
        </w:rPr>
        <w:t>Le</w:t>
      </w:r>
      <w:r>
        <w:rPr>
          <w:rFonts w:asciiTheme="minorHAnsi" w:hAnsiTheme="minorHAnsi" w:cstheme="minorHAnsi"/>
          <w:color w:val="000000"/>
          <w:szCs w:val="24"/>
        </w:rPr>
        <w:t xml:space="preserve"> D</w:t>
      </w:r>
      <w:r w:rsidRPr="00C55BD2">
        <w:rPr>
          <w:rFonts w:asciiTheme="minorHAnsi" w:hAnsiTheme="minorHAnsi" w:cstheme="minorHAnsi"/>
          <w:color w:val="000000"/>
          <w:szCs w:val="24"/>
        </w:rPr>
        <w:t>écret du 12 avril 2001 relatif à l’organisation du marché régional de l’électricité et plus spécialement ses articles 10, 11, </w:t>
      </w:r>
      <w:r w:rsidRPr="006C5ACD">
        <w:rPr>
          <w:rFonts w:asciiTheme="minorHAnsi" w:hAnsiTheme="minorHAnsi" w:cstheme="minorHAnsi"/>
          <w:color w:val="000000"/>
          <w:szCs w:val="24"/>
        </w:rPr>
        <w:t>§</w:t>
      </w:r>
      <w:r w:rsidRPr="00C55BD2">
        <w:rPr>
          <w:rFonts w:asciiTheme="minorHAnsi" w:hAnsiTheme="minorHAnsi" w:cstheme="minorHAnsi"/>
          <w:noProof/>
          <w:color w:val="000000"/>
          <w:szCs w:val="24"/>
        </w:rPr>
        <w:drawing>
          <wp:inline distT="0" distB="0" distL="0" distR="0" wp14:anchorId="3EAF793F" wp14:editId="6CCB298B">
            <wp:extent cx="65405" cy="154940"/>
            <wp:effectExtent l="0" t="0" r="0" b="0"/>
            <wp:docPr id="1" name="70e91b9a9cdd499ebca9c608e883c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e91b9a9cdd499ebca9c608e883c513"/>
                    <pic:cNvPicPr>
                      <a:picLocks noChangeAspect="1" noChangeArrowheads="1"/>
                    </pic:cNvPicPr>
                  </pic:nvPicPr>
                  <pic:blipFill>
                    <a:blip r:embed="rId7"/>
                    <a:stretch>
                      <a:fillRect/>
                    </a:stretch>
                  </pic:blipFill>
                  <pic:spPr bwMode="auto">
                    <a:xfrm>
                      <a:off x="0" y="0"/>
                      <a:ext cx="65405" cy="154940"/>
                    </a:xfrm>
                    <a:prstGeom prst="rect">
                      <a:avLst/>
                    </a:prstGeom>
                  </pic:spPr>
                </pic:pic>
              </a:graphicData>
            </a:graphic>
          </wp:inline>
        </w:drawing>
      </w:r>
      <w:r w:rsidRPr="00C55BD2">
        <w:rPr>
          <w:rFonts w:asciiTheme="minorHAnsi" w:hAnsiTheme="minorHAnsi" w:cstheme="minorHAnsi"/>
          <w:color w:val="000000"/>
          <w:szCs w:val="24"/>
        </w:rPr>
        <w:t>2, 6° et 34, 7°.</w:t>
      </w:r>
    </w:p>
    <w:p w14:paraId="7DDA6707" w14:textId="54F87821" w:rsidR="00C55BD2" w:rsidRDefault="00C55BD2" w:rsidP="00C55BD2">
      <w:pPr>
        <w:pStyle w:val="Textepardfaut"/>
        <w:tabs>
          <w:tab w:val="left" w:pos="3402"/>
        </w:tabs>
        <w:jc w:val="both"/>
        <w:rPr>
          <w:rFonts w:asciiTheme="minorHAnsi" w:hAnsiTheme="minorHAnsi" w:cstheme="minorHAnsi"/>
          <w:color w:val="000000"/>
          <w:szCs w:val="24"/>
        </w:rPr>
      </w:pPr>
      <w:r w:rsidRPr="00C55BD2">
        <w:rPr>
          <w:rFonts w:asciiTheme="minorHAnsi" w:hAnsiTheme="minorHAnsi" w:cstheme="minorHAnsi"/>
          <w:color w:val="000000"/>
          <w:szCs w:val="24"/>
        </w:rPr>
        <w:t>Les Arrêtés du Gouvernement wallon des 6 novembre 2008 et 14 septembre 2017 relatif à l’obligation de service public imposée aux gestionnaires de réseaux de distribution en termes d’entretien et d’amélioration de l’efficacité énergétique des installations d’éclairage public</w:t>
      </w:r>
      <w:r>
        <w:rPr>
          <w:rFonts w:asciiTheme="minorHAnsi" w:hAnsiTheme="minorHAnsi" w:cstheme="minorHAnsi"/>
          <w:color w:val="000000"/>
          <w:szCs w:val="24"/>
        </w:rPr>
        <w:t>.</w:t>
      </w:r>
    </w:p>
    <w:p w14:paraId="4548441E" w14:textId="77777777" w:rsidR="00C55BD2" w:rsidRDefault="00C55BD2" w:rsidP="00C55BD2">
      <w:pPr>
        <w:pStyle w:val="Textepardfaut"/>
        <w:tabs>
          <w:tab w:val="left" w:pos="3402"/>
        </w:tabs>
        <w:jc w:val="both"/>
        <w:rPr>
          <w:rFonts w:asciiTheme="minorHAnsi" w:hAnsiTheme="minorHAnsi" w:cstheme="minorHAnsi"/>
          <w:color w:val="000000"/>
          <w:szCs w:val="24"/>
        </w:rPr>
      </w:pPr>
    </w:p>
    <w:p w14:paraId="44035C15" w14:textId="77777777" w:rsidR="00C55BD2" w:rsidRPr="0096674F" w:rsidRDefault="00C55BD2" w:rsidP="00C55BD2">
      <w:pPr>
        <w:pStyle w:val="Textepardfaut"/>
        <w:tabs>
          <w:tab w:val="left" w:pos="3402"/>
        </w:tabs>
        <w:jc w:val="both"/>
        <w:rPr>
          <w:rFonts w:asciiTheme="minorHAnsi" w:hAnsiTheme="minorHAnsi" w:cstheme="minorHAnsi"/>
          <w:szCs w:val="24"/>
          <w:u w:val="single"/>
          <w:lang w:val="fr-FR"/>
        </w:rPr>
      </w:pPr>
      <w:r w:rsidRPr="0096674F">
        <w:rPr>
          <w:rFonts w:asciiTheme="minorHAnsi" w:hAnsiTheme="minorHAnsi" w:cstheme="minorHAnsi"/>
          <w:szCs w:val="24"/>
          <w:u w:val="single"/>
          <w:lang w:val="fr-FR"/>
        </w:rPr>
        <w:t xml:space="preserve">Motivation : </w:t>
      </w:r>
    </w:p>
    <w:p w14:paraId="4FF075CF" w14:textId="77777777" w:rsidR="00C55BD2" w:rsidRDefault="00C55BD2" w:rsidP="00C55BD2"/>
    <w:p w14:paraId="0CBD7B4B" w14:textId="7B77275A" w:rsidR="006C5ACD" w:rsidRDefault="00C55BD2" w:rsidP="00C55BD2">
      <w:pPr>
        <w:pStyle w:val="Textepardfaut"/>
        <w:rPr>
          <w:rFonts w:asciiTheme="minorHAnsi" w:hAnsiTheme="minorHAnsi" w:cstheme="minorHAnsi"/>
          <w:color w:val="000000"/>
          <w:szCs w:val="24"/>
        </w:rPr>
      </w:pPr>
      <w:r w:rsidRPr="00037197">
        <w:rPr>
          <w:rFonts w:asciiTheme="minorHAnsi" w:hAnsiTheme="minorHAnsi" w:cstheme="minorHAnsi"/>
          <w:color w:val="000000"/>
          <w:szCs w:val="24"/>
        </w:rPr>
        <w:t>Approbation</w:t>
      </w:r>
      <w:r>
        <w:rPr>
          <w:rFonts w:asciiTheme="minorHAnsi" w:hAnsiTheme="minorHAnsi" w:cstheme="minorHAnsi"/>
          <w:color w:val="000000"/>
          <w:szCs w:val="24"/>
        </w:rPr>
        <w:t xml:space="preserve"> des travaux de remplacement</w:t>
      </w:r>
      <w:r w:rsidR="006C5ACD">
        <w:rPr>
          <w:rFonts w:asciiTheme="minorHAnsi" w:hAnsiTheme="minorHAnsi" w:cstheme="minorHAnsi"/>
          <w:color w:val="000000"/>
          <w:szCs w:val="24"/>
        </w:rPr>
        <w:t xml:space="preserve"> de 34 sources lumineuses à Lobbes et Sars-la-Buissière.</w:t>
      </w:r>
    </w:p>
    <w:p w14:paraId="525248FC" w14:textId="77777777" w:rsidR="00233D11" w:rsidRPr="00C55BD2" w:rsidRDefault="00233D11"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eastAsia="fr-FR" w:bidi="ar-SA"/>
        </w:rPr>
      </w:pPr>
    </w:p>
    <w:p w14:paraId="5A09D830" w14:textId="435932DC" w:rsidR="00C76280" w:rsidRPr="00033C12" w:rsidRDefault="00033C12" w:rsidP="00386D9A">
      <w:pPr>
        <w:pStyle w:val="Textepardfaut"/>
        <w:numPr>
          <w:ilvl w:val="0"/>
          <w:numId w:val="5"/>
        </w:numPr>
        <w:suppressAutoHyphens w:val="0"/>
        <w:autoSpaceDN w:val="0"/>
        <w:adjustRightInd w:val="0"/>
        <w:ind w:left="0" w:firstLine="0"/>
        <w:jc w:val="both"/>
        <w:rPr>
          <w:rFonts w:asciiTheme="minorHAnsi" w:hAnsiTheme="minorHAnsi" w:cstheme="minorHAnsi"/>
          <w:b/>
          <w:i/>
          <w:iCs/>
          <w:kern w:val="0"/>
          <w:szCs w:val="24"/>
          <w:u w:val="single"/>
          <w:lang w:val="fr-FR" w:eastAsia="fr-FR" w:bidi="ar-SA"/>
        </w:rPr>
      </w:pPr>
      <w:r>
        <w:rPr>
          <w:rFonts w:asciiTheme="minorHAnsi" w:hAnsiTheme="minorHAnsi" w:cstheme="minorHAnsi"/>
          <w:b/>
          <w:i/>
          <w:iCs/>
          <w:kern w:val="0"/>
          <w:szCs w:val="24"/>
          <w:u w:val="single"/>
          <w:lang w:val="fr-FR" w:eastAsia="fr-FR" w:bidi="ar-SA"/>
        </w:rPr>
        <w:lastRenderedPageBreak/>
        <w:t>Fonctionnement institutionnel – Opérateur de Transport de Wallonie – Désignation d’un</w:t>
      </w:r>
      <w:r w:rsidR="00C76CCD">
        <w:rPr>
          <w:rFonts w:asciiTheme="minorHAnsi" w:hAnsiTheme="minorHAnsi" w:cstheme="minorHAnsi"/>
          <w:b/>
          <w:i/>
          <w:iCs/>
          <w:kern w:val="0"/>
          <w:szCs w:val="24"/>
          <w:u w:val="single"/>
          <w:lang w:val="fr-FR" w:eastAsia="fr-FR" w:bidi="ar-SA"/>
        </w:rPr>
        <w:t>(e)</w:t>
      </w:r>
      <w:r>
        <w:rPr>
          <w:rFonts w:asciiTheme="minorHAnsi" w:hAnsiTheme="minorHAnsi" w:cstheme="minorHAnsi"/>
          <w:b/>
          <w:i/>
          <w:iCs/>
          <w:kern w:val="0"/>
          <w:szCs w:val="24"/>
          <w:u w:val="single"/>
          <w:lang w:val="fr-FR" w:eastAsia="fr-FR" w:bidi="ar-SA"/>
        </w:rPr>
        <w:t xml:space="preserve">  mandataire à l’Assemblée générale des actionnaires – Décision - Vote</w:t>
      </w:r>
      <w:r w:rsidR="00C76280" w:rsidRPr="00033C12">
        <w:rPr>
          <w:rFonts w:asciiTheme="minorHAnsi" w:hAnsiTheme="minorHAnsi" w:cstheme="minorHAnsi"/>
          <w:b/>
          <w:i/>
          <w:iCs/>
          <w:kern w:val="0"/>
          <w:szCs w:val="24"/>
          <w:u w:val="single"/>
          <w:lang w:val="fr-FR" w:eastAsia="fr-FR" w:bidi="ar-SA"/>
        </w:rPr>
        <w:t>.</w:t>
      </w:r>
    </w:p>
    <w:p w14:paraId="08A8182D" w14:textId="22E327BF" w:rsidR="00233D11" w:rsidRPr="00033C12" w:rsidRDefault="00233D11" w:rsidP="00386D9A">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14AE4A95" w14:textId="77777777" w:rsidR="00910BB5" w:rsidRPr="00EC295C" w:rsidRDefault="00910BB5" w:rsidP="00910BB5">
      <w:pPr>
        <w:pStyle w:val="Textepardfaut"/>
        <w:tabs>
          <w:tab w:val="left" w:pos="3402"/>
        </w:tabs>
        <w:jc w:val="both"/>
        <w:rPr>
          <w:rFonts w:asciiTheme="minorHAnsi" w:hAnsiTheme="minorHAnsi" w:cstheme="minorHAnsi"/>
          <w:szCs w:val="24"/>
          <w:u w:val="single"/>
          <w:lang w:val="fr-FR"/>
        </w:rPr>
      </w:pPr>
      <w:r w:rsidRPr="00EC295C">
        <w:rPr>
          <w:rFonts w:asciiTheme="minorHAnsi" w:hAnsiTheme="minorHAnsi" w:cstheme="minorHAnsi"/>
          <w:szCs w:val="24"/>
          <w:u w:val="single"/>
          <w:lang w:val="fr-FR"/>
        </w:rPr>
        <w:t>Bases légales :</w:t>
      </w:r>
    </w:p>
    <w:p w14:paraId="7D6FF54A" w14:textId="77777777" w:rsidR="00910BB5" w:rsidRDefault="00910BB5" w:rsidP="00910BB5">
      <w:pPr>
        <w:ind w:left="2835" w:firstLine="1276"/>
        <w:rPr>
          <w:color w:val="000000"/>
        </w:rPr>
      </w:pPr>
    </w:p>
    <w:p w14:paraId="4B221CCE" w14:textId="75147DB5" w:rsidR="00910BB5" w:rsidRDefault="00910BB5" w:rsidP="00910BB5">
      <w:pPr>
        <w:pStyle w:val="Textepardfaut"/>
        <w:tabs>
          <w:tab w:val="left" w:pos="3402"/>
        </w:tabs>
        <w:jc w:val="both"/>
        <w:rPr>
          <w:rFonts w:asciiTheme="minorHAnsi" w:hAnsiTheme="minorHAnsi" w:cstheme="minorHAnsi"/>
          <w:color w:val="000000"/>
          <w:szCs w:val="24"/>
        </w:rPr>
      </w:pPr>
      <w:r w:rsidRPr="00037197">
        <w:rPr>
          <w:rFonts w:asciiTheme="minorHAnsi" w:hAnsiTheme="minorHAnsi" w:cstheme="minorHAnsi"/>
          <w:color w:val="000000"/>
          <w:szCs w:val="24"/>
        </w:rPr>
        <w:t>Le Code de la Démocratie Locale et de la Décentralisation, notamment l'article </w:t>
      </w:r>
      <w:r>
        <w:rPr>
          <w:rFonts w:asciiTheme="minorHAnsi" w:hAnsiTheme="minorHAnsi" w:cstheme="minorHAnsi"/>
          <w:color w:val="000000"/>
          <w:szCs w:val="24"/>
        </w:rPr>
        <w:t>L1122-</w:t>
      </w:r>
      <w:r w:rsidR="003B3A67">
        <w:rPr>
          <w:rFonts w:asciiTheme="minorHAnsi" w:hAnsiTheme="minorHAnsi" w:cstheme="minorHAnsi"/>
          <w:color w:val="000000"/>
          <w:szCs w:val="24"/>
        </w:rPr>
        <w:t>30</w:t>
      </w:r>
      <w:r w:rsidRPr="00037197">
        <w:rPr>
          <w:rFonts w:asciiTheme="minorHAnsi" w:hAnsiTheme="minorHAnsi" w:cstheme="minorHAnsi"/>
          <w:color w:val="000000"/>
          <w:szCs w:val="24"/>
        </w:rPr>
        <w:t>.</w:t>
      </w:r>
    </w:p>
    <w:p w14:paraId="6252ED94" w14:textId="77777777" w:rsidR="00910BB5" w:rsidRDefault="00910BB5" w:rsidP="00910BB5">
      <w:pPr>
        <w:pStyle w:val="Textepardfaut"/>
        <w:tabs>
          <w:tab w:val="left" w:pos="3402"/>
        </w:tabs>
        <w:jc w:val="both"/>
        <w:rPr>
          <w:rFonts w:asciiTheme="minorHAnsi" w:hAnsiTheme="minorHAnsi" w:cstheme="minorHAnsi"/>
          <w:color w:val="000000"/>
          <w:szCs w:val="24"/>
        </w:rPr>
      </w:pPr>
    </w:p>
    <w:p w14:paraId="6D37207E" w14:textId="77777777" w:rsidR="00910BB5" w:rsidRPr="0096674F" w:rsidRDefault="00910BB5" w:rsidP="00910BB5">
      <w:pPr>
        <w:pStyle w:val="Textepardfaut"/>
        <w:tabs>
          <w:tab w:val="left" w:pos="3402"/>
        </w:tabs>
        <w:jc w:val="both"/>
        <w:rPr>
          <w:rFonts w:asciiTheme="minorHAnsi" w:hAnsiTheme="minorHAnsi" w:cstheme="minorHAnsi"/>
          <w:szCs w:val="24"/>
          <w:u w:val="single"/>
          <w:lang w:val="fr-FR"/>
        </w:rPr>
      </w:pPr>
      <w:r w:rsidRPr="0096674F">
        <w:rPr>
          <w:rFonts w:asciiTheme="minorHAnsi" w:hAnsiTheme="minorHAnsi" w:cstheme="minorHAnsi"/>
          <w:szCs w:val="24"/>
          <w:u w:val="single"/>
          <w:lang w:val="fr-FR"/>
        </w:rPr>
        <w:t xml:space="preserve">Motivation : </w:t>
      </w:r>
    </w:p>
    <w:p w14:paraId="76E66E31" w14:textId="77777777" w:rsidR="00910BB5" w:rsidRDefault="00910BB5" w:rsidP="00910BB5"/>
    <w:p w14:paraId="2C29C5FF" w14:textId="0D3FD7CE" w:rsidR="00910BB5" w:rsidRPr="00910BB5" w:rsidRDefault="00910BB5" w:rsidP="00910BB5">
      <w:pPr>
        <w:pStyle w:val="Textepardfaut"/>
        <w:autoSpaceDN w:val="0"/>
        <w:adjustRightInd w:val="0"/>
        <w:jc w:val="both"/>
        <w:rPr>
          <w:rFonts w:asciiTheme="minorHAnsi" w:hAnsiTheme="minorHAnsi" w:cstheme="minorHAnsi"/>
          <w:color w:val="000000"/>
          <w:szCs w:val="24"/>
        </w:rPr>
      </w:pPr>
      <w:r w:rsidRPr="00910BB5">
        <w:rPr>
          <w:rFonts w:asciiTheme="minorHAnsi" w:hAnsiTheme="minorHAnsi" w:cstheme="minorHAnsi"/>
          <w:color w:val="000000"/>
          <w:szCs w:val="24"/>
        </w:rPr>
        <w:t>Un</w:t>
      </w:r>
      <w:r w:rsidR="008F036D">
        <w:rPr>
          <w:rFonts w:asciiTheme="minorHAnsi" w:hAnsiTheme="minorHAnsi" w:cstheme="minorHAnsi"/>
          <w:color w:val="000000"/>
          <w:szCs w:val="24"/>
        </w:rPr>
        <w:t>(e)</w:t>
      </w:r>
      <w:r w:rsidRPr="00910BB5">
        <w:rPr>
          <w:rFonts w:asciiTheme="minorHAnsi" w:hAnsiTheme="minorHAnsi" w:cstheme="minorHAnsi"/>
          <w:color w:val="000000"/>
          <w:szCs w:val="24"/>
        </w:rPr>
        <w:t xml:space="preserve"> délégué</w:t>
      </w:r>
      <w:r w:rsidR="008F036D">
        <w:rPr>
          <w:rFonts w:asciiTheme="minorHAnsi" w:hAnsiTheme="minorHAnsi" w:cstheme="minorHAnsi"/>
          <w:color w:val="000000"/>
          <w:szCs w:val="24"/>
        </w:rPr>
        <w:t>(e)</w:t>
      </w:r>
      <w:r w:rsidRPr="00910BB5">
        <w:rPr>
          <w:rFonts w:asciiTheme="minorHAnsi" w:hAnsiTheme="minorHAnsi" w:cstheme="minorHAnsi"/>
          <w:color w:val="000000"/>
          <w:szCs w:val="24"/>
        </w:rPr>
        <w:t xml:space="preserve"> à désigner. </w:t>
      </w:r>
    </w:p>
    <w:p w14:paraId="7F78990F" w14:textId="77777777" w:rsidR="00233D11" w:rsidRDefault="00233D11"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eastAsia="fr-FR" w:bidi="ar-SA"/>
        </w:rPr>
      </w:pPr>
    </w:p>
    <w:p w14:paraId="73B262A7" w14:textId="77777777" w:rsidR="005C5AE2" w:rsidRPr="00910BB5" w:rsidRDefault="005C5AE2"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eastAsia="fr-FR" w:bidi="ar-SA"/>
        </w:rPr>
      </w:pPr>
    </w:p>
    <w:p w14:paraId="46B79B8E" w14:textId="7328E398" w:rsidR="00C76280" w:rsidRPr="008F036D" w:rsidRDefault="008F036D" w:rsidP="00386D9A">
      <w:pPr>
        <w:pStyle w:val="Textepardfaut"/>
        <w:numPr>
          <w:ilvl w:val="0"/>
          <w:numId w:val="5"/>
        </w:numPr>
        <w:suppressAutoHyphens w:val="0"/>
        <w:autoSpaceDN w:val="0"/>
        <w:adjustRightInd w:val="0"/>
        <w:ind w:left="0" w:firstLine="0"/>
        <w:jc w:val="both"/>
        <w:rPr>
          <w:rFonts w:asciiTheme="minorHAnsi" w:hAnsiTheme="minorHAnsi" w:cstheme="minorHAnsi"/>
          <w:b/>
          <w:i/>
          <w:iCs/>
          <w:kern w:val="0"/>
          <w:szCs w:val="24"/>
          <w:u w:val="single"/>
          <w:lang w:val="fr-FR" w:eastAsia="fr-FR" w:bidi="ar-SA"/>
        </w:rPr>
      </w:pPr>
      <w:r>
        <w:rPr>
          <w:rFonts w:asciiTheme="minorHAnsi" w:hAnsiTheme="minorHAnsi" w:cstheme="minorHAnsi"/>
          <w:b/>
          <w:i/>
          <w:iCs/>
          <w:kern w:val="0"/>
          <w:szCs w:val="24"/>
          <w:u w:val="single"/>
          <w:lang w:val="fr-FR" w:eastAsia="fr-FR" w:bidi="ar-SA"/>
        </w:rPr>
        <w:t>Fonctionnement institutionnel – Désignation d’un(e) représentant(e) à l’Organe de Consultation des Bassins de Mobilité</w:t>
      </w:r>
      <w:r w:rsidR="003B3A67">
        <w:rPr>
          <w:rFonts w:asciiTheme="minorHAnsi" w:hAnsiTheme="minorHAnsi" w:cstheme="minorHAnsi"/>
          <w:b/>
          <w:i/>
          <w:iCs/>
          <w:kern w:val="0"/>
          <w:szCs w:val="24"/>
          <w:u w:val="single"/>
          <w:lang w:val="fr-FR" w:eastAsia="fr-FR" w:bidi="ar-SA"/>
        </w:rPr>
        <w:t xml:space="preserve"> (O.C.B.M) – Décision </w:t>
      </w:r>
      <w:r w:rsidR="00C76280" w:rsidRPr="008F036D">
        <w:rPr>
          <w:rFonts w:asciiTheme="minorHAnsi" w:hAnsiTheme="minorHAnsi" w:cstheme="minorHAnsi"/>
          <w:b/>
          <w:i/>
          <w:iCs/>
          <w:kern w:val="0"/>
          <w:szCs w:val="24"/>
          <w:u w:val="single"/>
          <w:lang w:val="fr-FR" w:eastAsia="fr-FR" w:bidi="ar-SA"/>
        </w:rPr>
        <w:t>- Vote.</w:t>
      </w:r>
    </w:p>
    <w:p w14:paraId="358FC31E" w14:textId="77777777" w:rsidR="00233D11" w:rsidRPr="008F036D" w:rsidRDefault="00233D11" w:rsidP="00386D9A">
      <w:pPr>
        <w:pStyle w:val="Textepardfaut"/>
        <w:tabs>
          <w:tab w:val="left" w:pos="3402"/>
        </w:tabs>
        <w:jc w:val="both"/>
        <w:rPr>
          <w:rFonts w:asciiTheme="minorHAnsi" w:hAnsiTheme="minorHAnsi" w:cstheme="minorHAnsi"/>
          <w:szCs w:val="24"/>
          <w:u w:val="single"/>
          <w:lang w:val="fr-FR"/>
        </w:rPr>
      </w:pPr>
    </w:p>
    <w:p w14:paraId="12FD3ADA" w14:textId="77777777" w:rsidR="003B3A67" w:rsidRPr="00EC295C" w:rsidRDefault="003B3A67" w:rsidP="003B3A67">
      <w:pPr>
        <w:pStyle w:val="Textepardfaut"/>
        <w:tabs>
          <w:tab w:val="left" w:pos="3402"/>
        </w:tabs>
        <w:jc w:val="both"/>
        <w:rPr>
          <w:rFonts w:asciiTheme="minorHAnsi" w:hAnsiTheme="minorHAnsi" w:cstheme="minorHAnsi"/>
          <w:szCs w:val="24"/>
          <w:u w:val="single"/>
          <w:lang w:val="fr-FR"/>
        </w:rPr>
      </w:pPr>
      <w:r w:rsidRPr="00EC295C">
        <w:rPr>
          <w:rFonts w:asciiTheme="minorHAnsi" w:hAnsiTheme="minorHAnsi" w:cstheme="minorHAnsi"/>
          <w:szCs w:val="24"/>
          <w:u w:val="single"/>
          <w:lang w:val="fr-FR"/>
        </w:rPr>
        <w:t>Bases légales :</w:t>
      </w:r>
    </w:p>
    <w:p w14:paraId="17C765E2" w14:textId="77777777" w:rsidR="003B3A67" w:rsidRDefault="003B3A67" w:rsidP="003B3A67">
      <w:pPr>
        <w:ind w:left="2835" w:firstLine="1276"/>
        <w:rPr>
          <w:color w:val="000000"/>
        </w:rPr>
      </w:pPr>
    </w:p>
    <w:p w14:paraId="579C5AC7" w14:textId="6C0BBAB0" w:rsidR="003B3A67" w:rsidRDefault="003B3A67" w:rsidP="003B3A67">
      <w:pPr>
        <w:pStyle w:val="Textepardfaut"/>
        <w:tabs>
          <w:tab w:val="left" w:pos="3402"/>
        </w:tabs>
        <w:jc w:val="both"/>
        <w:rPr>
          <w:rFonts w:asciiTheme="minorHAnsi" w:hAnsiTheme="minorHAnsi" w:cstheme="minorHAnsi"/>
          <w:color w:val="000000"/>
          <w:szCs w:val="24"/>
        </w:rPr>
      </w:pPr>
      <w:r w:rsidRPr="00037197">
        <w:rPr>
          <w:rFonts w:asciiTheme="minorHAnsi" w:hAnsiTheme="minorHAnsi" w:cstheme="minorHAnsi"/>
          <w:color w:val="000000"/>
          <w:szCs w:val="24"/>
        </w:rPr>
        <w:t>Le Code de la Démocratie Locale et de la Décentralisation, notamment l'article </w:t>
      </w:r>
      <w:r>
        <w:rPr>
          <w:rFonts w:asciiTheme="minorHAnsi" w:hAnsiTheme="minorHAnsi" w:cstheme="minorHAnsi"/>
          <w:color w:val="000000"/>
          <w:szCs w:val="24"/>
        </w:rPr>
        <w:t>L1122-30</w:t>
      </w:r>
      <w:r w:rsidRPr="00037197">
        <w:rPr>
          <w:rFonts w:asciiTheme="minorHAnsi" w:hAnsiTheme="minorHAnsi" w:cstheme="minorHAnsi"/>
          <w:color w:val="000000"/>
          <w:szCs w:val="24"/>
        </w:rPr>
        <w:t>.</w:t>
      </w:r>
    </w:p>
    <w:p w14:paraId="24536FAB" w14:textId="77777777" w:rsidR="003B3A67" w:rsidRDefault="003B3A67" w:rsidP="003B3A67">
      <w:pPr>
        <w:pStyle w:val="Textepardfaut"/>
        <w:tabs>
          <w:tab w:val="left" w:pos="3402"/>
        </w:tabs>
        <w:jc w:val="both"/>
        <w:rPr>
          <w:rFonts w:asciiTheme="minorHAnsi" w:hAnsiTheme="minorHAnsi" w:cstheme="minorHAnsi"/>
          <w:color w:val="000000"/>
          <w:szCs w:val="24"/>
        </w:rPr>
      </w:pPr>
    </w:p>
    <w:p w14:paraId="2FEFB1C3" w14:textId="77777777" w:rsidR="003B3A67" w:rsidRPr="0096674F" w:rsidRDefault="003B3A67" w:rsidP="003B3A67">
      <w:pPr>
        <w:pStyle w:val="Textepardfaut"/>
        <w:tabs>
          <w:tab w:val="left" w:pos="3402"/>
        </w:tabs>
        <w:jc w:val="both"/>
        <w:rPr>
          <w:rFonts w:asciiTheme="minorHAnsi" w:hAnsiTheme="minorHAnsi" w:cstheme="minorHAnsi"/>
          <w:szCs w:val="24"/>
          <w:u w:val="single"/>
          <w:lang w:val="fr-FR"/>
        </w:rPr>
      </w:pPr>
      <w:r w:rsidRPr="0096674F">
        <w:rPr>
          <w:rFonts w:asciiTheme="minorHAnsi" w:hAnsiTheme="minorHAnsi" w:cstheme="minorHAnsi"/>
          <w:szCs w:val="24"/>
          <w:u w:val="single"/>
          <w:lang w:val="fr-FR"/>
        </w:rPr>
        <w:t xml:space="preserve">Motivation : </w:t>
      </w:r>
    </w:p>
    <w:p w14:paraId="198359FD" w14:textId="77777777" w:rsidR="003B3A67" w:rsidRDefault="003B3A67" w:rsidP="003B3A67"/>
    <w:p w14:paraId="5F1FF1B6" w14:textId="77777777" w:rsidR="003B3A67" w:rsidRPr="00910BB5" w:rsidRDefault="003B3A67" w:rsidP="003B3A67">
      <w:pPr>
        <w:pStyle w:val="Textepardfaut"/>
        <w:autoSpaceDN w:val="0"/>
        <w:adjustRightInd w:val="0"/>
        <w:jc w:val="both"/>
        <w:rPr>
          <w:rFonts w:asciiTheme="minorHAnsi" w:hAnsiTheme="minorHAnsi" w:cstheme="minorHAnsi"/>
          <w:color w:val="000000"/>
          <w:szCs w:val="24"/>
        </w:rPr>
      </w:pPr>
      <w:r w:rsidRPr="00910BB5">
        <w:rPr>
          <w:rFonts w:asciiTheme="minorHAnsi" w:hAnsiTheme="minorHAnsi" w:cstheme="minorHAnsi"/>
          <w:color w:val="000000"/>
          <w:szCs w:val="24"/>
        </w:rPr>
        <w:t>Un</w:t>
      </w:r>
      <w:r>
        <w:rPr>
          <w:rFonts w:asciiTheme="minorHAnsi" w:hAnsiTheme="minorHAnsi" w:cstheme="minorHAnsi"/>
          <w:color w:val="000000"/>
          <w:szCs w:val="24"/>
        </w:rPr>
        <w:t>(e)</w:t>
      </w:r>
      <w:r w:rsidRPr="00910BB5">
        <w:rPr>
          <w:rFonts w:asciiTheme="minorHAnsi" w:hAnsiTheme="minorHAnsi" w:cstheme="minorHAnsi"/>
          <w:color w:val="000000"/>
          <w:szCs w:val="24"/>
        </w:rPr>
        <w:t xml:space="preserve"> délégué</w:t>
      </w:r>
      <w:r>
        <w:rPr>
          <w:rFonts w:asciiTheme="minorHAnsi" w:hAnsiTheme="minorHAnsi" w:cstheme="minorHAnsi"/>
          <w:color w:val="000000"/>
          <w:szCs w:val="24"/>
        </w:rPr>
        <w:t>(e)</w:t>
      </w:r>
      <w:r w:rsidRPr="00910BB5">
        <w:rPr>
          <w:rFonts w:asciiTheme="minorHAnsi" w:hAnsiTheme="minorHAnsi" w:cstheme="minorHAnsi"/>
          <w:color w:val="000000"/>
          <w:szCs w:val="24"/>
        </w:rPr>
        <w:t xml:space="preserve"> à désigner. </w:t>
      </w:r>
    </w:p>
    <w:p w14:paraId="68A0AD85" w14:textId="772DB6F5" w:rsidR="003017B3" w:rsidRPr="008F036D" w:rsidRDefault="003017B3" w:rsidP="00386D9A">
      <w:pPr>
        <w:pStyle w:val="Textepardfaut"/>
        <w:tabs>
          <w:tab w:val="left" w:pos="3402"/>
        </w:tabs>
        <w:jc w:val="both"/>
        <w:rPr>
          <w:rFonts w:asciiTheme="minorHAnsi" w:hAnsiTheme="minorHAnsi" w:cstheme="minorHAnsi"/>
          <w:szCs w:val="24"/>
          <w:highlight w:val="yellow"/>
        </w:rPr>
      </w:pPr>
    </w:p>
    <w:p w14:paraId="31D9F5D8" w14:textId="77777777" w:rsidR="00233D11" w:rsidRPr="005E16BD" w:rsidRDefault="00233D11"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val="fr-FR" w:eastAsia="fr-FR" w:bidi="ar-SA"/>
        </w:rPr>
      </w:pPr>
    </w:p>
    <w:p w14:paraId="0CD76291" w14:textId="263E33BA" w:rsidR="00C76280" w:rsidRPr="00606545" w:rsidRDefault="00606545" w:rsidP="00386D9A">
      <w:pPr>
        <w:pStyle w:val="Textepardfaut"/>
        <w:numPr>
          <w:ilvl w:val="0"/>
          <w:numId w:val="5"/>
        </w:numPr>
        <w:suppressAutoHyphens w:val="0"/>
        <w:autoSpaceDN w:val="0"/>
        <w:adjustRightInd w:val="0"/>
        <w:ind w:left="0" w:firstLine="0"/>
        <w:jc w:val="both"/>
        <w:rPr>
          <w:rFonts w:asciiTheme="minorHAnsi" w:hAnsiTheme="minorHAnsi" w:cstheme="minorHAnsi"/>
          <w:b/>
          <w:i/>
          <w:iCs/>
          <w:kern w:val="0"/>
          <w:szCs w:val="24"/>
          <w:u w:val="single"/>
          <w:lang w:val="fr-FR" w:eastAsia="fr-FR" w:bidi="ar-SA"/>
        </w:rPr>
      </w:pPr>
      <w:r>
        <w:rPr>
          <w:rFonts w:asciiTheme="minorHAnsi" w:hAnsiTheme="minorHAnsi" w:cstheme="minorHAnsi"/>
          <w:b/>
          <w:i/>
          <w:iCs/>
          <w:kern w:val="0"/>
          <w:szCs w:val="24"/>
          <w:u w:val="single"/>
          <w:lang w:val="fr-FR" w:eastAsia="fr-FR" w:bidi="ar-SA"/>
        </w:rPr>
        <w:t xml:space="preserve">Enseignement – Ecole fondamentale de Mont-Sars – FASE n° 1548 – </w:t>
      </w:r>
      <w:proofErr w:type="gramStart"/>
      <w:r>
        <w:rPr>
          <w:rFonts w:asciiTheme="minorHAnsi" w:hAnsiTheme="minorHAnsi" w:cstheme="minorHAnsi"/>
          <w:b/>
          <w:i/>
          <w:iCs/>
          <w:kern w:val="0"/>
          <w:szCs w:val="24"/>
          <w:u w:val="single"/>
          <w:lang w:val="fr-FR" w:eastAsia="fr-FR" w:bidi="ar-SA"/>
        </w:rPr>
        <w:t>Vacance</w:t>
      </w:r>
      <w:proofErr w:type="gramEnd"/>
      <w:r>
        <w:rPr>
          <w:rFonts w:asciiTheme="minorHAnsi" w:hAnsiTheme="minorHAnsi" w:cstheme="minorHAnsi"/>
          <w:b/>
          <w:i/>
          <w:iCs/>
          <w:kern w:val="0"/>
          <w:szCs w:val="24"/>
          <w:u w:val="single"/>
          <w:lang w:val="fr-FR" w:eastAsia="fr-FR" w:bidi="ar-SA"/>
        </w:rPr>
        <w:t xml:space="preserve"> de l’emploi de direction – Appel à candidature à une fonction de directeur dans une école – Admission au stage –</w:t>
      </w:r>
      <w:r w:rsidR="00C76280" w:rsidRPr="00606545">
        <w:rPr>
          <w:rFonts w:asciiTheme="minorHAnsi" w:hAnsiTheme="minorHAnsi" w:cstheme="minorHAnsi"/>
          <w:b/>
          <w:i/>
          <w:iCs/>
          <w:kern w:val="0"/>
          <w:szCs w:val="24"/>
          <w:u w:val="single"/>
          <w:lang w:val="fr-FR" w:eastAsia="fr-FR" w:bidi="ar-SA"/>
        </w:rPr>
        <w:t xml:space="preserve"> </w:t>
      </w:r>
      <w:r w:rsidR="000B3748">
        <w:rPr>
          <w:rFonts w:asciiTheme="minorHAnsi" w:hAnsiTheme="minorHAnsi" w:cstheme="minorHAnsi"/>
          <w:b/>
          <w:i/>
          <w:iCs/>
          <w:kern w:val="0"/>
          <w:szCs w:val="24"/>
          <w:u w:val="single"/>
          <w:lang w:val="fr-FR" w:eastAsia="fr-FR" w:bidi="ar-SA"/>
        </w:rPr>
        <w:t>Décision - Vote</w:t>
      </w:r>
      <w:r w:rsidR="00C76280" w:rsidRPr="00606545">
        <w:rPr>
          <w:rFonts w:asciiTheme="minorHAnsi" w:hAnsiTheme="minorHAnsi" w:cstheme="minorHAnsi"/>
          <w:b/>
          <w:i/>
          <w:iCs/>
          <w:kern w:val="0"/>
          <w:szCs w:val="24"/>
          <w:u w:val="single"/>
          <w:lang w:val="fr-FR" w:eastAsia="fr-FR" w:bidi="ar-SA"/>
        </w:rPr>
        <w:t>.</w:t>
      </w:r>
    </w:p>
    <w:p w14:paraId="4A8EBD90" w14:textId="77777777" w:rsidR="007E4B12" w:rsidRPr="00606545" w:rsidRDefault="007E4B12" w:rsidP="00386D9A">
      <w:pPr>
        <w:pStyle w:val="Textepardfaut"/>
        <w:tabs>
          <w:tab w:val="left" w:pos="3402"/>
        </w:tabs>
        <w:jc w:val="both"/>
        <w:rPr>
          <w:rFonts w:asciiTheme="minorHAnsi" w:hAnsiTheme="minorHAnsi" w:cstheme="minorHAnsi"/>
          <w:szCs w:val="24"/>
          <w:u w:val="single"/>
          <w:lang w:val="fr-FR"/>
        </w:rPr>
      </w:pPr>
    </w:p>
    <w:p w14:paraId="6ADB7630" w14:textId="77777777" w:rsidR="000B3748" w:rsidRPr="00EC295C" w:rsidRDefault="000B3748" w:rsidP="000B3748">
      <w:pPr>
        <w:pStyle w:val="Textepardfaut"/>
        <w:tabs>
          <w:tab w:val="left" w:pos="3402"/>
        </w:tabs>
        <w:jc w:val="both"/>
        <w:rPr>
          <w:rFonts w:asciiTheme="minorHAnsi" w:hAnsiTheme="minorHAnsi" w:cstheme="minorHAnsi"/>
          <w:szCs w:val="24"/>
          <w:u w:val="single"/>
          <w:lang w:val="fr-FR"/>
        </w:rPr>
      </w:pPr>
      <w:r w:rsidRPr="00EC295C">
        <w:rPr>
          <w:rFonts w:asciiTheme="minorHAnsi" w:hAnsiTheme="minorHAnsi" w:cstheme="minorHAnsi"/>
          <w:szCs w:val="24"/>
          <w:u w:val="single"/>
          <w:lang w:val="fr-FR"/>
        </w:rPr>
        <w:t>Bases légales :</w:t>
      </w:r>
    </w:p>
    <w:p w14:paraId="0051F2F2" w14:textId="77777777" w:rsidR="000B3748" w:rsidRDefault="000B3748" w:rsidP="000B3748">
      <w:pPr>
        <w:ind w:left="2835" w:firstLine="1276"/>
        <w:rPr>
          <w:color w:val="000000"/>
        </w:rPr>
      </w:pPr>
    </w:p>
    <w:p w14:paraId="62E1E9C8" w14:textId="77777777" w:rsidR="000B3748" w:rsidRDefault="000B3748" w:rsidP="000B3748">
      <w:pPr>
        <w:pStyle w:val="Textepardfaut"/>
        <w:tabs>
          <w:tab w:val="left" w:pos="3402"/>
        </w:tabs>
        <w:jc w:val="both"/>
        <w:rPr>
          <w:rFonts w:asciiTheme="minorHAnsi" w:hAnsiTheme="minorHAnsi" w:cstheme="minorHAnsi"/>
          <w:color w:val="000000"/>
          <w:szCs w:val="24"/>
        </w:rPr>
      </w:pPr>
      <w:r w:rsidRPr="00037197">
        <w:rPr>
          <w:rFonts w:asciiTheme="minorHAnsi" w:hAnsiTheme="minorHAnsi" w:cstheme="minorHAnsi"/>
          <w:color w:val="000000"/>
          <w:szCs w:val="24"/>
        </w:rPr>
        <w:t>Le Code de la Démocratie Locale et de la Décentralisation, notamment l'article </w:t>
      </w:r>
      <w:r>
        <w:rPr>
          <w:rFonts w:asciiTheme="minorHAnsi" w:hAnsiTheme="minorHAnsi" w:cstheme="minorHAnsi"/>
          <w:color w:val="000000"/>
          <w:szCs w:val="24"/>
        </w:rPr>
        <w:t>L1122-30</w:t>
      </w:r>
      <w:r w:rsidRPr="00037197">
        <w:rPr>
          <w:rFonts w:asciiTheme="minorHAnsi" w:hAnsiTheme="minorHAnsi" w:cstheme="minorHAnsi"/>
          <w:color w:val="000000"/>
          <w:szCs w:val="24"/>
        </w:rPr>
        <w:t>.</w:t>
      </w:r>
    </w:p>
    <w:p w14:paraId="0FD27C85" w14:textId="77777777" w:rsidR="000B3748" w:rsidRDefault="000B3748" w:rsidP="000B3748">
      <w:pPr>
        <w:pStyle w:val="Textepardfaut"/>
        <w:tabs>
          <w:tab w:val="left" w:pos="3402"/>
        </w:tabs>
        <w:jc w:val="both"/>
        <w:rPr>
          <w:rFonts w:asciiTheme="minorHAnsi" w:hAnsiTheme="minorHAnsi" w:cstheme="minorHAnsi"/>
          <w:color w:val="000000"/>
          <w:szCs w:val="24"/>
        </w:rPr>
      </w:pPr>
    </w:p>
    <w:p w14:paraId="18FFBA88" w14:textId="77777777" w:rsidR="000B3748" w:rsidRPr="0096674F" w:rsidRDefault="000B3748" w:rsidP="000B3748">
      <w:pPr>
        <w:pStyle w:val="Textepardfaut"/>
        <w:tabs>
          <w:tab w:val="left" w:pos="3402"/>
        </w:tabs>
        <w:jc w:val="both"/>
        <w:rPr>
          <w:rFonts w:asciiTheme="minorHAnsi" w:hAnsiTheme="minorHAnsi" w:cstheme="minorHAnsi"/>
          <w:szCs w:val="24"/>
          <w:u w:val="single"/>
          <w:lang w:val="fr-FR"/>
        </w:rPr>
      </w:pPr>
      <w:r w:rsidRPr="0096674F">
        <w:rPr>
          <w:rFonts w:asciiTheme="minorHAnsi" w:hAnsiTheme="minorHAnsi" w:cstheme="minorHAnsi"/>
          <w:szCs w:val="24"/>
          <w:u w:val="single"/>
          <w:lang w:val="fr-FR"/>
        </w:rPr>
        <w:t xml:space="preserve">Motivation : </w:t>
      </w:r>
    </w:p>
    <w:p w14:paraId="25A3C06F" w14:textId="77777777" w:rsidR="000B3748" w:rsidRDefault="000B3748" w:rsidP="000B3748"/>
    <w:p w14:paraId="161A31AD" w14:textId="43CB1568" w:rsidR="000B3748" w:rsidRPr="00910BB5" w:rsidRDefault="000B3748" w:rsidP="000B3748">
      <w:pPr>
        <w:pStyle w:val="Textepardfaut"/>
        <w:autoSpaceDN w:val="0"/>
        <w:adjustRightInd w:val="0"/>
        <w:jc w:val="both"/>
        <w:rPr>
          <w:rFonts w:asciiTheme="minorHAnsi" w:hAnsiTheme="minorHAnsi" w:cstheme="minorHAnsi"/>
          <w:color w:val="000000"/>
          <w:szCs w:val="24"/>
        </w:rPr>
      </w:pPr>
      <w:r>
        <w:rPr>
          <w:rFonts w:asciiTheme="minorHAnsi" w:hAnsiTheme="minorHAnsi" w:cstheme="minorHAnsi"/>
          <w:color w:val="000000"/>
          <w:szCs w:val="24"/>
        </w:rPr>
        <w:t xml:space="preserve">Il y a lieu d’abroger </w:t>
      </w:r>
      <w:r w:rsidR="00052F1E">
        <w:rPr>
          <w:rFonts w:asciiTheme="minorHAnsi" w:hAnsiTheme="minorHAnsi" w:cstheme="minorHAnsi"/>
          <w:color w:val="000000"/>
          <w:szCs w:val="24"/>
        </w:rPr>
        <w:t>la</w:t>
      </w:r>
      <w:r>
        <w:rPr>
          <w:rFonts w:asciiTheme="minorHAnsi" w:hAnsiTheme="minorHAnsi" w:cstheme="minorHAnsi"/>
          <w:color w:val="000000"/>
          <w:szCs w:val="24"/>
        </w:rPr>
        <w:t xml:space="preserve"> délibération qui contient des erreurs.</w:t>
      </w:r>
    </w:p>
    <w:p w14:paraId="03608FF2" w14:textId="77777777" w:rsidR="00B95050" w:rsidRPr="000B3748" w:rsidRDefault="00B95050" w:rsidP="00386D9A">
      <w:pPr>
        <w:pStyle w:val="Textepardfaut"/>
        <w:tabs>
          <w:tab w:val="left" w:pos="3402"/>
        </w:tabs>
        <w:jc w:val="both"/>
        <w:rPr>
          <w:rFonts w:asciiTheme="minorHAnsi" w:hAnsiTheme="minorHAnsi" w:cstheme="minorHAnsi"/>
          <w:szCs w:val="24"/>
          <w:u w:val="single"/>
        </w:rPr>
      </w:pPr>
    </w:p>
    <w:p w14:paraId="3DED0F32" w14:textId="24238B25" w:rsidR="00C76280" w:rsidRPr="0026063F" w:rsidRDefault="0026063F" w:rsidP="00386D9A">
      <w:pPr>
        <w:pStyle w:val="Textepardfaut"/>
        <w:numPr>
          <w:ilvl w:val="0"/>
          <w:numId w:val="5"/>
        </w:numPr>
        <w:suppressAutoHyphens w:val="0"/>
        <w:autoSpaceDN w:val="0"/>
        <w:adjustRightInd w:val="0"/>
        <w:ind w:left="0" w:firstLine="0"/>
        <w:jc w:val="both"/>
        <w:rPr>
          <w:rFonts w:asciiTheme="minorHAnsi" w:hAnsiTheme="minorHAnsi" w:cstheme="minorHAnsi"/>
          <w:b/>
          <w:i/>
          <w:iCs/>
          <w:kern w:val="0"/>
          <w:szCs w:val="24"/>
          <w:u w:val="single"/>
          <w:lang w:val="fr-FR" w:eastAsia="fr-FR" w:bidi="ar-SA"/>
        </w:rPr>
      </w:pPr>
      <w:r w:rsidRPr="0026063F">
        <w:rPr>
          <w:rFonts w:asciiTheme="minorHAnsi" w:hAnsiTheme="minorHAnsi" w:cstheme="minorHAnsi"/>
          <w:b/>
          <w:i/>
          <w:iCs/>
          <w:kern w:val="0"/>
          <w:szCs w:val="24"/>
          <w:u w:val="single"/>
          <w:lang w:val="fr-FR" w:eastAsia="fr-FR" w:bidi="ar-SA"/>
        </w:rPr>
        <w:t xml:space="preserve">Enseignement – Ecole fondamentale de Mont-Sars – FASE n° 1548 – </w:t>
      </w:r>
      <w:proofErr w:type="gramStart"/>
      <w:r w:rsidRPr="0026063F">
        <w:rPr>
          <w:rFonts w:asciiTheme="minorHAnsi" w:hAnsiTheme="minorHAnsi" w:cstheme="minorHAnsi"/>
          <w:b/>
          <w:i/>
          <w:iCs/>
          <w:kern w:val="0"/>
          <w:szCs w:val="24"/>
          <w:u w:val="single"/>
          <w:lang w:val="fr-FR" w:eastAsia="fr-FR" w:bidi="ar-SA"/>
        </w:rPr>
        <w:t>Vacance</w:t>
      </w:r>
      <w:proofErr w:type="gramEnd"/>
      <w:r w:rsidRPr="0026063F">
        <w:rPr>
          <w:rFonts w:asciiTheme="minorHAnsi" w:hAnsiTheme="minorHAnsi" w:cstheme="minorHAnsi"/>
          <w:b/>
          <w:i/>
          <w:iCs/>
          <w:kern w:val="0"/>
          <w:szCs w:val="24"/>
          <w:u w:val="single"/>
          <w:lang w:val="fr-FR" w:eastAsia="fr-FR" w:bidi="ar-SA"/>
        </w:rPr>
        <w:t xml:space="preserve"> de l’emploi de direction – Appel à candidature à une fonction de directeur dans une école – Admission au stage – Abrogation de la délibération du Conseil communal du 25 mars 2025 – Décision - Vote</w:t>
      </w:r>
      <w:r w:rsidR="00C76280" w:rsidRPr="0026063F">
        <w:rPr>
          <w:rFonts w:asciiTheme="minorHAnsi" w:hAnsiTheme="minorHAnsi" w:cstheme="minorHAnsi"/>
          <w:b/>
          <w:i/>
          <w:iCs/>
          <w:kern w:val="0"/>
          <w:szCs w:val="24"/>
          <w:u w:val="single"/>
          <w:lang w:val="fr-FR" w:eastAsia="fr-FR" w:bidi="ar-SA"/>
        </w:rPr>
        <w:t>.</w:t>
      </w:r>
    </w:p>
    <w:p w14:paraId="4F3AE387" w14:textId="6AF58F29" w:rsidR="00C35252" w:rsidRDefault="00C35252" w:rsidP="00386D9A">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653FA0EC" w14:textId="77777777" w:rsidR="0026063F" w:rsidRPr="00EC295C" w:rsidRDefault="0026063F" w:rsidP="0026063F">
      <w:pPr>
        <w:pStyle w:val="Textepardfaut"/>
        <w:tabs>
          <w:tab w:val="left" w:pos="3402"/>
        </w:tabs>
        <w:jc w:val="both"/>
        <w:rPr>
          <w:rFonts w:asciiTheme="minorHAnsi" w:hAnsiTheme="minorHAnsi" w:cstheme="minorHAnsi"/>
          <w:szCs w:val="24"/>
          <w:u w:val="single"/>
          <w:lang w:val="fr-FR"/>
        </w:rPr>
      </w:pPr>
      <w:r w:rsidRPr="00EC295C">
        <w:rPr>
          <w:rFonts w:asciiTheme="minorHAnsi" w:hAnsiTheme="minorHAnsi" w:cstheme="minorHAnsi"/>
          <w:szCs w:val="24"/>
          <w:u w:val="single"/>
          <w:lang w:val="fr-FR"/>
        </w:rPr>
        <w:t>Bases légales :</w:t>
      </w:r>
    </w:p>
    <w:p w14:paraId="4529877D" w14:textId="77777777" w:rsidR="0026063F" w:rsidRPr="0026063F" w:rsidRDefault="0026063F" w:rsidP="00386D9A">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38DD9663" w14:textId="1E915854" w:rsidR="0026063F" w:rsidRDefault="0026063F" w:rsidP="0026063F">
      <w:pPr>
        <w:pStyle w:val="GVv2pod"/>
        <w:ind w:firstLine="0"/>
        <w:rPr>
          <w:rFonts w:asciiTheme="minorHAnsi" w:eastAsia="Times New Roman" w:hAnsiTheme="minorHAnsi" w:cstheme="minorHAnsi"/>
          <w:color w:val="000000"/>
        </w:rPr>
      </w:pPr>
      <w:r>
        <w:rPr>
          <w:rFonts w:asciiTheme="minorHAnsi" w:eastAsia="Times New Roman" w:hAnsiTheme="minorHAnsi" w:cstheme="minorHAnsi"/>
          <w:color w:val="000000"/>
        </w:rPr>
        <w:t>L</w:t>
      </w:r>
      <w:r w:rsidRPr="0026063F">
        <w:rPr>
          <w:rFonts w:asciiTheme="minorHAnsi" w:eastAsia="Times New Roman" w:hAnsiTheme="minorHAnsi" w:cstheme="minorHAnsi"/>
          <w:color w:val="000000"/>
        </w:rPr>
        <w:t xml:space="preserve">e Code de la Démocratie locale et de la Décentralisation, </w:t>
      </w:r>
      <w:r>
        <w:rPr>
          <w:rFonts w:asciiTheme="minorHAnsi" w:eastAsia="Times New Roman" w:hAnsiTheme="minorHAnsi" w:cstheme="minorHAnsi"/>
          <w:color w:val="000000"/>
        </w:rPr>
        <w:t>notamment</w:t>
      </w:r>
      <w:r w:rsidRPr="0026063F">
        <w:rPr>
          <w:rFonts w:asciiTheme="minorHAnsi" w:eastAsia="Times New Roman" w:hAnsiTheme="minorHAnsi" w:cstheme="minorHAnsi"/>
          <w:color w:val="000000"/>
        </w:rPr>
        <w:t xml:space="preserve"> l'article L1122-30</w:t>
      </w:r>
      <w:r w:rsidR="007B567F">
        <w:rPr>
          <w:rFonts w:asciiTheme="minorHAnsi" w:eastAsia="Times New Roman" w:hAnsiTheme="minorHAnsi" w:cstheme="minorHAnsi"/>
          <w:color w:val="000000"/>
        </w:rPr>
        <w:t>.</w:t>
      </w:r>
    </w:p>
    <w:p w14:paraId="7D8B5BB6" w14:textId="48F65985" w:rsidR="005C5AE2" w:rsidRDefault="0026063F" w:rsidP="005C5AE2">
      <w:pPr>
        <w:pStyle w:val="GVv2pod"/>
        <w:ind w:firstLine="0"/>
        <w:rPr>
          <w:rFonts w:asciiTheme="minorHAnsi" w:eastAsia="Times New Roman" w:hAnsiTheme="minorHAnsi" w:cstheme="minorHAnsi"/>
          <w:color w:val="000000"/>
        </w:rPr>
      </w:pPr>
      <w:r>
        <w:rPr>
          <w:rFonts w:asciiTheme="minorHAnsi" w:eastAsia="Times New Roman" w:hAnsiTheme="minorHAnsi" w:cstheme="minorHAnsi"/>
          <w:color w:val="000000"/>
        </w:rPr>
        <w:t>L</w:t>
      </w:r>
      <w:r w:rsidRPr="0026063F">
        <w:rPr>
          <w:rFonts w:asciiTheme="minorHAnsi" w:eastAsia="Times New Roman" w:hAnsiTheme="minorHAnsi" w:cstheme="minorHAnsi"/>
          <w:color w:val="000000"/>
        </w:rPr>
        <w:t>e Décret du 24 juin 1994, tel que modifié, portant réglementation des missions, des congés pour mission et des mises en disponibilité pour mission spéciale dans l’enseignement organisé ou subventionné par la Communauté française, notamment, l'article 17bis, alinéa 1</w:t>
      </w:r>
      <w:r w:rsidRPr="005C5AE2">
        <w:rPr>
          <w:rFonts w:asciiTheme="minorHAnsi" w:eastAsia="Times New Roman" w:hAnsiTheme="minorHAnsi" w:cstheme="minorHAnsi"/>
          <w:color w:val="000000"/>
          <w:vertAlign w:val="superscript"/>
        </w:rPr>
        <w:t>er</w:t>
      </w:r>
      <w:r w:rsidR="007B567F">
        <w:rPr>
          <w:rFonts w:asciiTheme="minorHAnsi" w:eastAsia="Times New Roman" w:hAnsiTheme="minorHAnsi" w:cstheme="minorHAnsi"/>
          <w:color w:val="000000"/>
          <w:vertAlign w:val="superscript"/>
        </w:rPr>
        <w:t>.</w:t>
      </w:r>
    </w:p>
    <w:p w14:paraId="5F473E36" w14:textId="77777777" w:rsidR="005C5AE2" w:rsidRDefault="005C5AE2" w:rsidP="005C5AE2">
      <w:pPr>
        <w:pStyle w:val="GVv2pod"/>
        <w:ind w:firstLine="0"/>
        <w:rPr>
          <w:rFonts w:asciiTheme="minorHAnsi" w:eastAsia="Times New Roman" w:hAnsiTheme="minorHAnsi" w:cstheme="minorHAnsi"/>
          <w:color w:val="000000"/>
        </w:rPr>
      </w:pPr>
      <w:r>
        <w:rPr>
          <w:rFonts w:asciiTheme="minorHAnsi" w:eastAsia="Times New Roman" w:hAnsiTheme="minorHAnsi" w:cstheme="minorHAnsi"/>
          <w:color w:val="000000"/>
        </w:rPr>
        <w:t>L</w:t>
      </w:r>
      <w:r w:rsidR="0026063F" w:rsidRPr="0026063F">
        <w:rPr>
          <w:rFonts w:asciiTheme="minorHAnsi" w:eastAsia="Times New Roman" w:hAnsiTheme="minorHAnsi" w:cstheme="minorHAnsi"/>
          <w:color w:val="000000"/>
        </w:rPr>
        <w:t>e Décret du 2 février 2007 fixant le statut des directeurs et directrices dans l’enseignement</w:t>
      </w:r>
      <w:r>
        <w:rPr>
          <w:rFonts w:asciiTheme="minorHAnsi" w:eastAsia="Times New Roman" w:hAnsiTheme="minorHAnsi" w:cstheme="minorHAnsi"/>
          <w:color w:val="000000"/>
        </w:rPr>
        <w:t>.</w:t>
      </w:r>
    </w:p>
    <w:p w14:paraId="2EBDEFC4" w14:textId="77777777" w:rsidR="005C5AE2" w:rsidRDefault="005C5AE2" w:rsidP="005C5AE2">
      <w:pPr>
        <w:pStyle w:val="GVv2pod"/>
        <w:ind w:firstLine="0"/>
        <w:rPr>
          <w:rFonts w:asciiTheme="minorHAnsi" w:eastAsia="Times New Roman" w:hAnsiTheme="minorHAnsi" w:cstheme="minorHAnsi"/>
          <w:color w:val="000000"/>
        </w:rPr>
      </w:pPr>
    </w:p>
    <w:p w14:paraId="386828A7" w14:textId="77777777" w:rsidR="005C5AE2" w:rsidRPr="0096674F" w:rsidRDefault="005C5AE2" w:rsidP="005C5AE2">
      <w:pPr>
        <w:pStyle w:val="Textepardfaut"/>
        <w:tabs>
          <w:tab w:val="left" w:pos="3402"/>
        </w:tabs>
        <w:jc w:val="both"/>
        <w:rPr>
          <w:rFonts w:asciiTheme="minorHAnsi" w:hAnsiTheme="minorHAnsi" w:cstheme="minorHAnsi"/>
          <w:szCs w:val="24"/>
          <w:u w:val="single"/>
          <w:lang w:val="fr-FR"/>
        </w:rPr>
      </w:pPr>
      <w:r w:rsidRPr="0096674F">
        <w:rPr>
          <w:rFonts w:asciiTheme="minorHAnsi" w:hAnsiTheme="minorHAnsi" w:cstheme="minorHAnsi"/>
          <w:szCs w:val="24"/>
          <w:u w:val="single"/>
          <w:lang w:val="fr-FR"/>
        </w:rPr>
        <w:t xml:space="preserve">Motivation : </w:t>
      </w:r>
    </w:p>
    <w:p w14:paraId="0EEC636A" w14:textId="77777777" w:rsidR="005C5AE2" w:rsidRDefault="005C5AE2" w:rsidP="005C5AE2"/>
    <w:p w14:paraId="7211045D" w14:textId="764DDFF2" w:rsidR="00B95050" w:rsidRPr="005E16BD" w:rsidRDefault="005C5AE2" w:rsidP="005C5AE2">
      <w:pPr>
        <w:pStyle w:val="Textepardfaut"/>
        <w:autoSpaceDN w:val="0"/>
        <w:adjustRightInd w:val="0"/>
        <w:jc w:val="both"/>
        <w:rPr>
          <w:rFonts w:asciiTheme="minorHAnsi" w:hAnsiTheme="minorHAnsi" w:cstheme="minorHAnsi"/>
          <w:szCs w:val="24"/>
          <w:highlight w:val="yellow"/>
          <w:lang w:val="fr-FR"/>
        </w:rPr>
      </w:pPr>
      <w:r>
        <w:rPr>
          <w:rFonts w:asciiTheme="minorHAnsi" w:hAnsiTheme="minorHAnsi" w:cstheme="minorHAnsi"/>
          <w:color w:val="000000"/>
          <w:szCs w:val="24"/>
        </w:rPr>
        <w:lastRenderedPageBreak/>
        <w:t>Il y a lieu de lancer un appel à candidature pour le recrutement d’un directeur stagiaire</w:t>
      </w:r>
      <w:r w:rsidRPr="005C5AE2">
        <w:rPr>
          <w:rFonts w:asciiTheme="minorHAnsi" w:hAnsiTheme="minorHAnsi" w:cstheme="minorHAnsi"/>
          <w:color w:val="000000"/>
          <w:lang w:val="fr-FR"/>
        </w:rPr>
        <w:t xml:space="preserve"> à l'école fondamentale de Mont-Sars</w:t>
      </w:r>
      <w:r>
        <w:rPr>
          <w:rFonts w:asciiTheme="minorHAnsi" w:hAnsiTheme="minorHAnsi" w:cstheme="minorHAnsi"/>
          <w:color w:val="000000"/>
          <w:lang w:val="fr-FR"/>
        </w:rPr>
        <w:t>.</w:t>
      </w:r>
    </w:p>
    <w:p w14:paraId="6981FDA5" w14:textId="77777777" w:rsidR="00C35252" w:rsidRDefault="00C35252"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val="fr-FR" w:eastAsia="fr-FR" w:bidi="ar-SA"/>
        </w:rPr>
      </w:pPr>
    </w:p>
    <w:p w14:paraId="44BE5796" w14:textId="77777777" w:rsidR="005C5AE2" w:rsidRPr="005E16BD" w:rsidRDefault="005C5AE2"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val="fr-FR" w:eastAsia="fr-FR" w:bidi="ar-SA"/>
        </w:rPr>
      </w:pPr>
    </w:p>
    <w:p w14:paraId="4A6CC5AF" w14:textId="5EE3515F" w:rsidR="00C76280" w:rsidRPr="005C5AE2" w:rsidRDefault="007B567F" w:rsidP="00386D9A">
      <w:pPr>
        <w:pStyle w:val="Textepardfaut"/>
        <w:numPr>
          <w:ilvl w:val="0"/>
          <w:numId w:val="5"/>
        </w:numPr>
        <w:suppressAutoHyphens w:val="0"/>
        <w:autoSpaceDN w:val="0"/>
        <w:adjustRightInd w:val="0"/>
        <w:ind w:left="0" w:firstLine="0"/>
        <w:jc w:val="both"/>
        <w:rPr>
          <w:rFonts w:asciiTheme="minorHAnsi" w:hAnsiTheme="minorHAnsi" w:cstheme="minorHAnsi"/>
          <w:b/>
          <w:i/>
          <w:iCs/>
          <w:kern w:val="0"/>
          <w:szCs w:val="24"/>
          <w:u w:val="single"/>
          <w:lang w:val="fr-FR" w:eastAsia="fr-FR" w:bidi="ar-SA"/>
        </w:rPr>
      </w:pPr>
      <w:r w:rsidRPr="007B567F">
        <w:rPr>
          <w:rFonts w:asciiTheme="minorHAnsi" w:hAnsiTheme="minorHAnsi" w:cstheme="minorHAnsi"/>
          <w:b/>
          <w:i/>
          <w:iCs/>
          <w:kern w:val="0"/>
          <w:szCs w:val="24"/>
          <w:u w:val="single"/>
          <w:lang w:eastAsia="fr-FR" w:bidi="ar-SA"/>
        </w:rPr>
        <w:t>Service Enseignement — Déclaration des emplois vacants dans l'enseignement fondamental - Vote</w:t>
      </w:r>
      <w:r w:rsidR="005C5AE2">
        <w:rPr>
          <w:rFonts w:asciiTheme="minorHAnsi" w:hAnsiTheme="minorHAnsi" w:cstheme="minorHAnsi"/>
          <w:b/>
          <w:i/>
          <w:iCs/>
          <w:kern w:val="0"/>
          <w:szCs w:val="24"/>
          <w:u w:val="single"/>
          <w:lang w:val="fr-FR" w:eastAsia="fr-FR" w:bidi="ar-SA"/>
        </w:rPr>
        <w:t>.</w:t>
      </w:r>
    </w:p>
    <w:p w14:paraId="774841F9" w14:textId="72E87F6F" w:rsidR="00C35252" w:rsidRPr="005C5AE2" w:rsidRDefault="00C35252" w:rsidP="00386D9A">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75E72FC3" w14:textId="2C86CFAD" w:rsidR="00C35252" w:rsidRDefault="00C35252" w:rsidP="00386D9A">
      <w:pPr>
        <w:pStyle w:val="Textepardfaut"/>
        <w:tabs>
          <w:tab w:val="left" w:pos="3402"/>
        </w:tabs>
        <w:jc w:val="both"/>
        <w:rPr>
          <w:rFonts w:asciiTheme="minorHAnsi" w:hAnsiTheme="minorHAnsi" w:cstheme="minorHAnsi"/>
          <w:szCs w:val="24"/>
          <w:u w:val="single"/>
          <w:lang w:val="fr-FR"/>
        </w:rPr>
      </w:pPr>
      <w:r w:rsidRPr="005C5AE2">
        <w:rPr>
          <w:rFonts w:asciiTheme="minorHAnsi" w:hAnsiTheme="minorHAnsi" w:cstheme="minorHAnsi"/>
          <w:szCs w:val="24"/>
          <w:u w:val="single"/>
          <w:lang w:val="fr-FR"/>
        </w:rPr>
        <w:t>Base légale :</w:t>
      </w:r>
    </w:p>
    <w:p w14:paraId="530205AC" w14:textId="77777777" w:rsidR="007B567F" w:rsidRDefault="007B567F" w:rsidP="00386D9A">
      <w:pPr>
        <w:pStyle w:val="Textepardfaut"/>
        <w:tabs>
          <w:tab w:val="left" w:pos="3402"/>
        </w:tabs>
        <w:jc w:val="both"/>
        <w:rPr>
          <w:rFonts w:asciiTheme="minorHAnsi" w:hAnsiTheme="minorHAnsi" w:cstheme="minorHAnsi"/>
          <w:szCs w:val="24"/>
          <w:u w:val="single"/>
          <w:lang w:val="fr-FR"/>
        </w:rPr>
      </w:pPr>
    </w:p>
    <w:p w14:paraId="1219A822" w14:textId="60416240" w:rsidR="007B567F" w:rsidRPr="007B567F" w:rsidRDefault="004F516C" w:rsidP="007B567F">
      <w:pPr>
        <w:pStyle w:val="GVv2pod"/>
        <w:ind w:firstLine="0"/>
        <w:rPr>
          <w:rFonts w:asciiTheme="minorHAnsi" w:eastAsia="Times New Roman" w:hAnsiTheme="minorHAnsi" w:cstheme="minorHAnsi"/>
          <w:color w:val="000000"/>
        </w:rPr>
      </w:pPr>
      <w:r>
        <w:rPr>
          <w:rFonts w:asciiTheme="minorHAnsi" w:eastAsia="Times New Roman" w:hAnsiTheme="minorHAnsi" w:cstheme="minorHAnsi"/>
          <w:color w:val="000000"/>
        </w:rPr>
        <w:t>Le</w:t>
      </w:r>
      <w:r w:rsidR="007B567F" w:rsidRPr="007B567F">
        <w:rPr>
          <w:rFonts w:asciiTheme="minorHAnsi" w:eastAsia="Times New Roman" w:hAnsiTheme="minorHAnsi" w:cstheme="minorHAnsi"/>
          <w:color w:val="000000"/>
        </w:rPr>
        <w:t xml:space="preserve"> Code de la Démocratie Locale et de la Décentralisation, en particulier, son article L1122-30</w:t>
      </w:r>
      <w:r w:rsidR="007B567F">
        <w:rPr>
          <w:rFonts w:asciiTheme="minorHAnsi" w:eastAsia="Times New Roman" w:hAnsiTheme="minorHAnsi" w:cstheme="minorHAnsi"/>
          <w:color w:val="000000"/>
        </w:rPr>
        <w:t>.</w:t>
      </w:r>
    </w:p>
    <w:p w14:paraId="7D53EE6C" w14:textId="0F8FBFE2" w:rsidR="007B567F" w:rsidRPr="007B567F" w:rsidRDefault="007B567F" w:rsidP="007B567F">
      <w:pPr>
        <w:pStyle w:val="GVv2pod"/>
        <w:ind w:firstLine="0"/>
        <w:rPr>
          <w:rFonts w:asciiTheme="minorHAnsi" w:eastAsia="Times New Roman" w:hAnsiTheme="minorHAnsi" w:cstheme="minorHAnsi"/>
          <w:color w:val="000000"/>
        </w:rPr>
      </w:pPr>
      <w:r w:rsidRPr="007B567F">
        <w:rPr>
          <w:rFonts w:asciiTheme="minorHAnsi" w:eastAsia="Times New Roman" w:hAnsiTheme="minorHAnsi" w:cstheme="minorHAnsi"/>
          <w:color w:val="000000"/>
        </w:rPr>
        <w:t>Vu l’Arrêté royal du 2 août 1984 portant rationalisation et programmation de l’enseignement maternel et primaire ordinaire</w:t>
      </w:r>
      <w:r>
        <w:rPr>
          <w:rFonts w:asciiTheme="minorHAnsi" w:eastAsia="Times New Roman" w:hAnsiTheme="minorHAnsi" w:cstheme="minorHAnsi"/>
          <w:color w:val="000000"/>
        </w:rPr>
        <w:t>.</w:t>
      </w:r>
    </w:p>
    <w:p w14:paraId="17EEAFC8" w14:textId="30D33714" w:rsidR="007B567F" w:rsidRPr="007B567F" w:rsidRDefault="004F516C" w:rsidP="007B567F">
      <w:pPr>
        <w:pStyle w:val="GVv2pod"/>
        <w:ind w:firstLine="0"/>
        <w:rPr>
          <w:rFonts w:asciiTheme="minorHAnsi" w:eastAsia="Times New Roman" w:hAnsiTheme="minorHAnsi" w:cstheme="minorHAnsi"/>
          <w:color w:val="000000"/>
        </w:rPr>
      </w:pPr>
      <w:r>
        <w:rPr>
          <w:rFonts w:asciiTheme="minorHAnsi" w:eastAsia="Times New Roman" w:hAnsiTheme="minorHAnsi" w:cstheme="minorHAnsi"/>
          <w:color w:val="000000"/>
        </w:rPr>
        <w:t>Le</w:t>
      </w:r>
      <w:r w:rsidR="007B567F" w:rsidRPr="007B567F">
        <w:rPr>
          <w:rFonts w:asciiTheme="minorHAnsi" w:eastAsia="Times New Roman" w:hAnsiTheme="minorHAnsi" w:cstheme="minorHAnsi"/>
          <w:color w:val="000000"/>
        </w:rPr>
        <w:t xml:space="preserve"> Décret du 13 juillet 1998 portant organisation de l’enseignement maternel et primaire ordinaire et modifiant la réglementation de l’enseignement</w:t>
      </w:r>
      <w:r w:rsidR="007B567F">
        <w:rPr>
          <w:rFonts w:asciiTheme="minorHAnsi" w:eastAsia="Times New Roman" w:hAnsiTheme="minorHAnsi" w:cstheme="minorHAnsi"/>
          <w:color w:val="000000"/>
        </w:rPr>
        <w:t>.</w:t>
      </w:r>
    </w:p>
    <w:p w14:paraId="3ADA3997" w14:textId="12C002BC" w:rsidR="007B567F" w:rsidRPr="007B567F" w:rsidRDefault="004F516C" w:rsidP="007B567F">
      <w:pPr>
        <w:pStyle w:val="GVv2pod"/>
        <w:ind w:firstLine="0"/>
        <w:rPr>
          <w:rFonts w:asciiTheme="minorHAnsi" w:eastAsia="Times New Roman" w:hAnsiTheme="minorHAnsi" w:cstheme="minorHAnsi"/>
          <w:color w:val="000000"/>
        </w:rPr>
      </w:pPr>
      <w:r>
        <w:rPr>
          <w:rFonts w:asciiTheme="minorHAnsi" w:eastAsia="Times New Roman" w:hAnsiTheme="minorHAnsi" w:cstheme="minorHAnsi"/>
          <w:color w:val="000000"/>
        </w:rPr>
        <w:t>Le</w:t>
      </w:r>
      <w:r w:rsidR="007B567F" w:rsidRPr="007B567F">
        <w:rPr>
          <w:rFonts w:asciiTheme="minorHAnsi" w:eastAsia="Times New Roman" w:hAnsiTheme="minorHAnsi" w:cstheme="minorHAnsi"/>
          <w:color w:val="000000"/>
        </w:rPr>
        <w:t xml:space="preserve"> Décret du 7 février 2019 visant à l’accueil, la scolarisation et l’accompagnement des élèves qui ne maîtrisent pas la langue de l’enseignement dans l’enseignement organisé ou subventionné par la Communauté française</w:t>
      </w:r>
      <w:r w:rsidR="007B567F">
        <w:rPr>
          <w:rFonts w:asciiTheme="minorHAnsi" w:eastAsia="Times New Roman" w:hAnsiTheme="minorHAnsi" w:cstheme="minorHAnsi"/>
          <w:color w:val="000000"/>
        </w:rPr>
        <w:t>.</w:t>
      </w:r>
    </w:p>
    <w:p w14:paraId="60E01698" w14:textId="554D4EA6" w:rsidR="007B567F" w:rsidRPr="007B567F" w:rsidRDefault="004F516C" w:rsidP="007B567F">
      <w:pPr>
        <w:pStyle w:val="GVv2pod"/>
        <w:ind w:firstLine="0"/>
        <w:rPr>
          <w:rFonts w:asciiTheme="minorHAnsi" w:eastAsia="Times New Roman" w:hAnsiTheme="minorHAnsi" w:cstheme="minorHAnsi"/>
          <w:color w:val="000000"/>
        </w:rPr>
      </w:pPr>
      <w:r>
        <w:rPr>
          <w:rFonts w:asciiTheme="minorHAnsi" w:eastAsia="Times New Roman" w:hAnsiTheme="minorHAnsi" w:cstheme="minorHAnsi"/>
          <w:color w:val="000000"/>
        </w:rPr>
        <w:t>Le</w:t>
      </w:r>
      <w:r w:rsidR="007B567F" w:rsidRPr="007B567F">
        <w:rPr>
          <w:rFonts w:asciiTheme="minorHAnsi" w:eastAsia="Times New Roman" w:hAnsiTheme="minorHAnsi" w:cstheme="minorHAnsi"/>
          <w:color w:val="000000"/>
        </w:rPr>
        <w:t xml:space="preserve"> Décret du 3 mai 2019 portant les livres 1 et 2 du Code de l’enseignement fondamental et de l’enseignement secondaire, et mettant en place le tronc commun</w:t>
      </w:r>
      <w:r w:rsidR="007B567F">
        <w:rPr>
          <w:rFonts w:asciiTheme="minorHAnsi" w:eastAsia="Times New Roman" w:hAnsiTheme="minorHAnsi" w:cstheme="minorHAnsi"/>
          <w:color w:val="000000"/>
        </w:rPr>
        <w:t>.</w:t>
      </w:r>
    </w:p>
    <w:p w14:paraId="1CAC0659" w14:textId="76B651E1" w:rsidR="007B567F" w:rsidRPr="007B567F" w:rsidRDefault="004F516C" w:rsidP="007B567F">
      <w:pPr>
        <w:pStyle w:val="GVv2pod"/>
        <w:ind w:firstLine="0"/>
        <w:rPr>
          <w:rFonts w:asciiTheme="minorHAnsi" w:eastAsia="Times New Roman" w:hAnsiTheme="minorHAnsi" w:cstheme="minorHAnsi"/>
          <w:color w:val="000000"/>
        </w:rPr>
      </w:pPr>
      <w:r>
        <w:rPr>
          <w:rFonts w:asciiTheme="minorHAnsi" w:eastAsia="Times New Roman" w:hAnsiTheme="minorHAnsi" w:cstheme="minorHAnsi"/>
          <w:color w:val="000000"/>
        </w:rPr>
        <w:t>Le</w:t>
      </w:r>
      <w:r w:rsidR="007B567F" w:rsidRPr="007B567F">
        <w:rPr>
          <w:rFonts w:asciiTheme="minorHAnsi" w:eastAsia="Times New Roman" w:hAnsiTheme="minorHAnsi" w:cstheme="minorHAnsi"/>
          <w:color w:val="000000"/>
        </w:rPr>
        <w:t xml:space="preserve"> décret du 6 juin1994 fixant le statut des membres du personnel subsidié de l’enseignement officiel subventionné, articles 4, 24 § 1er, 30, 31 et 32</w:t>
      </w:r>
      <w:r w:rsidR="007B567F">
        <w:rPr>
          <w:rFonts w:asciiTheme="minorHAnsi" w:eastAsia="Times New Roman" w:hAnsiTheme="minorHAnsi" w:cstheme="minorHAnsi"/>
          <w:color w:val="000000"/>
        </w:rPr>
        <w:t>.</w:t>
      </w:r>
    </w:p>
    <w:p w14:paraId="4AD9DB57" w14:textId="22C07AFD" w:rsidR="00122270" w:rsidRPr="005C5AE2" w:rsidRDefault="00122270" w:rsidP="00386D9A">
      <w:pPr>
        <w:pStyle w:val="Textepardfaut"/>
        <w:tabs>
          <w:tab w:val="left" w:pos="3402"/>
        </w:tabs>
        <w:jc w:val="both"/>
        <w:rPr>
          <w:rFonts w:asciiTheme="minorHAnsi" w:hAnsiTheme="minorHAnsi" w:cstheme="minorHAnsi"/>
          <w:szCs w:val="24"/>
          <w:u w:val="single"/>
          <w:lang w:val="fr-FR"/>
        </w:rPr>
      </w:pPr>
    </w:p>
    <w:p w14:paraId="0C8B50EB" w14:textId="77777777" w:rsidR="00C35252" w:rsidRPr="005C5AE2" w:rsidRDefault="00C35252" w:rsidP="00386D9A">
      <w:pPr>
        <w:pStyle w:val="Textepardfaut"/>
        <w:tabs>
          <w:tab w:val="left" w:pos="3402"/>
        </w:tabs>
        <w:jc w:val="both"/>
        <w:rPr>
          <w:rFonts w:asciiTheme="minorHAnsi" w:hAnsiTheme="minorHAnsi" w:cstheme="minorHAnsi"/>
          <w:szCs w:val="24"/>
          <w:u w:val="single"/>
          <w:lang w:val="fr-FR"/>
        </w:rPr>
      </w:pPr>
    </w:p>
    <w:p w14:paraId="57AC0EDA" w14:textId="325CEA27" w:rsidR="00C35252" w:rsidRPr="005C5AE2" w:rsidRDefault="00C35252" w:rsidP="00386D9A">
      <w:pPr>
        <w:pStyle w:val="Textepardfaut"/>
        <w:tabs>
          <w:tab w:val="left" w:pos="3402"/>
        </w:tabs>
        <w:jc w:val="both"/>
        <w:rPr>
          <w:rFonts w:asciiTheme="minorHAnsi" w:hAnsiTheme="minorHAnsi" w:cstheme="minorHAnsi"/>
          <w:szCs w:val="24"/>
          <w:u w:val="single"/>
          <w:lang w:val="fr-FR"/>
        </w:rPr>
      </w:pPr>
      <w:r w:rsidRPr="005C5AE2">
        <w:rPr>
          <w:rFonts w:asciiTheme="minorHAnsi" w:hAnsiTheme="minorHAnsi" w:cstheme="minorHAnsi"/>
          <w:szCs w:val="24"/>
          <w:u w:val="single"/>
          <w:lang w:val="fr-FR"/>
        </w:rPr>
        <w:t xml:space="preserve">Motivation : </w:t>
      </w:r>
    </w:p>
    <w:p w14:paraId="318FAE63" w14:textId="7021EC18" w:rsidR="00122270" w:rsidRDefault="00122270" w:rsidP="00386D9A">
      <w:pPr>
        <w:pStyle w:val="Textepardfaut"/>
        <w:tabs>
          <w:tab w:val="left" w:pos="3402"/>
        </w:tabs>
        <w:jc w:val="both"/>
        <w:rPr>
          <w:rFonts w:asciiTheme="minorHAnsi" w:hAnsiTheme="minorHAnsi" w:cstheme="minorHAnsi"/>
          <w:szCs w:val="24"/>
          <w:u w:val="single"/>
          <w:lang w:val="fr-FR"/>
        </w:rPr>
      </w:pPr>
    </w:p>
    <w:p w14:paraId="2344D2EE" w14:textId="5E3FE563" w:rsidR="007B567F" w:rsidRPr="007C3327" w:rsidRDefault="007C3327" w:rsidP="00386D9A">
      <w:pPr>
        <w:pStyle w:val="Textepardfaut"/>
        <w:tabs>
          <w:tab w:val="left" w:pos="3402"/>
        </w:tabs>
        <w:jc w:val="both"/>
        <w:rPr>
          <w:rFonts w:asciiTheme="minorHAnsi" w:hAnsiTheme="minorHAnsi" w:cstheme="minorHAnsi"/>
          <w:color w:val="000000"/>
          <w:szCs w:val="24"/>
        </w:rPr>
      </w:pPr>
      <w:r>
        <w:rPr>
          <w:rFonts w:asciiTheme="minorHAnsi" w:hAnsiTheme="minorHAnsi" w:cstheme="minorHAnsi"/>
          <w:color w:val="000000"/>
          <w:szCs w:val="24"/>
        </w:rPr>
        <w:t xml:space="preserve">Déclaration </w:t>
      </w:r>
      <w:r w:rsidRPr="007C3327">
        <w:rPr>
          <w:rFonts w:asciiTheme="minorHAnsi" w:hAnsiTheme="minorHAnsi" w:cstheme="minorHAnsi"/>
          <w:color w:val="000000"/>
          <w:szCs w:val="24"/>
        </w:rPr>
        <w:t>des emplois vacants et inviter le Collège communal à procéder à un appel aux candidats à la nomination définitive.</w:t>
      </w:r>
    </w:p>
    <w:p w14:paraId="5C6DA887" w14:textId="77777777" w:rsidR="00C35252" w:rsidRPr="005E16BD" w:rsidRDefault="00C35252"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val="fr-FR" w:eastAsia="fr-FR" w:bidi="ar-SA"/>
        </w:rPr>
      </w:pPr>
    </w:p>
    <w:p w14:paraId="49E8A038" w14:textId="4C044D1A" w:rsidR="00C76280" w:rsidRPr="00CF28DE" w:rsidRDefault="00CF28DE" w:rsidP="00386D9A">
      <w:pPr>
        <w:pStyle w:val="Textepardfaut"/>
        <w:numPr>
          <w:ilvl w:val="0"/>
          <w:numId w:val="5"/>
        </w:numPr>
        <w:suppressAutoHyphens w:val="0"/>
        <w:autoSpaceDN w:val="0"/>
        <w:adjustRightInd w:val="0"/>
        <w:ind w:left="0" w:firstLine="0"/>
        <w:jc w:val="both"/>
        <w:rPr>
          <w:rFonts w:asciiTheme="minorHAnsi" w:hAnsiTheme="minorHAnsi" w:cstheme="minorHAnsi"/>
          <w:b/>
          <w:i/>
          <w:iCs/>
          <w:kern w:val="0"/>
          <w:szCs w:val="24"/>
          <w:u w:val="single"/>
          <w:lang w:val="fr-FR" w:eastAsia="fr-FR" w:bidi="ar-SA"/>
        </w:rPr>
      </w:pPr>
      <w:r>
        <w:rPr>
          <w:rFonts w:asciiTheme="minorHAnsi" w:hAnsiTheme="minorHAnsi" w:cstheme="minorHAnsi"/>
          <w:b/>
          <w:i/>
          <w:iCs/>
          <w:kern w:val="0"/>
          <w:szCs w:val="24"/>
          <w:u w:val="single"/>
          <w:lang w:val="fr-FR" w:eastAsia="fr-FR" w:bidi="ar-SA"/>
        </w:rPr>
        <w:t>Fonctionnement institutionnel – séance du Conseil communal commun CPAS/Commune – Procès-verbal de la séance du 25 mars 2025 – Approbation - Vote.</w:t>
      </w:r>
    </w:p>
    <w:p w14:paraId="0C662710" w14:textId="6F0A0861" w:rsidR="00C35252" w:rsidRDefault="00C35252" w:rsidP="00386D9A">
      <w:pPr>
        <w:pStyle w:val="Textepardfaut"/>
        <w:suppressAutoHyphens w:val="0"/>
        <w:autoSpaceDN w:val="0"/>
        <w:adjustRightInd w:val="0"/>
        <w:jc w:val="both"/>
        <w:rPr>
          <w:rFonts w:asciiTheme="minorHAnsi" w:hAnsiTheme="minorHAnsi" w:cstheme="minorHAnsi"/>
          <w:b/>
          <w:i/>
          <w:iCs/>
          <w:kern w:val="0"/>
          <w:szCs w:val="24"/>
          <w:highlight w:val="yellow"/>
          <w:u w:val="single"/>
          <w:lang w:val="fr-FR" w:eastAsia="fr-FR" w:bidi="ar-SA"/>
        </w:rPr>
      </w:pPr>
    </w:p>
    <w:p w14:paraId="603144D7" w14:textId="77777777" w:rsidR="00CF28DE" w:rsidRPr="005C5AE2" w:rsidRDefault="00CF28DE" w:rsidP="00CF28DE">
      <w:pPr>
        <w:pStyle w:val="Textepardfaut"/>
        <w:tabs>
          <w:tab w:val="left" w:pos="3402"/>
        </w:tabs>
        <w:jc w:val="both"/>
        <w:rPr>
          <w:rFonts w:asciiTheme="minorHAnsi" w:hAnsiTheme="minorHAnsi" w:cstheme="minorHAnsi"/>
          <w:szCs w:val="24"/>
          <w:u w:val="single"/>
          <w:lang w:val="fr-FR"/>
        </w:rPr>
      </w:pPr>
      <w:r w:rsidRPr="005C5AE2">
        <w:rPr>
          <w:rFonts w:asciiTheme="minorHAnsi" w:hAnsiTheme="minorHAnsi" w:cstheme="minorHAnsi"/>
          <w:szCs w:val="24"/>
          <w:u w:val="single"/>
          <w:lang w:val="fr-FR"/>
        </w:rPr>
        <w:t>Base légale :</w:t>
      </w:r>
    </w:p>
    <w:p w14:paraId="409D36B4" w14:textId="77777777" w:rsidR="00CF28DE" w:rsidRDefault="00CF28DE" w:rsidP="00CF28DE">
      <w:pPr>
        <w:pStyle w:val="GVv2pod"/>
        <w:ind w:firstLine="0"/>
        <w:rPr>
          <w:rFonts w:asciiTheme="minorHAnsi" w:eastAsia="Times New Roman" w:hAnsiTheme="minorHAnsi" w:cstheme="minorHAnsi"/>
          <w:color w:val="000000"/>
        </w:rPr>
      </w:pPr>
    </w:p>
    <w:p w14:paraId="5D2ADDC5" w14:textId="13AF214D" w:rsidR="00CF28DE" w:rsidRPr="00CF28DE" w:rsidRDefault="00CF28DE" w:rsidP="00CF28DE">
      <w:pPr>
        <w:pStyle w:val="GVv2pod"/>
        <w:ind w:firstLine="0"/>
        <w:rPr>
          <w:rFonts w:asciiTheme="minorHAnsi" w:eastAsia="Times New Roman" w:hAnsiTheme="minorHAnsi" w:cstheme="minorHAnsi"/>
          <w:color w:val="000000"/>
        </w:rPr>
      </w:pPr>
      <w:r>
        <w:rPr>
          <w:rFonts w:asciiTheme="minorHAnsi" w:eastAsia="Times New Roman" w:hAnsiTheme="minorHAnsi" w:cstheme="minorHAnsi"/>
          <w:color w:val="000000"/>
        </w:rPr>
        <w:t xml:space="preserve">Le </w:t>
      </w:r>
      <w:r w:rsidRPr="00CF28DE">
        <w:rPr>
          <w:rFonts w:asciiTheme="minorHAnsi" w:eastAsia="Times New Roman" w:hAnsiTheme="minorHAnsi" w:cstheme="minorHAnsi"/>
          <w:color w:val="000000"/>
        </w:rPr>
        <w:t>Code de la Démocratie locale et de la Décentralisation, particulièrement, les articles L1132-1 et L1132-2</w:t>
      </w:r>
      <w:r>
        <w:rPr>
          <w:rFonts w:asciiTheme="minorHAnsi" w:eastAsia="Times New Roman" w:hAnsiTheme="minorHAnsi" w:cstheme="minorHAnsi"/>
          <w:color w:val="000000"/>
        </w:rPr>
        <w:t>.</w:t>
      </w:r>
    </w:p>
    <w:p w14:paraId="508ABD76" w14:textId="77777777" w:rsidR="00CF28DE" w:rsidRPr="005C5AE2" w:rsidRDefault="00CF28DE" w:rsidP="00CF28DE">
      <w:pPr>
        <w:pStyle w:val="Textepardfaut"/>
        <w:tabs>
          <w:tab w:val="left" w:pos="3402"/>
        </w:tabs>
        <w:jc w:val="both"/>
        <w:rPr>
          <w:rFonts w:asciiTheme="minorHAnsi" w:hAnsiTheme="minorHAnsi" w:cstheme="minorHAnsi"/>
          <w:szCs w:val="24"/>
          <w:u w:val="single"/>
          <w:lang w:val="fr-FR"/>
        </w:rPr>
      </w:pPr>
    </w:p>
    <w:p w14:paraId="75932B1C" w14:textId="77777777" w:rsidR="00CF28DE" w:rsidRPr="005C5AE2" w:rsidRDefault="00CF28DE" w:rsidP="00CF28DE">
      <w:pPr>
        <w:pStyle w:val="Textepardfaut"/>
        <w:tabs>
          <w:tab w:val="left" w:pos="3402"/>
        </w:tabs>
        <w:jc w:val="both"/>
        <w:rPr>
          <w:rFonts w:asciiTheme="minorHAnsi" w:hAnsiTheme="minorHAnsi" w:cstheme="minorHAnsi"/>
          <w:szCs w:val="24"/>
          <w:u w:val="single"/>
          <w:lang w:val="fr-FR"/>
        </w:rPr>
      </w:pPr>
      <w:r w:rsidRPr="005C5AE2">
        <w:rPr>
          <w:rFonts w:asciiTheme="minorHAnsi" w:hAnsiTheme="minorHAnsi" w:cstheme="minorHAnsi"/>
          <w:szCs w:val="24"/>
          <w:u w:val="single"/>
          <w:lang w:val="fr-FR"/>
        </w:rPr>
        <w:t xml:space="preserve">Motivation : </w:t>
      </w:r>
    </w:p>
    <w:p w14:paraId="45971B36" w14:textId="77777777" w:rsidR="00CF28DE" w:rsidRDefault="00CF28DE" w:rsidP="00386D9A">
      <w:pPr>
        <w:pStyle w:val="Textepardfaut"/>
        <w:suppressAutoHyphens w:val="0"/>
        <w:autoSpaceDN w:val="0"/>
        <w:adjustRightInd w:val="0"/>
        <w:jc w:val="both"/>
        <w:rPr>
          <w:rFonts w:asciiTheme="minorHAnsi" w:hAnsiTheme="minorHAnsi" w:cstheme="minorHAnsi"/>
          <w:bCs/>
          <w:kern w:val="0"/>
          <w:szCs w:val="24"/>
          <w:lang w:eastAsia="fr-FR" w:bidi="ar-SA"/>
        </w:rPr>
      </w:pPr>
    </w:p>
    <w:p w14:paraId="4E2E459C" w14:textId="27EB1737" w:rsidR="00CF28DE" w:rsidRPr="00CF28DE" w:rsidRDefault="00CF28DE" w:rsidP="00386D9A">
      <w:pPr>
        <w:pStyle w:val="Textepardfaut"/>
        <w:suppressAutoHyphens w:val="0"/>
        <w:autoSpaceDN w:val="0"/>
        <w:adjustRightInd w:val="0"/>
        <w:jc w:val="both"/>
        <w:rPr>
          <w:rFonts w:asciiTheme="minorHAnsi" w:hAnsiTheme="minorHAnsi" w:cstheme="minorHAnsi"/>
          <w:bCs/>
          <w:kern w:val="0"/>
          <w:szCs w:val="24"/>
          <w:lang w:val="fr-FR" w:eastAsia="fr-FR" w:bidi="ar-SA"/>
        </w:rPr>
      </w:pPr>
      <w:r>
        <w:rPr>
          <w:rFonts w:asciiTheme="minorHAnsi" w:hAnsiTheme="minorHAnsi" w:cstheme="minorHAnsi"/>
          <w:bCs/>
          <w:kern w:val="0"/>
          <w:szCs w:val="24"/>
          <w:lang w:eastAsia="fr-FR" w:bidi="ar-SA"/>
        </w:rPr>
        <w:t>Approbation du</w:t>
      </w:r>
      <w:r w:rsidRPr="00CF28DE">
        <w:rPr>
          <w:rFonts w:asciiTheme="minorHAnsi" w:hAnsiTheme="minorHAnsi" w:cstheme="minorHAnsi"/>
          <w:bCs/>
          <w:kern w:val="0"/>
          <w:szCs w:val="24"/>
          <w:lang w:eastAsia="fr-FR" w:bidi="ar-SA"/>
        </w:rPr>
        <w:t xml:space="preserve"> procès-verbal de la séance du Conseil communal commun Commune/CPAS du 25 mars 2025.</w:t>
      </w:r>
    </w:p>
    <w:p w14:paraId="6EF053EB" w14:textId="77777777" w:rsidR="00C35252" w:rsidRDefault="00C35252" w:rsidP="00386D9A">
      <w:pPr>
        <w:pStyle w:val="Textepardfaut"/>
        <w:suppressAutoHyphens w:val="0"/>
        <w:autoSpaceDN w:val="0"/>
        <w:adjustRightInd w:val="0"/>
        <w:jc w:val="both"/>
        <w:rPr>
          <w:rFonts w:asciiTheme="minorHAnsi" w:hAnsiTheme="minorHAnsi" w:cstheme="minorHAnsi"/>
          <w:color w:val="000000"/>
          <w:szCs w:val="24"/>
          <w:highlight w:val="yellow"/>
        </w:rPr>
      </w:pPr>
    </w:p>
    <w:p w14:paraId="39C3D115" w14:textId="77777777" w:rsidR="00CF28DE" w:rsidRPr="005E16BD" w:rsidRDefault="00CF28DE" w:rsidP="00386D9A">
      <w:pPr>
        <w:pStyle w:val="Textepardfaut"/>
        <w:suppressAutoHyphens w:val="0"/>
        <w:autoSpaceDN w:val="0"/>
        <w:adjustRightInd w:val="0"/>
        <w:jc w:val="both"/>
        <w:rPr>
          <w:rFonts w:asciiTheme="minorHAnsi" w:hAnsiTheme="minorHAnsi" w:cstheme="minorHAnsi"/>
          <w:color w:val="000000"/>
          <w:szCs w:val="24"/>
          <w:highlight w:val="yellow"/>
        </w:rPr>
      </w:pPr>
    </w:p>
    <w:p w14:paraId="7C574F6B" w14:textId="2AB8793F" w:rsidR="00C76280" w:rsidRPr="00CF28DE" w:rsidRDefault="00CF28DE" w:rsidP="00386D9A">
      <w:pPr>
        <w:pStyle w:val="Textepardfaut"/>
        <w:numPr>
          <w:ilvl w:val="0"/>
          <w:numId w:val="5"/>
        </w:numPr>
        <w:suppressAutoHyphens w:val="0"/>
        <w:autoSpaceDN w:val="0"/>
        <w:adjustRightInd w:val="0"/>
        <w:ind w:left="0" w:firstLine="0"/>
        <w:jc w:val="both"/>
        <w:rPr>
          <w:rFonts w:asciiTheme="minorHAnsi" w:hAnsiTheme="minorHAnsi" w:cstheme="minorHAnsi"/>
          <w:b/>
          <w:i/>
          <w:iCs/>
          <w:kern w:val="0"/>
          <w:szCs w:val="24"/>
          <w:u w:val="single"/>
          <w:lang w:val="fr-FR" w:eastAsia="fr-FR" w:bidi="ar-SA"/>
        </w:rPr>
      </w:pPr>
      <w:r>
        <w:rPr>
          <w:rFonts w:asciiTheme="minorHAnsi" w:hAnsiTheme="minorHAnsi" w:cstheme="minorHAnsi"/>
          <w:b/>
          <w:i/>
          <w:iCs/>
          <w:kern w:val="0"/>
          <w:szCs w:val="24"/>
          <w:u w:val="single"/>
          <w:lang w:val="fr-FR" w:eastAsia="fr-FR" w:bidi="ar-SA"/>
        </w:rPr>
        <w:t>Fonctionnement institutionnel – Séance du Conseil communal – Procès-verbal de la séance du 22 avril 2025 – Approbation - Vote</w:t>
      </w:r>
      <w:r w:rsidR="00C76280" w:rsidRPr="00CF28DE">
        <w:rPr>
          <w:rFonts w:asciiTheme="minorHAnsi" w:hAnsiTheme="minorHAnsi" w:cstheme="minorHAnsi"/>
          <w:b/>
          <w:i/>
          <w:iCs/>
          <w:kern w:val="0"/>
          <w:szCs w:val="24"/>
          <w:u w:val="single"/>
          <w:lang w:val="fr-FR" w:eastAsia="fr-FR" w:bidi="ar-SA"/>
        </w:rPr>
        <w:t>.</w:t>
      </w:r>
    </w:p>
    <w:p w14:paraId="3A465534" w14:textId="18A5B368" w:rsidR="00C35252" w:rsidRDefault="00C35252" w:rsidP="00386D9A">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62A236B6" w14:textId="77777777" w:rsidR="00CF28DE" w:rsidRPr="005C5AE2" w:rsidRDefault="00CF28DE" w:rsidP="00CF28DE">
      <w:pPr>
        <w:pStyle w:val="Textepardfaut"/>
        <w:tabs>
          <w:tab w:val="left" w:pos="3402"/>
        </w:tabs>
        <w:jc w:val="both"/>
        <w:rPr>
          <w:rFonts w:asciiTheme="minorHAnsi" w:hAnsiTheme="minorHAnsi" w:cstheme="minorHAnsi"/>
          <w:szCs w:val="24"/>
          <w:u w:val="single"/>
          <w:lang w:val="fr-FR"/>
        </w:rPr>
      </w:pPr>
      <w:r w:rsidRPr="005C5AE2">
        <w:rPr>
          <w:rFonts w:asciiTheme="minorHAnsi" w:hAnsiTheme="minorHAnsi" w:cstheme="minorHAnsi"/>
          <w:szCs w:val="24"/>
          <w:u w:val="single"/>
          <w:lang w:val="fr-FR"/>
        </w:rPr>
        <w:t>Base légale :</w:t>
      </w:r>
    </w:p>
    <w:p w14:paraId="0419DE54" w14:textId="77777777" w:rsidR="00CF28DE" w:rsidRDefault="00CF28DE" w:rsidP="00CF28DE">
      <w:pPr>
        <w:pStyle w:val="GVv2pod"/>
        <w:ind w:firstLine="0"/>
        <w:rPr>
          <w:rFonts w:asciiTheme="minorHAnsi" w:eastAsia="Times New Roman" w:hAnsiTheme="minorHAnsi" w:cstheme="minorHAnsi"/>
          <w:color w:val="000000"/>
        </w:rPr>
      </w:pPr>
    </w:p>
    <w:p w14:paraId="6F72F9CE" w14:textId="77777777" w:rsidR="00CF28DE" w:rsidRPr="00CF28DE" w:rsidRDefault="00CF28DE" w:rsidP="00CF28DE">
      <w:pPr>
        <w:pStyle w:val="GVv2pod"/>
        <w:ind w:firstLine="0"/>
        <w:rPr>
          <w:rFonts w:asciiTheme="minorHAnsi" w:eastAsia="Times New Roman" w:hAnsiTheme="minorHAnsi" w:cstheme="minorHAnsi"/>
          <w:color w:val="000000"/>
        </w:rPr>
      </w:pPr>
      <w:r>
        <w:rPr>
          <w:rFonts w:asciiTheme="minorHAnsi" w:eastAsia="Times New Roman" w:hAnsiTheme="minorHAnsi" w:cstheme="minorHAnsi"/>
          <w:color w:val="000000"/>
        </w:rPr>
        <w:t xml:space="preserve">Le </w:t>
      </w:r>
      <w:r w:rsidRPr="00CF28DE">
        <w:rPr>
          <w:rFonts w:asciiTheme="minorHAnsi" w:eastAsia="Times New Roman" w:hAnsiTheme="minorHAnsi" w:cstheme="minorHAnsi"/>
          <w:color w:val="000000"/>
        </w:rPr>
        <w:t>Code de la Démocratie locale et de la Décentralisation, particulièrement, les articles L1132-1 et L1132-2</w:t>
      </w:r>
      <w:r>
        <w:rPr>
          <w:rFonts w:asciiTheme="minorHAnsi" w:eastAsia="Times New Roman" w:hAnsiTheme="minorHAnsi" w:cstheme="minorHAnsi"/>
          <w:color w:val="000000"/>
        </w:rPr>
        <w:t>.</w:t>
      </w:r>
    </w:p>
    <w:p w14:paraId="28E64401" w14:textId="77777777" w:rsidR="00CF28DE" w:rsidRPr="005C5AE2" w:rsidRDefault="00CF28DE" w:rsidP="00CF28DE">
      <w:pPr>
        <w:pStyle w:val="Textepardfaut"/>
        <w:tabs>
          <w:tab w:val="left" w:pos="3402"/>
        </w:tabs>
        <w:jc w:val="both"/>
        <w:rPr>
          <w:rFonts w:asciiTheme="minorHAnsi" w:hAnsiTheme="minorHAnsi" w:cstheme="minorHAnsi"/>
          <w:szCs w:val="24"/>
          <w:u w:val="single"/>
          <w:lang w:val="fr-FR"/>
        </w:rPr>
      </w:pPr>
    </w:p>
    <w:p w14:paraId="24CBB10F" w14:textId="77777777" w:rsidR="00CF28DE" w:rsidRPr="005C5AE2" w:rsidRDefault="00CF28DE" w:rsidP="00CF28DE">
      <w:pPr>
        <w:pStyle w:val="Textepardfaut"/>
        <w:tabs>
          <w:tab w:val="left" w:pos="3402"/>
        </w:tabs>
        <w:jc w:val="both"/>
        <w:rPr>
          <w:rFonts w:asciiTheme="minorHAnsi" w:hAnsiTheme="minorHAnsi" w:cstheme="minorHAnsi"/>
          <w:szCs w:val="24"/>
          <w:u w:val="single"/>
          <w:lang w:val="fr-FR"/>
        </w:rPr>
      </w:pPr>
      <w:r w:rsidRPr="005C5AE2">
        <w:rPr>
          <w:rFonts w:asciiTheme="minorHAnsi" w:hAnsiTheme="minorHAnsi" w:cstheme="minorHAnsi"/>
          <w:szCs w:val="24"/>
          <w:u w:val="single"/>
          <w:lang w:val="fr-FR"/>
        </w:rPr>
        <w:t xml:space="preserve">Motivation : </w:t>
      </w:r>
    </w:p>
    <w:p w14:paraId="355445FF" w14:textId="77777777" w:rsidR="00CF28DE" w:rsidRDefault="00CF28DE" w:rsidP="00CF28DE">
      <w:pPr>
        <w:pStyle w:val="Textepardfaut"/>
        <w:suppressAutoHyphens w:val="0"/>
        <w:autoSpaceDN w:val="0"/>
        <w:adjustRightInd w:val="0"/>
        <w:jc w:val="both"/>
        <w:rPr>
          <w:rFonts w:asciiTheme="minorHAnsi" w:hAnsiTheme="minorHAnsi" w:cstheme="minorHAnsi"/>
          <w:bCs/>
          <w:kern w:val="0"/>
          <w:szCs w:val="24"/>
          <w:lang w:eastAsia="fr-FR" w:bidi="ar-SA"/>
        </w:rPr>
      </w:pPr>
    </w:p>
    <w:p w14:paraId="2FBF8D73" w14:textId="14E5A732" w:rsidR="00CF28DE" w:rsidRPr="00CF28DE" w:rsidRDefault="00CF28DE" w:rsidP="00386D9A">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r>
        <w:rPr>
          <w:rFonts w:asciiTheme="minorHAnsi" w:hAnsiTheme="minorHAnsi" w:cstheme="minorHAnsi"/>
          <w:bCs/>
          <w:kern w:val="0"/>
          <w:szCs w:val="24"/>
          <w:lang w:eastAsia="fr-FR" w:bidi="ar-SA"/>
        </w:rPr>
        <w:t>Approbation du</w:t>
      </w:r>
      <w:r w:rsidRPr="00CF28DE">
        <w:rPr>
          <w:rFonts w:asciiTheme="minorHAnsi" w:hAnsiTheme="minorHAnsi" w:cstheme="minorHAnsi"/>
          <w:bCs/>
          <w:kern w:val="0"/>
          <w:szCs w:val="24"/>
          <w:lang w:eastAsia="fr-FR" w:bidi="ar-SA"/>
        </w:rPr>
        <w:t xml:space="preserve"> procès-verbal de la séance du Conseil communal </w:t>
      </w:r>
      <w:r w:rsidR="002D5B7B" w:rsidRPr="002D5B7B">
        <w:rPr>
          <w:rFonts w:asciiTheme="minorHAnsi" w:hAnsiTheme="minorHAnsi" w:cstheme="minorHAnsi"/>
          <w:bCs/>
          <w:kern w:val="0"/>
          <w:szCs w:val="24"/>
          <w:lang w:eastAsia="fr-FR" w:bidi="ar-SA"/>
        </w:rPr>
        <w:t>du 22 avril 2025</w:t>
      </w:r>
    </w:p>
    <w:p w14:paraId="7487D9A3" w14:textId="77777777" w:rsidR="00CF28DE" w:rsidRDefault="00CF28DE" w:rsidP="00CF28DE">
      <w:pPr>
        <w:pStyle w:val="Textepardfaut"/>
        <w:suppressAutoHyphens w:val="0"/>
        <w:autoSpaceDN w:val="0"/>
        <w:adjustRightInd w:val="0"/>
        <w:jc w:val="both"/>
        <w:rPr>
          <w:rFonts w:asciiTheme="minorHAnsi" w:hAnsiTheme="minorHAnsi" w:cstheme="minorHAnsi"/>
          <w:bCs/>
          <w:kern w:val="0"/>
          <w:szCs w:val="24"/>
          <w:lang w:val="fr-FR" w:eastAsia="fr-FR" w:bidi="ar-SA"/>
        </w:rPr>
      </w:pPr>
    </w:p>
    <w:p w14:paraId="7F50A641" w14:textId="77777777" w:rsidR="002D5B7B" w:rsidRPr="00CF28DE" w:rsidRDefault="002D5B7B" w:rsidP="00CF28DE">
      <w:pPr>
        <w:pStyle w:val="Textepardfaut"/>
        <w:suppressAutoHyphens w:val="0"/>
        <w:autoSpaceDN w:val="0"/>
        <w:adjustRightInd w:val="0"/>
        <w:jc w:val="both"/>
        <w:rPr>
          <w:rFonts w:asciiTheme="minorHAnsi" w:hAnsiTheme="minorHAnsi" w:cstheme="minorHAnsi"/>
          <w:bCs/>
          <w:kern w:val="0"/>
          <w:szCs w:val="24"/>
          <w:lang w:val="fr-FR" w:eastAsia="fr-FR" w:bidi="ar-SA"/>
        </w:rPr>
      </w:pPr>
    </w:p>
    <w:p w14:paraId="3C8EBC39" w14:textId="46DF0E7B" w:rsidR="00C76280" w:rsidRDefault="002D5B7B" w:rsidP="00386D9A">
      <w:pPr>
        <w:pStyle w:val="Textepardfaut"/>
        <w:numPr>
          <w:ilvl w:val="0"/>
          <w:numId w:val="5"/>
        </w:numPr>
        <w:suppressAutoHyphens w:val="0"/>
        <w:autoSpaceDN w:val="0"/>
        <w:adjustRightInd w:val="0"/>
        <w:ind w:left="0" w:firstLine="0"/>
        <w:jc w:val="both"/>
        <w:rPr>
          <w:rFonts w:asciiTheme="minorHAnsi" w:hAnsiTheme="minorHAnsi" w:cstheme="minorHAnsi"/>
          <w:b/>
          <w:i/>
          <w:iCs/>
          <w:kern w:val="0"/>
          <w:szCs w:val="24"/>
          <w:u w:val="single"/>
          <w:lang w:val="fr-FR" w:eastAsia="fr-FR" w:bidi="ar-SA"/>
        </w:rPr>
      </w:pPr>
      <w:r>
        <w:rPr>
          <w:rFonts w:asciiTheme="minorHAnsi" w:hAnsiTheme="minorHAnsi" w:cstheme="minorHAnsi"/>
          <w:b/>
          <w:i/>
          <w:iCs/>
          <w:kern w:val="0"/>
          <w:szCs w:val="24"/>
          <w:u w:val="single"/>
          <w:lang w:val="fr-FR" w:eastAsia="fr-FR" w:bidi="ar-SA"/>
        </w:rPr>
        <w:t>Fonctionnement institutionnel – Questions orales et écrites d’actualité au Collège communal.</w:t>
      </w:r>
    </w:p>
    <w:p w14:paraId="7EC09378" w14:textId="77777777" w:rsidR="007051AD" w:rsidRDefault="007051AD" w:rsidP="007051AD">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6C2CCC14" w14:textId="77777777" w:rsidR="007051AD" w:rsidRDefault="007051AD" w:rsidP="007051AD">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3DABAEC1" w14:textId="77777777" w:rsidR="007051AD" w:rsidRDefault="007051AD" w:rsidP="007051AD">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28F4BBCA" w14:textId="77777777" w:rsidR="007051AD" w:rsidRDefault="007051AD" w:rsidP="007051AD">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39C946D0" w14:textId="77777777" w:rsidR="007051AD" w:rsidRDefault="007051AD" w:rsidP="007051AD">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34548AAD" w14:textId="77777777" w:rsidR="007051AD" w:rsidRDefault="007051AD" w:rsidP="007051AD">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30B2704D" w14:textId="77777777" w:rsidR="007051AD" w:rsidRDefault="007051AD" w:rsidP="007051AD">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43C5A8F4" w14:textId="6B3EFEDA" w:rsidR="007051AD" w:rsidRDefault="007051AD" w:rsidP="007051AD">
      <w:pPr>
        <w:tabs>
          <w:tab w:val="left" w:pos="1575"/>
        </w:tabs>
        <w:spacing w:after="119"/>
        <w:jc w:val="both"/>
        <w:rPr>
          <w:rFonts w:asciiTheme="minorHAnsi" w:eastAsia="Arial Unicode MS" w:hAnsiTheme="minorHAnsi" w:cstheme="minorHAnsi"/>
          <w:bCs/>
        </w:rPr>
      </w:pPr>
      <w:r>
        <w:rPr>
          <w:rFonts w:asciiTheme="minorHAnsi" w:eastAsia="Arial Unicode MS" w:hAnsiTheme="minorHAnsi" w:cstheme="minorHAnsi"/>
          <w:b/>
          <w:u w:val="single"/>
        </w:rPr>
        <w:t>Huis clos</w:t>
      </w:r>
      <w:r w:rsidRPr="0096674F">
        <w:rPr>
          <w:rFonts w:asciiTheme="minorHAnsi" w:eastAsia="Arial Unicode MS" w:hAnsiTheme="minorHAnsi" w:cstheme="minorHAnsi"/>
          <w:b/>
        </w:rPr>
        <w:t> </w:t>
      </w:r>
      <w:r w:rsidRPr="0096674F">
        <w:rPr>
          <w:rFonts w:asciiTheme="minorHAnsi" w:eastAsia="Arial Unicode MS" w:hAnsiTheme="minorHAnsi" w:cstheme="minorHAnsi"/>
          <w:bCs/>
        </w:rPr>
        <w:t>:</w:t>
      </w:r>
    </w:p>
    <w:p w14:paraId="1639D5A4" w14:textId="364BE74D" w:rsidR="007051AD" w:rsidRPr="005364DC" w:rsidRDefault="005364DC" w:rsidP="007051AD">
      <w:pPr>
        <w:pStyle w:val="Textepardfaut"/>
        <w:suppressAutoHyphens w:val="0"/>
        <w:autoSpaceDN w:val="0"/>
        <w:adjustRightInd w:val="0"/>
        <w:jc w:val="both"/>
        <w:rPr>
          <w:rFonts w:asciiTheme="minorHAnsi" w:hAnsiTheme="minorHAnsi" w:cstheme="minorHAnsi"/>
          <w:bCs/>
          <w:kern w:val="0"/>
          <w:szCs w:val="24"/>
          <w:lang w:val="fr-FR" w:eastAsia="fr-FR" w:bidi="ar-SA"/>
        </w:rPr>
      </w:pPr>
      <w:r>
        <w:rPr>
          <w:rFonts w:asciiTheme="minorHAnsi" w:hAnsiTheme="minorHAnsi" w:cstheme="minorHAnsi"/>
          <w:bCs/>
          <w:kern w:val="0"/>
          <w:szCs w:val="24"/>
          <w:lang w:val="fr-FR" w:eastAsia="fr-FR" w:bidi="ar-SA"/>
        </w:rPr>
        <w:t>La synthèse des points traité à huis-clos n’est pas rendue publique.</w:t>
      </w:r>
    </w:p>
    <w:p w14:paraId="057C7D2D" w14:textId="77777777" w:rsidR="007051AD" w:rsidRPr="002D5B7B" w:rsidRDefault="007051AD" w:rsidP="007051AD">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44028D85" w14:textId="4D9FFA65" w:rsidR="00C35252" w:rsidRPr="002D5B7B" w:rsidRDefault="00C35252" w:rsidP="00386D9A">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sectPr w:rsidR="00C35252" w:rsidRPr="002D5B7B">
      <w:footerReference w:type="default" r:id="rId8"/>
      <w:pgSz w:w="11906" w:h="16838"/>
      <w:pgMar w:top="1134" w:right="1134" w:bottom="1134" w:left="1134" w:header="0"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C412C" w14:textId="77777777" w:rsidR="00AF520E" w:rsidRDefault="00AF520E" w:rsidP="00AF520E">
      <w:r>
        <w:separator/>
      </w:r>
    </w:p>
  </w:endnote>
  <w:endnote w:type="continuationSeparator" w:id="0">
    <w:p w14:paraId="60E13DD4" w14:textId="77777777" w:rsidR="00AF520E" w:rsidRDefault="00AF520E" w:rsidP="00AF5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8681551"/>
      <w:docPartObj>
        <w:docPartGallery w:val="Page Numbers (Bottom of Page)"/>
        <w:docPartUnique/>
      </w:docPartObj>
    </w:sdtPr>
    <w:sdtEndPr/>
    <w:sdtContent>
      <w:sdt>
        <w:sdtPr>
          <w:id w:val="-1769616900"/>
          <w:docPartObj>
            <w:docPartGallery w:val="Page Numbers (Top of Page)"/>
            <w:docPartUnique/>
          </w:docPartObj>
        </w:sdtPr>
        <w:sdtEndPr/>
        <w:sdtContent>
          <w:p w14:paraId="5191117C" w14:textId="5225EC79" w:rsidR="00AF520E" w:rsidRDefault="00AF520E">
            <w:pPr>
              <w:pStyle w:val="Pieddepage"/>
              <w:jc w:val="right"/>
            </w:pPr>
            <w:r>
              <w:rPr>
                <w:lang w:val="fr-FR"/>
              </w:rPr>
              <w:t xml:space="preserve">Page </w:t>
            </w:r>
            <w:r>
              <w:rPr>
                <w:b/>
                <w:bCs/>
                <w:szCs w:val="24"/>
              </w:rPr>
              <w:fldChar w:fldCharType="begin"/>
            </w:r>
            <w:r>
              <w:rPr>
                <w:b/>
                <w:bCs/>
              </w:rPr>
              <w:instrText>PAGE</w:instrText>
            </w:r>
            <w:r>
              <w:rPr>
                <w:b/>
                <w:bCs/>
                <w:szCs w:val="24"/>
              </w:rPr>
              <w:fldChar w:fldCharType="separate"/>
            </w:r>
            <w:r>
              <w:rPr>
                <w:b/>
                <w:bCs/>
                <w:lang w:val="fr-FR"/>
              </w:rPr>
              <w:t>2</w:t>
            </w:r>
            <w:r>
              <w:rPr>
                <w:b/>
                <w:bCs/>
                <w:szCs w:val="24"/>
              </w:rPr>
              <w:fldChar w:fldCharType="end"/>
            </w:r>
            <w:r>
              <w:rPr>
                <w:lang w:val="fr-FR"/>
              </w:rPr>
              <w:t xml:space="preserve"> sur </w:t>
            </w:r>
            <w:r>
              <w:rPr>
                <w:b/>
                <w:bCs/>
                <w:szCs w:val="24"/>
              </w:rPr>
              <w:fldChar w:fldCharType="begin"/>
            </w:r>
            <w:r>
              <w:rPr>
                <w:b/>
                <w:bCs/>
              </w:rPr>
              <w:instrText>NUMPAGES</w:instrText>
            </w:r>
            <w:r>
              <w:rPr>
                <w:b/>
                <w:bCs/>
                <w:szCs w:val="24"/>
              </w:rPr>
              <w:fldChar w:fldCharType="separate"/>
            </w:r>
            <w:r>
              <w:rPr>
                <w:b/>
                <w:bCs/>
                <w:lang w:val="fr-FR"/>
              </w:rPr>
              <w:t>2</w:t>
            </w:r>
            <w:r>
              <w:rPr>
                <w:b/>
                <w:bCs/>
                <w:szCs w:val="24"/>
              </w:rPr>
              <w:fldChar w:fldCharType="end"/>
            </w:r>
          </w:p>
        </w:sdtContent>
      </w:sdt>
    </w:sdtContent>
  </w:sdt>
  <w:p w14:paraId="7A268D76" w14:textId="77777777" w:rsidR="00AF520E" w:rsidRDefault="00AF520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D5481" w14:textId="77777777" w:rsidR="00AF520E" w:rsidRDefault="00AF520E" w:rsidP="00AF520E">
      <w:r>
        <w:separator/>
      </w:r>
    </w:p>
  </w:footnote>
  <w:footnote w:type="continuationSeparator" w:id="0">
    <w:p w14:paraId="06B76243" w14:textId="77777777" w:rsidR="00AF520E" w:rsidRDefault="00AF520E" w:rsidP="00AF52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C2C"/>
    <w:multiLevelType w:val="hybridMultilevel"/>
    <w:tmpl w:val="7A86F1BC"/>
    <w:lvl w:ilvl="0" w:tplc="DA244098">
      <w:start w:val="1"/>
      <w:numFmt w:val="decimal"/>
      <w:lvlText w:val="%1."/>
      <w:lvlJc w:val="left"/>
      <w:pPr>
        <w:ind w:left="0" w:hanging="360"/>
      </w:pPr>
      <w:rPr>
        <w:rFonts w:hint="default"/>
      </w:rPr>
    </w:lvl>
    <w:lvl w:ilvl="1" w:tplc="040C0019" w:tentative="1">
      <w:start w:val="1"/>
      <w:numFmt w:val="lowerLetter"/>
      <w:lvlText w:val="%2."/>
      <w:lvlJc w:val="left"/>
      <w:pPr>
        <w:ind w:left="720" w:hanging="360"/>
      </w:pPr>
    </w:lvl>
    <w:lvl w:ilvl="2" w:tplc="040C001B" w:tentative="1">
      <w:start w:val="1"/>
      <w:numFmt w:val="lowerRoman"/>
      <w:lvlText w:val="%3."/>
      <w:lvlJc w:val="right"/>
      <w:pPr>
        <w:ind w:left="1440" w:hanging="180"/>
      </w:pPr>
    </w:lvl>
    <w:lvl w:ilvl="3" w:tplc="040C000F" w:tentative="1">
      <w:start w:val="1"/>
      <w:numFmt w:val="decimal"/>
      <w:lvlText w:val="%4."/>
      <w:lvlJc w:val="left"/>
      <w:pPr>
        <w:ind w:left="2160" w:hanging="360"/>
      </w:pPr>
    </w:lvl>
    <w:lvl w:ilvl="4" w:tplc="040C0019" w:tentative="1">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abstractNum w:abstractNumId="1" w15:restartNumberingAfterBreak="0">
    <w:nsid w:val="08D33A85"/>
    <w:multiLevelType w:val="multilevel"/>
    <w:tmpl w:val="9FE81396"/>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9D3ED0"/>
    <w:multiLevelType w:val="multilevel"/>
    <w:tmpl w:val="080C1DE6"/>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AA267E"/>
    <w:multiLevelType w:val="multilevel"/>
    <w:tmpl w:val="ED26494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15:restartNumberingAfterBreak="0">
    <w:nsid w:val="26734E1E"/>
    <w:multiLevelType w:val="multilevel"/>
    <w:tmpl w:val="4D3C709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BA54D7"/>
    <w:multiLevelType w:val="multilevel"/>
    <w:tmpl w:val="FBD6D2BC"/>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177B20"/>
    <w:multiLevelType w:val="hybridMultilevel"/>
    <w:tmpl w:val="EB7CA112"/>
    <w:lvl w:ilvl="0" w:tplc="D9A63638">
      <w:start w:val="1"/>
      <w:numFmt w:val="decimal"/>
      <w:lvlText w:val="%1."/>
      <w:lvlJc w:val="left"/>
      <w:pPr>
        <w:ind w:left="2487" w:hanging="360"/>
      </w:pPr>
      <w:rPr>
        <w:rFonts w:ascii="Times New Roman" w:hAnsi="Times New Roman" w:cs="Times New Roman" w:hint="default"/>
        <w:i w:val="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1E25E71"/>
    <w:multiLevelType w:val="multilevel"/>
    <w:tmpl w:val="B902F174"/>
    <w:lvl w:ilvl="0">
      <w:start w:val="1"/>
      <w:numFmt w:val="none"/>
      <w:pStyle w:val="Titre1"/>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pStyle w:val="Titre3"/>
      <w:suff w:val="nothing"/>
      <w:lvlText w:val=""/>
      <w:lvlJc w:val="left"/>
      <w:pPr>
        <w:tabs>
          <w:tab w:val="num" w:pos="0"/>
        </w:tabs>
        <w:ind w:left="0" w:firstLine="0"/>
      </w:pPr>
    </w:lvl>
    <w:lvl w:ilvl="3">
      <w:start w:val="1"/>
      <w:numFmt w:val="none"/>
      <w:pStyle w:val="Titre4"/>
      <w:suff w:val="nothing"/>
      <w:lvlText w:val=""/>
      <w:lvlJc w:val="left"/>
      <w:pPr>
        <w:tabs>
          <w:tab w:val="num" w:pos="0"/>
        </w:tabs>
        <w:ind w:left="0" w:firstLine="0"/>
      </w:pPr>
    </w:lvl>
    <w:lvl w:ilvl="4">
      <w:start w:val="1"/>
      <w:numFmt w:val="none"/>
      <w:pStyle w:val="Titre5"/>
      <w:suff w:val="nothing"/>
      <w:lvlText w:val=""/>
      <w:lvlJc w:val="left"/>
      <w:pPr>
        <w:tabs>
          <w:tab w:val="num" w:pos="0"/>
        </w:tabs>
        <w:ind w:left="0" w:firstLine="0"/>
      </w:pPr>
    </w:lvl>
    <w:lvl w:ilvl="5">
      <w:start w:val="1"/>
      <w:numFmt w:val="none"/>
      <w:pStyle w:val="Titre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31027A8"/>
    <w:multiLevelType w:val="multilevel"/>
    <w:tmpl w:val="0C7077A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A591590"/>
    <w:multiLevelType w:val="multilevel"/>
    <w:tmpl w:val="C0B0B4E6"/>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096354"/>
    <w:multiLevelType w:val="multilevel"/>
    <w:tmpl w:val="9FE464D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3F0503"/>
    <w:multiLevelType w:val="multilevel"/>
    <w:tmpl w:val="F2BCC324"/>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FDA4956"/>
    <w:multiLevelType w:val="multilevel"/>
    <w:tmpl w:val="7954166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6202C4"/>
    <w:multiLevelType w:val="multilevel"/>
    <w:tmpl w:val="A89280CC"/>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97132E1"/>
    <w:multiLevelType w:val="multilevel"/>
    <w:tmpl w:val="34C6E3F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4B425E65"/>
    <w:multiLevelType w:val="multilevel"/>
    <w:tmpl w:val="35964AE0"/>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26731D"/>
    <w:multiLevelType w:val="multilevel"/>
    <w:tmpl w:val="D4AA2CB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52344D0A"/>
    <w:multiLevelType w:val="multilevel"/>
    <w:tmpl w:val="5E66C69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8" w15:restartNumberingAfterBreak="0">
    <w:nsid w:val="58A200F5"/>
    <w:multiLevelType w:val="multilevel"/>
    <w:tmpl w:val="EC1202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A7516BF"/>
    <w:multiLevelType w:val="multilevel"/>
    <w:tmpl w:val="CFE89998"/>
    <w:lvl w:ilvl="0">
      <w:start w:val="1"/>
      <w:numFmt w:val="bullet"/>
      <w:lvlText w:val=""/>
      <w:lvlJc w:val="left"/>
      <w:pPr>
        <w:tabs>
          <w:tab w:val="num" w:pos="720"/>
        </w:tabs>
        <w:ind w:left="720" w:hanging="360"/>
      </w:pPr>
      <w:rPr>
        <w:rFonts w:ascii="Wingdings" w:hAnsi="Wingdings" w:hint="default"/>
        <w:sz w:val="20"/>
      </w:rPr>
    </w:lvl>
    <w:lvl w:ilvl="1">
      <w:start w:val="4"/>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865D1F"/>
    <w:multiLevelType w:val="hybridMultilevel"/>
    <w:tmpl w:val="BDBC845E"/>
    <w:lvl w:ilvl="0" w:tplc="D45EAA52">
      <w:start w:val="1"/>
      <w:numFmt w:val="decimal"/>
      <w:lvlText w:val="%1."/>
      <w:lvlJc w:val="left"/>
      <w:pPr>
        <w:ind w:left="720" w:hanging="360"/>
      </w:pPr>
      <w:rPr>
        <w:rFonts w:ascii="Times New Roman" w:eastAsia="Noto Serif CJK SC" w:hAnsi="Times New Roman" w:cs="Lohit Devanagari" w:hint="default"/>
        <w:i w:val="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6A440536"/>
    <w:multiLevelType w:val="multilevel"/>
    <w:tmpl w:val="165C07A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D00D5A"/>
    <w:multiLevelType w:val="multilevel"/>
    <w:tmpl w:val="BE08E28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3" w15:restartNumberingAfterBreak="0">
    <w:nsid w:val="701F17D8"/>
    <w:multiLevelType w:val="multilevel"/>
    <w:tmpl w:val="03F889F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1A04FA7"/>
    <w:multiLevelType w:val="multilevel"/>
    <w:tmpl w:val="EA9607C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1AE684E"/>
    <w:multiLevelType w:val="multilevel"/>
    <w:tmpl w:val="7FD0AD8A"/>
    <w:lvl w:ilvl="0">
      <w:start w:val="1"/>
      <w:numFmt w:val="bullet"/>
      <w:lvlText w:val=""/>
      <w:lvlJc w:val="left"/>
      <w:pPr>
        <w:tabs>
          <w:tab w:val="num" w:pos="720"/>
        </w:tabs>
        <w:ind w:left="720" w:hanging="360"/>
      </w:pPr>
      <w:rPr>
        <w:rFonts w:ascii="Wingdings" w:hAnsi="Wingdings" w:hint="default"/>
        <w:sz w:val="20"/>
      </w:rPr>
    </w:lvl>
    <w:lvl w:ilvl="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684791271">
    <w:abstractNumId w:val="7"/>
  </w:num>
  <w:num w:numId="2" w16cid:durableId="19746633">
    <w:abstractNumId w:val="13"/>
  </w:num>
  <w:num w:numId="3" w16cid:durableId="409737324">
    <w:abstractNumId w:val="11"/>
  </w:num>
  <w:num w:numId="4" w16cid:durableId="653417307">
    <w:abstractNumId w:val="0"/>
  </w:num>
  <w:num w:numId="5" w16cid:durableId="2064668483">
    <w:abstractNumId w:val="6"/>
  </w:num>
  <w:num w:numId="6" w16cid:durableId="1389498043">
    <w:abstractNumId w:val="9"/>
  </w:num>
  <w:num w:numId="7" w16cid:durableId="1021735240">
    <w:abstractNumId w:val="25"/>
  </w:num>
  <w:num w:numId="8" w16cid:durableId="647439038">
    <w:abstractNumId w:val="15"/>
  </w:num>
  <w:num w:numId="9" w16cid:durableId="2103211424">
    <w:abstractNumId w:val="5"/>
  </w:num>
  <w:num w:numId="10" w16cid:durableId="1409186713">
    <w:abstractNumId w:val="1"/>
  </w:num>
  <w:num w:numId="11" w16cid:durableId="1660695524">
    <w:abstractNumId w:val="2"/>
  </w:num>
  <w:num w:numId="12" w16cid:durableId="2077581386">
    <w:abstractNumId w:val="19"/>
  </w:num>
  <w:num w:numId="13" w16cid:durableId="423185954">
    <w:abstractNumId w:val="17"/>
  </w:num>
  <w:num w:numId="14" w16cid:durableId="786316209">
    <w:abstractNumId w:val="3"/>
  </w:num>
  <w:num w:numId="15" w16cid:durableId="600913278">
    <w:abstractNumId w:val="22"/>
  </w:num>
  <w:num w:numId="16" w16cid:durableId="1946620888">
    <w:abstractNumId w:val="21"/>
  </w:num>
  <w:num w:numId="17" w16cid:durableId="1824857875">
    <w:abstractNumId w:val="8"/>
  </w:num>
  <w:num w:numId="18" w16cid:durableId="2046786221">
    <w:abstractNumId w:val="23"/>
  </w:num>
  <w:num w:numId="19" w16cid:durableId="355890961">
    <w:abstractNumId w:val="24"/>
  </w:num>
  <w:num w:numId="20" w16cid:durableId="309794307">
    <w:abstractNumId w:val="12"/>
  </w:num>
  <w:num w:numId="21" w16cid:durableId="798306136">
    <w:abstractNumId w:val="10"/>
  </w:num>
  <w:num w:numId="22" w16cid:durableId="234584758">
    <w:abstractNumId w:val="4"/>
  </w:num>
  <w:num w:numId="23" w16cid:durableId="2010911076">
    <w:abstractNumId w:val="18"/>
  </w:num>
  <w:num w:numId="24" w16cid:durableId="1132359229">
    <w:abstractNumId w:val="20"/>
  </w:num>
  <w:num w:numId="25" w16cid:durableId="63843812">
    <w:abstractNumId w:val="14"/>
  </w:num>
  <w:num w:numId="26" w16cid:durableId="2003625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912"/>
    <w:rsid w:val="000056C9"/>
    <w:rsid w:val="00033C12"/>
    <w:rsid w:val="00037197"/>
    <w:rsid w:val="00040C3F"/>
    <w:rsid w:val="00052F1E"/>
    <w:rsid w:val="000563CC"/>
    <w:rsid w:val="0007553D"/>
    <w:rsid w:val="00097154"/>
    <w:rsid w:val="000B3748"/>
    <w:rsid w:val="000C00C3"/>
    <w:rsid w:val="000D10C9"/>
    <w:rsid w:val="000D603B"/>
    <w:rsid w:val="000F400B"/>
    <w:rsid w:val="0011488E"/>
    <w:rsid w:val="00122270"/>
    <w:rsid w:val="0013064A"/>
    <w:rsid w:val="001651C9"/>
    <w:rsid w:val="00175C8D"/>
    <w:rsid w:val="00196684"/>
    <w:rsid w:val="001A3B61"/>
    <w:rsid w:val="001C20BE"/>
    <w:rsid w:val="001E7479"/>
    <w:rsid w:val="00203480"/>
    <w:rsid w:val="00233D11"/>
    <w:rsid w:val="00233E86"/>
    <w:rsid w:val="00250AF2"/>
    <w:rsid w:val="002542F9"/>
    <w:rsid w:val="0026063F"/>
    <w:rsid w:val="0028108A"/>
    <w:rsid w:val="002A250A"/>
    <w:rsid w:val="002B0071"/>
    <w:rsid w:val="002D5B7B"/>
    <w:rsid w:val="002F2884"/>
    <w:rsid w:val="002F4C4C"/>
    <w:rsid w:val="003017B3"/>
    <w:rsid w:val="00330A60"/>
    <w:rsid w:val="00340850"/>
    <w:rsid w:val="003550B2"/>
    <w:rsid w:val="00361DD9"/>
    <w:rsid w:val="00367121"/>
    <w:rsid w:val="0037172D"/>
    <w:rsid w:val="00372994"/>
    <w:rsid w:val="00373500"/>
    <w:rsid w:val="00386D9A"/>
    <w:rsid w:val="003B3A67"/>
    <w:rsid w:val="003C5733"/>
    <w:rsid w:val="003D5A28"/>
    <w:rsid w:val="004034C3"/>
    <w:rsid w:val="00405CC8"/>
    <w:rsid w:val="00410FF6"/>
    <w:rsid w:val="00423C34"/>
    <w:rsid w:val="004422C8"/>
    <w:rsid w:val="00452A3D"/>
    <w:rsid w:val="004816D8"/>
    <w:rsid w:val="004A0FD0"/>
    <w:rsid w:val="004C3AE4"/>
    <w:rsid w:val="004F516C"/>
    <w:rsid w:val="005364DC"/>
    <w:rsid w:val="0054736D"/>
    <w:rsid w:val="00551AED"/>
    <w:rsid w:val="00594AED"/>
    <w:rsid w:val="005B2B2C"/>
    <w:rsid w:val="005C5AE2"/>
    <w:rsid w:val="005C7B29"/>
    <w:rsid w:val="005E16BD"/>
    <w:rsid w:val="005F1D26"/>
    <w:rsid w:val="00606545"/>
    <w:rsid w:val="00672E45"/>
    <w:rsid w:val="00691B0D"/>
    <w:rsid w:val="006A0667"/>
    <w:rsid w:val="006C5ACD"/>
    <w:rsid w:val="006D4BED"/>
    <w:rsid w:val="007051AD"/>
    <w:rsid w:val="007468AF"/>
    <w:rsid w:val="00791B8C"/>
    <w:rsid w:val="007B567F"/>
    <w:rsid w:val="007C3327"/>
    <w:rsid w:val="007E26AF"/>
    <w:rsid w:val="007E4B12"/>
    <w:rsid w:val="007F0A0A"/>
    <w:rsid w:val="00814B2E"/>
    <w:rsid w:val="0083618C"/>
    <w:rsid w:val="00855C7A"/>
    <w:rsid w:val="0086578A"/>
    <w:rsid w:val="00883429"/>
    <w:rsid w:val="00884BDA"/>
    <w:rsid w:val="00893CAD"/>
    <w:rsid w:val="008D2474"/>
    <w:rsid w:val="008D533D"/>
    <w:rsid w:val="008F036D"/>
    <w:rsid w:val="00910BB5"/>
    <w:rsid w:val="009210BE"/>
    <w:rsid w:val="00930C34"/>
    <w:rsid w:val="009324F1"/>
    <w:rsid w:val="00932F9F"/>
    <w:rsid w:val="0096674F"/>
    <w:rsid w:val="00970D56"/>
    <w:rsid w:val="00990C36"/>
    <w:rsid w:val="009B7B16"/>
    <w:rsid w:val="00A16912"/>
    <w:rsid w:val="00A40902"/>
    <w:rsid w:val="00A65D60"/>
    <w:rsid w:val="00AA3EE4"/>
    <w:rsid w:val="00AA4ADE"/>
    <w:rsid w:val="00AC54BA"/>
    <w:rsid w:val="00AD3003"/>
    <w:rsid w:val="00AF4F9F"/>
    <w:rsid w:val="00AF520E"/>
    <w:rsid w:val="00B14F84"/>
    <w:rsid w:val="00B2145C"/>
    <w:rsid w:val="00B27D3A"/>
    <w:rsid w:val="00B95050"/>
    <w:rsid w:val="00BA38DB"/>
    <w:rsid w:val="00BA4D64"/>
    <w:rsid w:val="00BF3802"/>
    <w:rsid w:val="00C33E75"/>
    <w:rsid w:val="00C35252"/>
    <w:rsid w:val="00C513D6"/>
    <w:rsid w:val="00C55BD2"/>
    <w:rsid w:val="00C76280"/>
    <w:rsid w:val="00C76CCD"/>
    <w:rsid w:val="00C77777"/>
    <w:rsid w:val="00C94CF0"/>
    <w:rsid w:val="00CA0530"/>
    <w:rsid w:val="00CC2B91"/>
    <w:rsid w:val="00CC7DFE"/>
    <w:rsid w:val="00CD6395"/>
    <w:rsid w:val="00CE7F87"/>
    <w:rsid w:val="00CF28DE"/>
    <w:rsid w:val="00D67804"/>
    <w:rsid w:val="00DA18D5"/>
    <w:rsid w:val="00DB7DB6"/>
    <w:rsid w:val="00DC487D"/>
    <w:rsid w:val="00E44B2F"/>
    <w:rsid w:val="00E456D4"/>
    <w:rsid w:val="00E56CEB"/>
    <w:rsid w:val="00E65398"/>
    <w:rsid w:val="00E769C5"/>
    <w:rsid w:val="00E8036F"/>
    <w:rsid w:val="00EB3905"/>
    <w:rsid w:val="00EC295C"/>
    <w:rsid w:val="00EE4B81"/>
    <w:rsid w:val="00F218FC"/>
    <w:rsid w:val="00F22EB7"/>
    <w:rsid w:val="00F40279"/>
    <w:rsid w:val="00F50C5C"/>
    <w:rsid w:val="00F6010A"/>
    <w:rsid w:val="00F747DD"/>
    <w:rsid w:val="00F8039E"/>
    <w:rsid w:val="00F81C35"/>
    <w:rsid w:val="00F82920"/>
    <w:rsid w:val="00FE64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1F03C"/>
  <w15:docId w15:val="{D7A25182-A45F-49EE-A303-8F3AA976C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extepardfaut">
    <w:name w:val="Texte par défaut"/>
    <w:basedOn w:val="Normal"/>
    <w:qFormat/>
    <w:pPr>
      <w:overflowPunct w:val="0"/>
      <w:autoSpaceDE w:val="0"/>
      <w:textAlignment w:val="baseline"/>
    </w:pPr>
    <w:rPr>
      <w:rFonts w:eastAsia="Times New Roman" w:cs="Times New Roman"/>
      <w:szCs w:val="20"/>
    </w:rPr>
  </w:style>
  <w:style w:type="numbering" w:customStyle="1" w:styleId="podNumberedList">
    <w:name w:val="podNumberedList"/>
    <w:qFormat/>
  </w:style>
  <w:style w:type="numbering" w:customStyle="1" w:styleId="podBulletedList">
    <w:name w:val="podBulletedList"/>
    <w:qFormat/>
  </w:style>
  <w:style w:type="character" w:customStyle="1" w:styleId="normaltextrun">
    <w:name w:val="normaltextrun"/>
    <w:rsid w:val="00340850"/>
  </w:style>
  <w:style w:type="paragraph" w:styleId="NormalWeb">
    <w:name w:val="Normal (Web)"/>
    <w:basedOn w:val="Normal"/>
    <w:uiPriority w:val="99"/>
    <w:unhideWhenUsed/>
    <w:rsid w:val="0013064A"/>
    <w:pPr>
      <w:suppressAutoHyphens w:val="0"/>
      <w:spacing w:before="100" w:beforeAutospacing="1" w:after="100" w:afterAutospacing="1"/>
    </w:pPr>
    <w:rPr>
      <w:rFonts w:eastAsia="Times New Roman" w:cs="Times New Roman"/>
      <w:kern w:val="0"/>
      <w:lang w:val="fr-FR" w:eastAsia="fr-FR" w:bidi="ar-SA"/>
    </w:rPr>
  </w:style>
  <w:style w:type="character" w:styleId="Accentuation">
    <w:name w:val="Emphasis"/>
    <w:basedOn w:val="Policepardfaut"/>
    <w:uiPriority w:val="20"/>
    <w:qFormat/>
    <w:rsid w:val="0013064A"/>
    <w:rPr>
      <w:i/>
      <w:iCs/>
    </w:rPr>
  </w:style>
  <w:style w:type="character" w:styleId="Marquedecommentaire">
    <w:name w:val="annotation reference"/>
    <w:basedOn w:val="Policepardfaut"/>
    <w:uiPriority w:val="99"/>
    <w:semiHidden/>
    <w:unhideWhenUsed/>
    <w:rsid w:val="00E769C5"/>
    <w:rPr>
      <w:sz w:val="16"/>
      <w:szCs w:val="16"/>
    </w:rPr>
  </w:style>
  <w:style w:type="paragraph" w:styleId="Commentaire">
    <w:name w:val="annotation text"/>
    <w:basedOn w:val="Normal"/>
    <w:link w:val="CommentaireCar"/>
    <w:uiPriority w:val="99"/>
    <w:semiHidden/>
    <w:unhideWhenUsed/>
    <w:rsid w:val="00E769C5"/>
    <w:rPr>
      <w:rFonts w:cs="Mangal"/>
      <w:sz w:val="20"/>
      <w:szCs w:val="18"/>
    </w:rPr>
  </w:style>
  <w:style w:type="character" w:customStyle="1" w:styleId="CommentaireCar">
    <w:name w:val="Commentaire Car"/>
    <w:basedOn w:val="Policepardfaut"/>
    <w:link w:val="Commentaire"/>
    <w:uiPriority w:val="99"/>
    <w:semiHidden/>
    <w:rsid w:val="00E769C5"/>
    <w:rPr>
      <w:rFonts w:cs="Mangal"/>
      <w:sz w:val="20"/>
      <w:szCs w:val="18"/>
    </w:rPr>
  </w:style>
  <w:style w:type="paragraph" w:styleId="Objetducommentaire">
    <w:name w:val="annotation subject"/>
    <w:basedOn w:val="Commentaire"/>
    <w:next w:val="Commentaire"/>
    <w:link w:val="ObjetducommentaireCar"/>
    <w:uiPriority w:val="99"/>
    <w:semiHidden/>
    <w:unhideWhenUsed/>
    <w:rsid w:val="00E769C5"/>
    <w:rPr>
      <w:b/>
      <w:bCs/>
    </w:rPr>
  </w:style>
  <w:style w:type="character" w:customStyle="1" w:styleId="ObjetducommentaireCar">
    <w:name w:val="Objet du commentaire Car"/>
    <w:basedOn w:val="CommentaireCar"/>
    <w:link w:val="Objetducommentaire"/>
    <w:uiPriority w:val="99"/>
    <w:semiHidden/>
    <w:rsid w:val="00E769C5"/>
    <w:rPr>
      <w:rFonts w:cs="Mangal"/>
      <w:b/>
      <w:bCs/>
      <w:sz w:val="20"/>
      <w:szCs w:val="18"/>
    </w:rPr>
  </w:style>
  <w:style w:type="paragraph" w:styleId="Paragraphedeliste">
    <w:name w:val="List Paragraph"/>
    <w:basedOn w:val="Normal"/>
    <w:uiPriority w:val="34"/>
    <w:qFormat/>
    <w:rsid w:val="0083618C"/>
    <w:pPr>
      <w:ind w:left="720"/>
      <w:contextualSpacing/>
    </w:pPr>
    <w:rPr>
      <w:rFonts w:cs="Mangal"/>
      <w:szCs w:val="21"/>
    </w:rPr>
  </w:style>
  <w:style w:type="paragraph" w:customStyle="1" w:styleId="DWSty3">
    <w:name w:val="DWSty3"/>
    <w:basedOn w:val="Normal"/>
    <w:rsid w:val="0037172D"/>
    <w:pPr>
      <w:tabs>
        <w:tab w:val="left" w:pos="2520"/>
        <w:tab w:val="left" w:pos="5520"/>
      </w:tabs>
      <w:suppressAutoHyphens w:val="0"/>
      <w:overflowPunct w:val="0"/>
      <w:autoSpaceDE w:val="0"/>
      <w:autoSpaceDN w:val="0"/>
      <w:adjustRightInd w:val="0"/>
      <w:spacing w:line="240" w:lineRule="exact"/>
      <w:textAlignment w:val="baseline"/>
    </w:pPr>
    <w:rPr>
      <w:rFonts w:ascii="Courier" w:eastAsia="Times New Roman" w:hAnsi="Courier" w:cs="Times New Roman"/>
      <w:kern w:val="0"/>
      <w:sz w:val="20"/>
      <w:szCs w:val="20"/>
      <w:lang w:val="en-US" w:eastAsia="fr-FR" w:bidi="ar-SA"/>
    </w:rPr>
  </w:style>
  <w:style w:type="character" w:styleId="lev">
    <w:name w:val="Strong"/>
    <w:basedOn w:val="Policepardfaut"/>
    <w:uiPriority w:val="22"/>
    <w:qFormat/>
    <w:rsid w:val="00E56CEB"/>
    <w:rPr>
      <w:b/>
      <w:bCs/>
    </w:rPr>
  </w:style>
  <w:style w:type="paragraph" w:styleId="En-tte">
    <w:name w:val="header"/>
    <w:basedOn w:val="Normal"/>
    <w:link w:val="En-tteCar"/>
    <w:uiPriority w:val="99"/>
    <w:unhideWhenUsed/>
    <w:rsid w:val="00AF520E"/>
    <w:pPr>
      <w:tabs>
        <w:tab w:val="center" w:pos="4513"/>
        <w:tab w:val="right" w:pos="9026"/>
      </w:tabs>
    </w:pPr>
    <w:rPr>
      <w:rFonts w:cs="Mangal"/>
      <w:szCs w:val="21"/>
    </w:rPr>
  </w:style>
  <w:style w:type="character" w:customStyle="1" w:styleId="En-tteCar">
    <w:name w:val="En-tête Car"/>
    <w:basedOn w:val="Policepardfaut"/>
    <w:link w:val="En-tte"/>
    <w:uiPriority w:val="99"/>
    <w:rsid w:val="00AF520E"/>
    <w:rPr>
      <w:rFonts w:cs="Mangal"/>
      <w:szCs w:val="21"/>
    </w:rPr>
  </w:style>
  <w:style w:type="paragraph" w:styleId="Pieddepage">
    <w:name w:val="footer"/>
    <w:basedOn w:val="Normal"/>
    <w:link w:val="PieddepageCar"/>
    <w:uiPriority w:val="99"/>
    <w:unhideWhenUsed/>
    <w:rsid w:val="00AF520E"/>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AF520E"/>
    <w:rPr>
      <w:rFonts w:cs="Mangal"/>
      <w:szCs w:val="21"/>
    </w:rPr>
  </w:style>
  <w:style w:type="character" w:customStyle="1" w:styleId="StrongEmphasis">
    <w:name w:val="Strong Emphasis"/>
    <w:basedOn w:val="Policepardfaut"/>
    <w:qFormat/>
    <w:rsid w:val="00A40902"/>
    <w:rPr>
      <w:b/>
      <w:bCs/>
    </w:rPr>
  </w:style>
  <w:style w:type="character" w:customStyle="1" w:styleId="kCw1pod">
    <w:name w:val="kCw1pod"/>
    <w:qFormat/>
    <w:rsid w:val="00A40902"/>
    <w:rPr>
      <w:b/>
      <w:u w:val="single"/>
    </w:rPr>
  </w:style>
  <w:style w:type="character" w:customStyle="1" w:styleId="kCw4pod">
    <w:name w:val="kCw4pod"/>
    <w:qFormat/>
    <w:rsid w:val="00A40902"/>
    <w:rPr>
      <w:b/>
    </w:rPr>
  </w:style>
  <w:style w:type="character" w:customStyle="1" w:styleId="kCw5pod">
    <w:name w:val="kCw5pod"/>
    <w:qFormat/>
    <w:rsid w:val="00A40902"/>
    <w:rPr>
      <w:b/>
      <w:u w:val="single"/>
    </w:rPr>
  </w:style>
  <w:style w:type="character" w:customStyle="1" w:styleId="kCw6pod">
    <w:name w:val="kCw6pod"/>
    <w:qFormat/>
    <w:rsid w:val="00A40902"/>
    <w:rPr>
      <w:vertAlign w:val="superscript"/>
    </w:rPr>
  </w:style>
  <w:style w:type="paragraph" w:customStyle="1" w:styleId="mltDecision">
    <w:name w:val="mltDecision"/>
    <w:basedOn w:val="Normal"/>
    <w:qFormat/>
    <w:rsid w:val="00A40902"/>
  </w:style>
  <w:style w:type="paragraph" w:customStyle="1" w:styleId="kCw2pod">
    <w:name w:val="kCw2pod"/>
    <w:basedOn w:val="Normal"/>
    <w:qFormat/>
    <w:rsid w:val="00A40902"/>
    <w:pPr>
      <w:ind w:firstLine="834"/>
    </w:pPr>
  </w:style>
  <w:style w:type="paragraph" w:customStyle="1" w:styleId="kCw3pod">
    <w:name w:val="kCw3pod"/>
    <w:basedOn w:val="Normal"/>
    <w:qFormat/>
    <w:rsid w:val="00A40902"/>
    <w:pPr>
      <w:keepNext/>
      <w:ind w:firstLine="834"/>
    </w:pPr>
  </w:style>
  <w:style w:type="character" w:customStyle="1" w:styleId="XrH1pod">
    <w:name w:val="XrH1pod"/>
    <w:qFormat/>
    <w:rsid w:val="00037197"/>
    <w:rPr>
      <w:b/>
      <w:u w:val="single"/>
    </w:rPr>
  </w:style>
  <w:style w:type="character" w:customStyle="1" w:styleId="XrH4pod">
    <w:name w:val="XrH4pod"/>
    <w:qFormat/>
    <w:rsid w:val="00037197"/>
    <w:rPr>
      <w:b/>
    </w:rPr>
  </w:style>
  <w:style w:type="character" w:customStyle="1" w:styleId="XrH6pod">
    <w:name w:val="XrH6pod"/>
    <w:qFormat/>
    <w:rsid w:val="00037197"/>
    <w:rPr>
      <w:b/>
      <w:u w:val="single"/>
    </w:rPr>
  </w:style>
  <w:style w:type="paragraph" w:customStyle="1" w:styleId="XrH2pod">
    <w:name w:val="XrH2pod"/>
    <w:basedOn w:val="Normal"/>
    <w:qFormat/>
    <w:rsid w:val="00037197"/>
    <w:pPr>
      <w:ind w:firstLine="834"/>
    </w:pPr>
  </w:style>
  <w:style w:type="paragraph" w:customStyle="1" w:styleId="XrH3pod">
    <w:name w:val="XrH3pod"/>
    <w:basedOn w:val="podBulletItem"/>
    <w:qFormat/>
    <w:rsid w:val="00037197"/>
    <w:pPr>
      <w:jc w:val="both"/>
    </w:pPr>
  </w:style>
  <w:style w:type="paragraph" w:customStyle="1" w:styleId="XrH5pod">
    <w:name w:val="XrH5pod"/>
    <w:basedOn w:val="ParaKWN"/>
    <w:qFormat/>
    <w:rsid w:val="00037197"/>
    <w:pPr>
      <w:ind w:firstLine="834"/>
    </w:pPr>
  </w:style>
  <w:style w:type="character" w:customStyle="1" w:styleId="Sof2pod">
    <w:name w:val="Sof2pod"/>
    <w:qFormat/>
    <w:rsid w:val="00C55BD2"/>
    <w:rPr>
      <w:i/>
    </w:rPr>
  </w:style>
  <w:style w:type="character" w:customStyle="1" w:styleId="GVv3pod">
    <w:name w:val="GVv3pod"/>
    <w:qFormat/>
    <w:rsid w:val="0026063F"/>
    <w:rPr>
      <w:vertAlign w:val="superscript"/>
    </w:rPr>
  </w:style>
  <w:style w:type="paragraph" w:customStyle="1" w:styleId="GVv2pod">
    <w:name w:val="GVv2pod"/>
    <w:basedOn w:val="Normal"/>
    <w:qFormat/>
    <w:rsid w:val="0026063F"/>
    <w:pPr>
      <w:ind w:firstLine="8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7839">
      <w:bodyDiv w:val="1"/>
      <w:marLeft w:val="0"/>
      <w:marRight w:val="0"/>
      <w:marTop w:val="0"/>
      <w:marBottom w:val="0"/>
      <w:divBdr>
        <w:top w:val="none" w:sz="0" w:space="0" w:color="auto"/>
        <w:left w:val="none" w:sz="0" w:space="0" w:color="auto"/>
        <w:bottom w:val="none" w:sz="0" w:space="0" w:color="auto"/>
        <w:right w:val="none" w:sz="0" w:space="0" w:color="auto"/>
      </w:divBdr>
    </w:div>
    <w:div w:id="39133254">
      <w:bodyDiv w:val="1"/>
      <w:marLeft w:val="0"/>
      <w:marRight w:val="0"/>
      <w:marTop w:val="0"/>
      <w:marBottom w:val="0"/>
      <w:divBdr>
        <w:top w:val="none" w:sz="0" w:space="0" w:color="auto"/>
        <w:left w:val="none" w:sz="0" w:space="0" w:color="auto"/>
        <w:bottom w:val="none" w:sz="0" w:space="0" w:color="auto"/>
        <w:right w:val="none" w:sz="0" w:space="0" w:color="auto"/>
      </w:divBdr>
    </w:div>
    <w:div w:id="96143402">
      <w:bodyDiv w:val="1"/>
      <w:marLeft w:val="0"/>
      <w:marRight w:val="0"/>
      <w:marTop w:val="0"/>
      <w:marBottom w:val="0"/>
      <w:divBdr>
        <w:top w:val="none" w:sz="0" w:space="0" w:color="auto"/>
        <w:left w:val="none" w:sz="0" w:space="0" w:color="auto"/>
        <w:bottom w:val="none" w:sz="0" w:space="0" w:color="auto"/>
        <w:right w:val="none" w:sz="0" w:space="0" w:color="auto"/>
      </w:divBdr>
    </w:div>
    <w:div w:id="98188948">
      <w:bodyDiv w:val="1"/>
      <w:marLeft w:val="0"/>
      <w:marRight w:val="0"/>
      <w:marTop w:val="0"/>
      <w:marBottom w:val="0"/>
      <w:divBdr>
        <w:top w:val="none" w:sz="0" w:space="0" w:color="auto"/>
        <w:left w:val="none" w:sz="0" w:space="0" w:color="auto"/>
        <w:bottom w:val="none" w:sz="0" w:space="0" w:color="auto"/>
        <w:right w:val="none" w:sz="0" w:space="0" w:color="auto"/>
      </w:divBdr>
    </w:div>
    <w:div w:id="153574028">
      <w:bodyDiv w:val="1"/>
      <w:marLeft w:val="0"/>
      <w:marRight w:val="0"/>
      <w:marTop w:val="0"/>
      <w:marBottom w:val="0"/>
      <w:divBdr>
        <w:top w:val="none" w:sz="0" w:space="0" w:color="auto"/>
        <w:left w:val="none" w:sz="0" w:space="0" w:color="auto"/>
        <w:bottom w:val="none" w:sz="0" w:space="0" w:color="auto"/>
        <w:right w:val="none" w:sz="0" w:space="0" w:color="auto"/>
      </w:divBdr>
    </w:div>
    <w:div w:id="255332546">
      <w:bodyDiv w:val="1"/>
      <w:marLeft w:val="0"/>
      <w:marRight w:val="0"/>
      <w:marTop w:val="0"/>
      <w:marBottom w:val="0"/>
      <w:divBdr>
        <w:top w:val="none" w:sz="0" w:space="0" w:color="auto"/>
        <w:left w:val="none" w:sz="0" w:space="0" w:color="auto"/>
        <w:bottom w:val="none" w:sz="0" w:space="0" w:color="auto"/>
        <w:right w:val="none" w:sz="0" w:space="0" w:color="auto"/>
      </w:divBdr>
    </w:div>
    <w:div w:id="261647816">
      <w:bodyDiv w:val="1"/>
      <w:marLeft w:val="0"/>
      <w:marRight w:val="0"/>
      <w:marTop w:val="0"/>
      <w:marBottom w:val="0"/>
      <w:divBdr>
        <w:top w:val="none" w:sz="0" w:space="0" w:color="auto"/>
        <w:left w:val="none" w:sz="0" w:space="0" w:color="auto"/>
        <w:bottom w:val="none" w:sz="0" w:space="0" w:color="auto"/>
        <w:right w:val="none" w:sz="0" w:space="0" w:color="auto"/>
      </w:divBdr>
    </w:div>
    <w:div w:id="263811107">
      <w:bodyDiv w:val="1"/>
      <w:marLeft w:val="0"/>
      <w:marRight w:val="0"/>
      <w:marTop w:val="0"/>
      <w:marBottom w:val="0"/>
      <w:divBdr>
        <w:top w:val="none" w:sz="0" w:space="0" w:color="auto"/>
        <w:left w:val="none" w:sz="0" w:space="0" w:color="auto"/>
        <w:bottom w:val="none" w:sz="0" w:space="0" w:color="auto"/>
        <w:right w:val="none" w:sz="0" w:space="0" w:color="auto"/>
      </w:divBdr>
    </w:div>
    <w:div w:id="286620166">
      <w:bodyDiv w:val="1"/>
      <w:marLeft w:val="0"/>
      <w:marRight w:val="0"/>
      <w:marTop w:val="0"/>
      <w:marBottom w:val="0"/>
      <w:divBdr>
        <w:top w:val="none" w:sz="0" w:space="0" w:color="auto"/>
        <w:left w:val="none" w:sz="0" w:space="0" w:color="auto"/>
        <w:bottom w:val="none" w:sz="0" w:space="0" w:color="auto"/>
        <w:right w:val="none" w:sz="0" w:space="0" w:color="auto"/>
      </w:divBdr>
    </w:div>
    <w:div w:id="312149474">
      <w:bodyDiv w:val="1"/>
      <w:marLeft w:val="0"/>
      <w:marRight w:val="0"/>
      <w:marTop w:val="0"/>
      <w:marBottom w:val="0"/>
      <w:divBdr>
        <w:top w:val="none" w:sz="0" w:space="0" w:color="auto"/>
        <w:left w:val="none" w:sz="0" w:space="0" w:color="auto"/>
        <w:bottom w:val="none" w:sz="0" w:space="0" w:color="auto"/>
        <w:right w:val="none" w:sz="0" w:space="0" w:color="auto"/>
      </w:divBdr>
    </w:div>
    <w:div w:id="327902087">
      <w:bodyDiv w:val="1"/>
      <w:marLeft w:val="0"/>
      <w:marRight w:val="0"/>
      <w:marTop w:val="0"/>
      <w:marBottom w:val="0"/>
      <w:divBdr>
        <w:top w:val="none" w:sz="0" w:space="0" w:color="auto"/>
        <w:left w:val="none" w:sz="0" w:space="0" w:color="auto"/>
        <w:bottom w:val="none" w:sz="0" w:space="0" w:color="auto"/>
        <w:right w:val="none" w:sz="0" w:space="0" w:color="auto"/>
      </w:divBdr>
    </w:div>
    <w:div w:id="513032003">
      <w:bodyDiv w:val="1"/>
      <w:marLeft w:val="0"/>
      <w:marRight w:val="0"/>
      <w:marTop w:val="0"/>
      <w:marBottom w:val="0"/>
      <w:divBdr>
        <w:top w:val="none" w:sz="0" w:space="0" w:color="auto"/>
        <w:left w:val="none" w:sz="0" w:space="0" w:color="auto"/>
        <w:bottom w:val="none" w:sz="0" w:space="0" w:color="auto"/>
        <w:right w:val="none" w:sz="0" w:space="0" w:color="auto"/>
      </w:divBdr>
    </w:div>
    <w:div w:id="644892304">
      <w:bodyDiv w:val="1"/>
      <w:marLeft w:val="0"/>
      <w:marRight w:val="0"/>
      <w:marTop w:val="0"/>
      <w:marBottom w:val="0"/>
      <w:divBdr>
        <w:top w:val="none" w:sz="0" w:space="0" w:color="auto"/>
        <w:left w:val="none" w:sz="0" w:space="0" w:color="auto"/>
        <w:bottom w:val="none" w:sz="0" w:space="0" w:color="auto"/>
        <w:right w:val="none" w:sz="0" w:space="0" w:color="auto"/>
      </w:divBdr>
    </w:div>
    <w:div w:id="649480126">
      <w:bodyDiv w:val="1"/>
      <w:marLeft w:val="0"/>
      <w:marRight w:val="0"/>
      <w:marTop w:val="0"/>
      <w:marBottom w:val="0"/>
      <w:divBdr>
        <w:top w:val="none" w:sz="0" w:space="0" w:color="auto"/>
        <w:left w:val="none" w:sz="0" w:space="0" w:color="auto"/>
        <w:bottom w:val="none" w:sz="0" w:space="0" w:color="auto"/>
        <w:right w:val="none" w:sz="0" w:space="0" w:color="auto"/>
      </w:divBdr>
    </w:div>
    <w:div w:id="736631339">
      <w:bodyDiv w:val="1"/>
      <w:marLeft w:val="0"/>
      <w:marRight w:val="0"/>
      <w:marTop w:val="0"/>
      <w:marBottom w:val="0"/>
      <w:divBdr>
        <w:top w:val="none" w:sz="0" w:space="0" w:color="auto"/>
        <w:left w:val="none" w:sz="0" w:space="0" w:color="auto"/>
        <w:bottom w:val="none" w:sz="0" w:space="0" w:color="auto"/>
        <w:right w:val="none" w:sz="0" w:space="0" w:color="auto"/>
      </w:divBdr>
    </w:div>
    <w:div w:id="738552730">
      <w:bodyDiv w:val="1"/>
      <w:marLeft w:val="0"/>
      <w:marRight w:val="0"/>
      <w:marTop w:val="0"/>
      <w:marBottom w:val="0"/>
      <w:divBdr>
        <w:top w:val="none" w:sz="0" w:space="0" w:color="auto"/>
        <w:left w:val="none" w:sz="0" w:space="0" w:color="auto"/>
        <w:bottom w:val="none" w:sz="0" w:space="0" w:color="auto"/>
        <w:right w:val="none" w:sz="0" w:space="0" w:color="auto"/>
      </w:divBdr>
    </w:div>
    <w:div w:id="869488553">
      <w:bodyDiv w:val="1"/>
      <w:marLeft w:val="0"/>
      <w:marRight w:val="0"/>
      <w:marTop w:val="0"/>
      <w:marBottom w:val="0"/>
      <w:divBdr>
        <w:top w:val="none" w:sz="0" w:space="0" w:color="auto"/>
        <w:left w:val="none" w:sz="0" w:space="0" w:color="auto"/>
        <w:bottom w:val="none" w:sz="0" w:space="0" w:color="auto"/>
        <w:right w:val="none" w:sz="0" w:space="0" w:color="auto"/>
      </w:divBdr>
    </w:div>
    <w:div w:id="932516025">
      <w:bodyDiv w:val="1"/>
      <w:marLeft w:val="0"/>
      <w:marRight w:val="0"/>
      <w:marTop w:val="0"/>
      <w:marBottom w:val="0"/>
      <w:divBdr>
        <w:top w:val="none" w:sz="0" w:space="0" w:color="auto"/>
        <w:left w:val="none" w:sz="0" w:space="0" w:color="auto"/>
        <w:bottom w:val="none" w:sz="0" w:space="0" w:color="auto"/>
        <w:right w:val="none" w:sz="0" w:space="0" w:color="auto"/>
      </w:divBdr>
    </w:div>
    <w:div w:id="1023439006">
      <w:bodyDiv w:val="1"/>
      <w:marLeft w:val="0"/>
      <w:marRight w:val="0"/>
      <w:marTop w:val="0"/>
      <w:marBottom w:val="0"/>
      <w:divBdr>
        <w:top w:val="none" w:sz="0" w:space="0" w:color="auto"/>
        <w:left w:val="none" w:sz="0" w:space="0" w:color="auto"/>
        <w:bottom w:val="none" w:sz="0" w:space="0" w:color="auto"/>
        <w:right w:val="none" w:sz="0" w:space="0" w:color="auto"/>
      </w:divBdr>
    </w:div>
    <w:div w:id="1045105416">
      <w:bodyDiv w:val="1"/>
      <w:marLeft w:val="0"/>
      <w:marRight w:val="0"/>
      <w:marTop w:val="0"/>
      <w:marBottom w:val="0"/>
      <w:divBdr>
        <w:top w:val="none" w:sz="0" w:space="0" w:color="auto"/>
        <w:left w:val="none" w:sz="0" w:space="0" w:color="auto"/>
        <w:bottom w:val="none" w:sz="0" w:space="0" w:color="auto"/>
        <w:right w:val="none" w:sz="0" w:space="0" w:color="auto"/>
      </w:divBdr>
    </w:div>
    <w:div w:id="1050150487">
      <w:bodyDiv w:val="1"/>
      <w:marLeft w:val="0"/>
      <w:marRight w:val="0"/>
      <w:marTop w:val="0"/>
      <w:marBottom w:val="0"/>
      <w:divBdr>
        <w:top w:val="none" w:sz="0" w:space="0" w:color="auto"/>
        <w:left w:val="none" w:sz="0" w:space="0" w:color="auto"/>
        <w:bottom w:val="none" w:sz="0" w:space="0" w:color="auto"/>
        <w:right w:val="none" w:sz="0" w:space="0" w:color="auto"/>
      </w:divBdr>
    </w:div>
    <w:div w:id="1127623548">
      <w:bodyDiv w:val="1"/>
      <w:marLeft w:val="0"/>
      <w:marRight w:val="0"/>
      <w:marTop w:val="0"/>
      <w:marBottom w:val="0"/>
      <w:divBdr>
        <w:top w:val="none" w:sz="0" w:space="0" w:color="auto"/>
        <w:left w:val="none" w:sz="0" w:space="0" w:color="auto"/>
        <w:bottom w:val="none" w:sz="0" w:space="0" w:color="auto"/>
        <w:right w:val="none" w:sz="0" w:space="0" w:color="auto"/>
      </w:divBdr>
    </w:div>
    <w:div w:id="1209148778">
      <w:bodyDiv w:val="1"/>
      <w:marLeft w:val="0"/>
      <w:marRight w:val="0"/>
      <w:marTop w:val="0"/>
      <w:marBottom w:val="0"/>
      <w:divBdr>
        <w:top w:val="none" w:sz="0" w:space="0" w:color="auto"/>
        <w:left w:val="none" w:sz="0" w:space="0" w:color="auto"/>
        <w:bottom w:val="none" w:sz="0" w:space="0" w:color="auto"/>
        <w:right w:val="none" w:sz="0" w:space="0" w:color="auto"/>
      </w:divBdr>
    </w:div>
    <w:div w:id="1239054727">
      <w:bodyDiv w:val="1"/>
      <w:marLeft w:val="0"/>
      <w:marRight w:val="0"/>
      <w:marTop w:val="0"/>
      <w:marBottom w:val="0"/>
      <w:divBdr>
        <w:top w:val="none" w:sz="0" w:space="0" w:color="auto"/>
        <w:left w:val="none" w:sz="0" w:space="0" w:color="auto"/>
        <w:bottom w:val="none" w:sz="0" w:space="0" w:color="auto"/>
        <w:right w:val="none" w:sz="0" w:space="0" w:color="auto"/>
      </w:divBdr>
    </w:div>
    <w:div w:id="1244337996">
      <w:bodyDiv w:val="1"/>
      <w:marLeft w:val="0"/>
      <w:marRight w:val="0"/>
      <w:marTop w:val="0"/>
      <w:marBottom w:val="0"/>
      <w:divBdr>
        <w:top w:val="none" w:sz="0" w:space="0" w:color="auto"/>
        <w:left w:val="none" w:sz="0" w:space="0" w:color="auto"/>
        <w:bottom w:val="none" w:sz="0" w:space="0" w:color="auto"/>
        <w:right w:val="none" w:sz="0" w:space="0" w:color="auto"/>
      </w:divBdr>
    </w:div>
    <w:div w:id="1371881040">
      <w:bodyDiv w:val="1"/>
      <w:marLeft w:val="0"/>
      <w:marRight w:val="0"/>
      <w:marTop w:val="0"/>
      <w:marBottom w:val="0"/>
      <w:divBdr>
        <w:top w:val="none" w:sz="0" w:space="0" w:color="auto"/>
        <w:left w:val="none" w:sz="0" w:space="0" w:color="auto"/>
        <w:bottom w:val="none" w:sz="0" w:space="0" w:color="auto"/>
        <w:right w:val="none" w:sz="0" w:space="0" w:color="auto"/>
      </w:divBdr>
    </w:div>
    <w:div w:id="1539707301">
      <w:bodyDiv w:val="1"/>
      <w:marLeft w:val="0"/>
      <w:marRight w:val="0"/>
      <w:marTop w:val="0"/>
      <w:marBottom w:val="0"/>
      <w:divBdr>
        <w:top w:val="none" w:sz="0" w:space="0" w:color="auto"/>
        <w:left w:val="none" w:sz="0" w:space="0" w:color="auto"/>
        <w:bottom w:val="none" w:sz="0" w:space="0" w:color="auto"/>
        <w:right w:val="none" w:sz="0" w:space="0" w:color="auto"/>
      </w:divBdr>
    </w:div>
    <w:div w:id="1594705704">
      <w:bodyDiv w:val="1"/>
      <w:marLeft w:val="0"/>
      <w:marRight w:val="0"/>
      <w:marTop w:val="0"/>
      <w:marBottom w:val="0"/>
      <w:divBdr>
        <w:top w:val="none" w:sz="0" w:space="0" w:color="auto"/>
        <w:left w:val="none" w:sz="0" w:space="0" w:color="auto"/>
        <w:bottom w:val="none" w:sz="0" w:space="0" w:color="auto"/>
        <w:right w:val="none" w:sz="0" w:space="0" w:color="auto"/>
      </w:divBdr>
    </w:div>
    <w:div w:id="1600142138">
      <w:bodyDiv w:val="1"/>
      <w:marLeft w:val="0"/>
      <w:marRight w:val="0"/>
      <w:marTop w:val="0"/>
      <w:marBottom w:val="0"/>
      <w:divBdr>
        <w:top w:val="none" w:sz="0" w:space="0" w:color="auto"/>
        <w:left w:val="none" w:sz="0" w:space="0" w:color="auto"/>
        <w:bottom w:val="none" w:sz="0" w:space="0" w:color="auto"/>
        <w:right w:val="none" w:sz="0" w:space="0" w:color="auto"/>
      </w:divBdr>
    </w:div>
    <w:div w:id="1631747227">
      <w:bodyDiv w:val="1"/>
      <w:marLeft w:val="0"/>
      <w:marRight w:val="0"/>
      <w:marTop w:val="0"/>
      <w:marBottom w:val="0"/>
      <w:divBdr>
        <w:top w:val="none" w:sz="0" w:space="0" w:color="auto"/>
        <w:left w:val="none" w:sz="0" w:space="0" w:color="auto"/>
        <w:bottom w:val="none" w:sz="0" w:space="0" w:color="auto"/>
        <w:right w:val="none" w:sz="0" w:space="0" w:color="auto"/>
      </w:divBdr>
    </w:div>
    <w:div w:id="1645617091">
      <w:bodyDiv w:val="1"/>
      <w:marLeft w:val="0"/>
      <w:marRight w:val="0"/>
      <w:marTop w:val="0"/>
      <w:marBottom w:val="0"/>
      <w:divBdr>
        <w:top w:val="none" w:sz="0" w:space="0" w:color="auto"/>
        <w:left w:val="none" w:sz="0" w:space="0" w:color="auto"/>
        <w:bottom w:val="none" w:sz="0" w:space="0" w:color="auto"/>
        <w:right w:val="none" w:sz="0" w:space="0" w:color="auto"/>
      </w:divBdr>
    </w:div>
    <w:div w:id="1684699099">
      <w:bodyDiv w:val="1"/>
      <w:marLeft w:val="0"/>
      <w:marRight w:val="0"/>
      <w:marTop w:val="0"/>
      <w:marBottom w:val="0"/>
      <w:divBdr>
        <w:top w:val="none" w:sz="0" w:space="0" w:color="auto"/>
        <w:left w:val="none" w:sz="0" w:space="0" w:color="auto"/>
        <w:bottom w:val="none" w:sz="0" w:space="0" w:color="auto"/>
        <w:right w:val="none" w:sz="0" w:space="0" w:color="auto"/>
      </w:divBdr>
    </w:div>
    <w:div w:id="1748261213">
      <w:bodyDiv w:val="1"/>
      <w:marLeft w:val="0"/>
      <w:marRight w:val="0"/>
      <w:marTop w:val="0"/>
      <w:marBottom w:val="0"/>
      <w:divBdr>
        <w:top w:val="none" w:sz="0" w:space="0" w:color="auto"/>
        <w:left w:val="none" w:sz="0" w:space="0" w:color="auto"/>
        <w:bottom w:val="none" w:sz="0" w:space="0" w:color="auto"/>
        <w:right w:val="none" w:sz="0" w:space="0" w:color="auto"/>
      </w:divBdr>
    </w:div>
    <w:div w:id="1792674112">
      <w:bodyDiv w:val="1"/>
      <w:marLeft w:val="0"/>
      <w:marRight w:val="0"/>
      <w:marTop w:val="0"/>
      <w:marBottom w:val="0"/>
      <w:divBdr>
        <w:top w:val="none" w:sz="0" w:space="0" w:color="auto"/>
        <w:left w:val="none" w:sz="0" w:space="0" w:color="auto"/>
        <w:bottom w:val="none" w:sz="0" w:space="0" w:color="auto"/>
        <w:right w:val="none" w:sz="0" w:space="0" w:color="auto"/>
      </w:divBdr>
    </w:div>
    <w:div w:id="1808275759">
      <w:bodyDiv w:val="1"/>
      <w:marLeft w:val="0"/>
      <w:marRight w:val="0"/>
      <w:marTop w:val="0"/>
      <w:marBottom w:val="0"/>
      <w:divBdr>
        <w:top w:val="none" w:sz="0" w:space="0" w:color="auto"/>
        <w:left w:val="none" w:sz="0" w:space="0" w:color="auto"/>
        <w:bottom w:val="none" w:sz="0" w:space="0" w:color="auto"/>
        <w:right w:val="none" w:sz="0" w:space="0" w:color="auto"/>
      </w:divBdr>
    </w:div>
    <w:div w:id="1839348958">
      <w:bodyDiv w:val="1"/>
      <w:marLeft w:val="0"/>
      <w:marRight w:val="0"/>
      <w:marTop w:val="0"/>
      <w:marBottom w:val="0"/>
      <w:divBdr>
        <w:top w:val="none" w:sz="0" w:space="0" w:color="auto"/>
        <w:left w:val="none" w:sz="0" w:space="0" w:color="auto"/>
        <w:bottom w:val="none" w:sz="0" w:space="0" w:color="auto"/>
        <w:right w:val="none" w:sz="0" w:space="0" w:color="auto"/>
      </w:divBdr>
    </w:div>
    <w:div w:id="1869368378">
      <w:bodyDiv w:val="1"/>
      <w:marLeft w:val="0"/>
      <w:marRight w:val="0"/>
      <w:marTop w:val="0"/>
      <w:marBottom w:val="0"/>
      <w:divBdr>
        <w:top w:val="none" w:sz="0" w:space="0" w:color="auto"/>
        <w:left w:val="none" w:sz="0" w:space="0" w:color="auto"/>
        <w:bottom w:val="none" w:sz="0" w:space="0" w:color="auto"/>
        <w:right w:val="none" w:sz="0" w:space="0" w:color="auto"/>
      </w:divBdr>
    </w:div>
    <w:div w:id="1874728878">
      <w:bodyDiv w:val="1"/>
      <w:marLeft w:val="0"/>
      <w:marRight w:val="0"/>
      <w:marTop w:val="0"/>
      <w:marBottom w:val="0"/>
      <w:divBdr>
        <w:top w:val="none" w:sz="0" w:space="0" w:color="auto"/>
        <w:left w:val="none" w:sz="0" w:space="0" w:color="auto"/>
        <w:bottom w:val="none" w:sz="0" w:space="0" w:color="auto"/>
        <w:right w:val="none" w:sz="0" w:space="0" w:color="auto"/>
      </w:divBdr>
    </w:div>
    <w:div w:id="1879197465">
      <w:bodyDiv w:val="1"/>
      <w:marLeft w:val="0"/>
      <w:marRight w:val="0"/>
      <w:marTop w:val="0"/>
      <w:marBottom w:val="0"/>
      <w:divBdr>
        <w:top w:val="none" w:sz="0" w:space="0" w:color="auto"/>
        <w:left w:val="none" w:sz="0" w:space="0" w:color="auto"/>
        <w:bottom w:val="none" w:sz="0" w:space="0" w:color="auto"/>
        <w:right w:val="none" w:sz="0" w:space="0" w:color="auto"/>
      </w:divBdr>
    </w:div>
    <w:div w:id="1898198177">
      <w:bodyDiv w:val="1"/>
      <w:marLeft w:val="0"/>
      <w:marRight w:val="0"/>
      <w:marTop w:val="0"/>
      <w:marBottom w:val="0"/>
      <w:divBdr>
        <w:top w:val="none" w:sz="0" w:space="0" w:color="auto"/>
        <w:left w:val="none" w:sz="0" w:space="0" w:color="auto"/>
        <w:bottom w:val="none" w:sz="0" w:space="0" w:color="auto"/>
        <w:right w:val="none" w:sz="0" w:space="0" w:color="auto"/>
      </w:divBdr>
    </w:div>
    <w:div w:id="1997223860">
      <w:bodyDiv w:val="1"/>
      <w:marLeft w:val="0"/>
      <w:marRight w:val="0"/>
      <w:marTop w:val="0"/>
      <w:marBottom w:val="0"/>
      <w:divBdr>
        <w:top w:val="none" w:sz="0" w:space="0" w:color="auto"/>
        <w:left w:val="none" w:sz="0" w:space="0" w:color="auto"/>
        <w:bottom w:val="none" w:sz="0" w:space="0" w:color="auto"/>
        <w:right w:val="none" w:sz="0" w:space="0" w:color="auto"/>
      </w:divBdr>
    </w:div>
    <w:div w:id="2029065443">
      <w:bodyDiv w:val="1"/>
      <w:marLeft w:val="0"/>
      <w:marRight w:val="0"/>
      <w:marTop w:val="0"/>
      <w:marBottom w:val="0"/>
      <w:divBdr>
        <w:top w:val="none" w:sz="0" w:space="0" w:color="auto"/>
        <w:left w:val="none" w:sz="0" w:space="0" w:color="auto"/>
        <w:bottom w:val="none" w:sz="0" w:space="0" w:color="auto"/>
        <w:right w:val="none" w:sz="0" w:space="0" w:color="auto"/>
      </w:divBdr>
    </w:div>
    <w:div w:id="2092196977">
      <w:bodyDiv w:val="1"/>
      <w:marLeft w:val="0"/>
      <w:marRight w:val="0"/>
      <w:marTop w:val="0"/>
      <w:marBottom w:val="0"/>
      <w:divBdr>
        <w:top w:val="none" w:sz="0" w:space="0" w:color="auto"/>
        <w:left w:val="none" w:sz="0" w:space="0" w:color="auto"/>
        <w:bottom w:val="none" w:sz="0" w:space="0" w:color="auto"/>
        <w:right w:val="none" w:sz="0" w:space="0" w:color="auto"/>
      </w:divBdr>
    </w:div>
    <w:div w:id="2116124074">
      <w:bodyDiv w:val="1"/>
      <w:marLeft w:val="0"/>
      <w:marRight w:val="0"/>
      <w:marTop w:val="0"/>
      <w:marBottom w:val="0"/>
      <w:divBdr>
        <w:top w:val="none" w:sz="0" w:space="0" w:color="auto"/>
        <w:left w:val="none" w:sz="0" w:space="0" w:color="auto"/>
        <w:bottom w:val="none" w:sz="0" w:space="0" w:color="auto"/>
        <w:right w:val="none" w:sz="0" w:space="0" w:color="auto"/>
      </w:divBdr>
    </w:div>
    <w:div w:id="2124037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1485</Words>
  <Characters>8169</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tmpQwvGhK</vt:lpstr>
    </vt:vector>
  </TitlesOfParts>
  <Company/>
  <LinksUpToDate>false</LinksUpToDate>
  <CharactersWithSpaces>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tmpQwvGhK</dc:title>
  <dc:subject/>
  <dc:creator>André NUYENS</dc:creator>
  <dc:description/>
  <cp:lastModifiedBy>isabelle roze</cp:lastModifiedBy>
  <cp:revision>3</cp:revision>
  <cp:lastPrinted>2022-05-19T14:32:00Z</cp:lastPrinted>
  <dcterms:created xsi:type="dcterms:W3CDTF">2025-06-20T17:36:00Z</dcterms:created>
  <dcterms:modified xsi:type="dcterms:W3CDTF">2025-06-20T17:37:00Z</dcterms:modified>
  <dc:language>en-US</dc:language>
</cp:coreProperties>
</file>