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74D92" w14:textId="77777777" w:rsidR="00B01E57" w:rsidRPr="00C5277E" w:rsidRDefault="00CF76F7">
      <w:pPr>
        <w:tabs>
          <w:tab w:val="left" w:pos="6300"/>
        </w:tabs>
        <w:jc w:val="center"/>
        <w:rPr>
          <w:rFonts w:asciiTheme="minorHAnsi" w:hAnsiTheme="minorHAnsi"/>
          <w:caps/>
        </w:rPr>
      </w:pPr>
      <w:r w:rsidRPr="00C5277E">
        <w:rPr>
          <w:rFonts w:asciiTheme="minorHAnsi" w:hAnsiTheme="minorHAnsi"/>
          <w:b/>
          <w:caps/>
          <w:u w:val="single"/>
        </w:rPr>
        <w:t>Séance du 30 juin 2025</w:t>
      </w:r>
    </w:p>
    <w:p w14:paraId="0D57B335" w14:textId="77777777" w:rsidR="00B01E57" w:rsidRPr="00C5277E" w:rsidRDefault="00B01E57">
      <w:pPr>
        <w:rPr>
          <w:rFonts w:asciiTheme="minorHAnsi" w:hAnsiTheme="minorHAnsi"/>
          <w:b/>
          <w:caps/>
          <w:u w:val="single"/>
        </w:rPr>
      </w:pPr>
    </w:p>
    <w:p w14:paraId="4E2FB52B" w14:textId="3057A528" w:rsidR="00B01E57" w:rsidRPr="00C5277E" w:rsidRDefault="00CA6298">
      <w:pPr>
        <w:jc w:val="center"/>
        <w:rPr>
          <w:rFonts w:asciiTheme="minorHAnsi" w:hAnsiTheme="minorHAnsi"/>
          <w:b/>
          <w:bCs/>
          <w:u w:val="single"/>
        </w:rPr>
      </w:pPr>
      <w:r w:rsidRPr="00C5277E">
        <w:rPr>
          <w:rFonts w:asciiTheme="minorHAnsi" w:hAnsiTheme="minorHAnsi"/>
          <w:b/>
          <w:bCs/>
          <w:u w:val="single"/>
        </w:rPr>
        <w:t>ORDRE DU JOUR</w:t>
      </w:r>
    </w:p>
    <w:p w14:paraId="17461E12" w14:textId="77777777" w:rsidR="00B01E57" w:rsidRPr="00C5277E" w:rsidRDefault="00CF76F7">
      <w:pPr>
        <w:rPr>
          <w:rFonts w:asciiTheme="minorHAnsi" w:hAnsiTheme="minorHAnsi"/>
          <w:b/>
          <w:bCs/>
          <w:u w:val="single"/>
        </w:rPr>
      </w:pPr>
      <w:r w:rsidRPr="00C5277E">
        <w:rPr>
          <w:rFonts w:asciiTheme="minorHAnsi" w:hAnsiTheme="minorHAnsi"/>
          <w:b/>
          <w:bCs/>
          <w:u w:val="single"/>
        </w:rPr>
        <w:t>Séance publique</w:t>
      </w:r>
    </w:p>
    <w:p w14:paraId="741C5CD4" w14:textId="77777777" w:rsidR="00CA6298" w:rsidRPr="00C5277E" w:rsidRDefault="00CA6298">
      <w:pPr>
        <w:rPr>
          <w:rFonts w:asciiTheme="minorHAnsi" w:hAnsiTheme="minorHAnsi"/>
          <w:b/>
          <w:bCs/>
          <w:u w:val="single"/>
        </w:rPr>
      </w:pPr>
    </w:p>
    <w:p w14:paraId="77FC5E25"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Affaires générales — Rapport annuel de rémunération — Année 2025 — Exercice 2024 — Approbation — Vote</w:t>
      </w:r>
    </w:p>
    <w:p w14:paraId="27B4A7D4"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Comptes de l'exercice 2024 — Décision — Vote </w:t>
      </w:r>
    </w:p>
    <w:p w14:paraId="5897498E"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C.P.A.S. — Comptes annuels de l’exercice 2024 — Approbation — Vote</w:t>
      </w:r>
    </w:p>
    <w:p w14:paraId="3EEDA8C0"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Fabrique d’Eglise Saint-Rémy — Modification budgétaire n°1 — Exercice 2025 — Approbation —Vote</w:t>
      </w:r>
    </w:p>
    <w:p w14:paraId="3E6F9143"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Octroi d’une subvention en numéraire pour l’exercice 2025 au Syndicat d’Initiative de Lobbes — Décision — Vote</w:t>
      </w:r>
    </w:p>
    <w:p w14:paraId="59248411"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Octroi d’un subside indirect au club de football U.S. </w:t>
      </w:r>
      <w:proofErr w:type="spellStart"/>
      <w:r w:rsidRPr="00C5277E">
        <w:rPr>
          <w:rFonts w:asciiTheme="minorHAnsi" w:hAnsiTheme="minorHAnsi"/>
          <w:szCs w:val="24"/>
        </w:rPr>
        <w:t>Merbesars</w:t>
      </w:r>
      <w:proofErr w:type="spellEnd"/>
      <w:r w:rsidRPr="00C5277E">
        <w:rPr>
          <w:rFonts w:asciiTheme="minorHAnsi" w:hAnsiTheme="minorHAnsi"/>
          <w:szCs w:val="24"/>
        </w:rPr>
        <w:t xml:space="preserve"> – Décision – Vote</w:t>
      </w:r>
    </w:p>
    <w:p w14:paraId="68EB5A03"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Cadre de vie — Urbanisme — Renouvellement de la Commission Consultative d'Aménagement du Territoire et de la Mobilité (CCATM) — Rapport d'analyse des candidatures suite à la prolongation de l'appel — Composante citoyenne — Désignation de 2 membres suppléants — Décision — Vote</w:t>
      </w:r>
    </w:p>
    <w:p w14:paraId="27E91D20"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Cadre de vie — Mobilité — Création d’un emplacement pour personne à mobilité réduite (PMR) — Rue de l'Entreville 32, 6540 Lobbes — Décision — Vote</w:t>
      </w:r>
    </w:p>
    <w:p w14:paraId="350F2E04"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Location temporaire de bureaux dans le cadre des travaux de rénovation énergétique de la Maison Communale - Décision - Vote</w:t>
      </w:r>
    </w:p>
    <w:p w14:paraId="22651DAE"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Location temporaire de places de stationnement dans le cadre des travaux de rénovation énergétique de la Maison Communale - Décision - Vote</w:t>
      </w:r>
    </w:p>
    <w:p w14:paraId="1C3067F7"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Bois communal de Lobbes — SPW — Département Nature et Forêts — Devis pour des travaux non subventionnables — Année 2025 — Prise en charge communale — Décision — Vote</w:t>
      </w:r>
    </w:p>
    <w:p w14:paraId="08113AB6"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Affaires générales — Personnes en situation de handicap — Esenca — Charte communale de l'inclusion des personnes en situation de handicap — Proposition d'adhésion — Décision — Vote</w:t>
      </w:r>
    </w:p>
    <w:p w14:paraId="180612A4"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Plan de Cohésion Social - Aînés - Participation au projet STAGE - Décision - Vote</w:t>
      </w:r>
    </w:p>
    <w:p w14:paraId="3C05CBBC"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Plan de Cohésion Social — Mise en œuvre du plan d'action — Formation « Seniors, toujours sur la route » — Approbation de la convention de partenariat avec l’Agence wallonne de Sécurité routière — Décision - vote</w:t>
      </w:r>
    </w:p>
    <w:p w14:paraId="4565C0F1"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Service Enseignement — Convention de donation de matériel informatique par le Conseil de l’Enseignement des Communes et des Provinces ASBL (CECP) au profit de l’école de Mont-Sars (FASE n°1548) — Décision - Vote</w:t>
      </w:r>
    </w:p>
    <w:p w14:paraId="6BA7A8A0"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CADRE DE VIE — ENVIRONNEMENT — Renouvellement de la Commission communale de constats de dégâts aux cultures — Désignation des membres effectifs et suppléants — Décision — Vote</w:t>
      </w:r>
    </w:p>
    <w:p w14:paraId="19FD027B"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Délégation de compétences à donner au Collège communal en matière d’opérations immobilières — Décision — Vote</w:t>
      </w:r>
    </w:p>
    <w:p w14:paraId="1A54E202"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Fonctionnement institutionnel — Séance du Conseil communal — Procès-verbal de la séance du 27 mai 2025 — Approbation — Vote</w:t>
      </w:r>
    </w:p>
    <w:p w14:paraId="456F187B" w14:textId="77777777" w:rsidR="00B01E57" w:rsidRPr="00C5277E" w:rsidRDefault="00CF76F7" w:rsidP="006E33A1">
      <w:pPr>
        <w:pStyle w:val="Paragraphedeliste"/>
        <w:numPr>
          <w:ilvl w:val="0"/>
          <w:numId w:val="30"/>
        </w:numPr>
        <w:spacing w:after="120"/>
        <w:ind w:hanging="720"/>
        <w:contextualSpacing w:val="0"/>
        <w:jc w:val="both"/>
        <w:rPr>
          <w:rFonts w:asciiTheme="minorHAnsi" w:hAnsiTheme="minorHAnsi"/>
          <w:szCs w:val="24"/>
        </w:rPr>
      </w:pPr>
      <w:r w:rsidRPr="00C5277E">
        <w:rPr>
          <w:rFonts w:asciiTheme="minorHAnsi" w:hAnsiTheme="minorHAnsi"/>
          <w:b/>
          <w:bCs/>
          <w:szCs w:val="24"/>
          <w:u w:val="single"/>
        </w:rPr>
        <w:lastRenderedPageBreak/>
        <w:t>Objet</w:t>
      </w:r>
      <w:r w:rsidRPr="00C5277E">
        <w:rPr>
          <w:rFonts w:asciiTheme="minorHAnsi" w:hAnsiTheme="minorHAnsi"/>
          <w:szCs w:val="24"/>
        </w:rPr>
        <w:t> : Fonctionnement institutionnel — Questions orales et écrites d'actualité au Collège communal</w:t>
      </w:r>
    </w:p>
    <w:p w14:paraId="520AF189" w14:textId="77777777" w:rsidR="00B01E57" w:rsidRPr="00C5277E" w:rsidRDefault="00CF76F7" w:rsidP="00447343">
      <w:pPr>
        <w:pStyle w:val="Paragraphedeliste"/>
        <w:ind w:hanging="720"/>
        <w:jc w:val="both"/>
        <w:rPr>
          <w:rFonts w:asciiTheme="minorHAnsi" w:hAnsiTheme="minorHAnsi"/>
          <w:b/>
          <w:bCs/>
          <w:szCs w:val="24"/>
          <w:u w:val="single"/>
        </w:rPr>
      </w:pPr>
      <w:r w:rsidRPr="00C5277E">
        <w:rPr>
          <w:rFonts w:asciiTheme="minorHAnsi" w:hAnsiTheme="minorHAnsi"/>
          <w:b/>
          <w:bCs/>
          <w:szCs w:val="24"/>
          <w:u w:val="single"/>
        </w:rPr>
        <w:t>Huis clos</w:t>
      </w:r>
    </w:p>
    <w:p w14:paraId="72EDA2AF" w14:textId="77777777" w:rsidR="00447343" w:rsidRPr="00C5277E" w:rsidRDefault="00447343" w:rsidP="00447343">
      <w:pPr>
        <w:pStyle w:val="Paragraphedeliste"/>
        <w:ind w:hanging="720"/>
        <w:jc w:val="both"/>
        <w:rPr>
          <w:rFonts w:asciiTheme="minorHAnsi" w:hAnsiTheme="minorHAnsi"/>
          <w:b/>
          <w:bCs/>
          <w:szCs w:val="24"/>
          <w:u w:val="single"/>
        </w:rPr>
      </w:pPr>
    </w:p>
    <w:p w14:paraId="08E10038"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Cadre de vie - Patrimoine - Vente d'une parcelle de terrain communale - Lieu-dit </w:t>
      </w:r>
      <w:r w:rsidRPr="00C5277E">
        <w:rPr>
          <w:rFonts w:asciiTheme="minorHAnsi" w:hAnsiTheme="minorHAnsi"/>
          <w:szCs w:val="24"/>
        </w:rPr>
        <w:t>"Bois Dérodés" - division 1 section B n°259 A - Décision - Vote</w:t>
      </w:r>
    </w:p>
    <w:p w14:paraId="3AD229F4"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Service enseignement — Personnel enseignant — Année scolaire 2025-2026 — Classement des temporaires prioritaires — Ratification </w:t>
      </w:r>
    </w:p>
    <w:p w14:paraId="2BA045AA"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Enseignement — Personnel enseignant — École fondamentale de Lobbes (FASE n°1550) — Implantation de Lobbes Bonniers — Section maternelle — Remplacement — Désignation à titre temporaire d'une institutrice maternelle, titre de pénurie non-listé, en remplacement d'une institutrice maternelle, en congé de maladie — Ratification</w:t>
      </w:r>
    </w:p>
    <w:p w14:paraId="3E9D644C"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Service Enseignement — Personnel enseignant — École fondamentale de Mont-Sars FASE 1548 — Implantation de Sars-La-Buissière — Section maternelle — Remplacement — Désignation à titre temporaire d'une institutrice primaire en remplacement d'une institutrice maternelle, en congé de maladie — Ratification </w:t>
      </w:r>
    </w:p>
    <w:p w14:paraId="371D93C6"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Enseignement — Personnel enseignant —École de Mont-Sars (FASE n°1548) — Implantation de Sars-La-Buissière (FASE n°3109) — Section maternelle — Augmentation de l'encadrement — Ouverture d'un mi-temps à partir du 26 mai 2025 — Désignation d'une institutrice maternelle temporaire — Ratification</w:t>
      </w:r>
    </w:p>
    <w:p w14:paraId="04BAD672"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xml:space="preserve"> : Service Enseignement — Personnel enseignant —École de Mont-Sars (FASE n°1548) — Implantations de Mont-Sainte-Geneviève (FASE n°3108) et de Sars-La-Buissière (FASE n°3109) — Section maternelle — Augmentation de l'encadrement — Augmentation de 4 périodes de psychomotricité à partir du 26 mai 2025 — Désignation d'une maîtresse de psychomotricité temporaire, en titre de pénurie non-listé — Ratification </w:t>
      </w:r>
    </w:p>
    <w:p w14:paraId="0EC179C8"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Enseignement — Personnel enseignant —École de Lobbes — Implantation de Lobbes Centre — Section maternelle — Augmentation de l'encadrement — Ouverture d'un mi-temps à partir du 26 mai 2025 — Désignation d'une institutrice maternelle temporaire — Ratification</w:t>
      </w:r>
    </w:p>
    <w:p w14:paraId="2F69A122" w14:textId="77777777" w:rsidR="00B01E57" w:rsidRPr="00C5277E" w:rsidRDefault="00CF76F7" w:rsidP="00447343">
      <w:pPr>
        <w:pStyle w:val="Paragraphedeliste"/>
        <w:numPr>
          <w:ilvl w:val="0"/>
          <w:numId w:val="30"/>
        </w:numPr>
        <w:spacing w:after="119"/>
        <w:ind w:hanging="720"/>
        <w:jc w:val="both"/>
        <w:rPr>
          <w:rFonts w:asciiTheme="minorHAnsi" w:hAnsiTheme="minorHAnsi"/>
          <w:szCs w:val="24"/>
        </w:rPr>
      </w:pPr>
      <w:r w:rsidRPr="00C5277E">
        <w:rPr>
          <w:rFonts w:asciiTheme="minorHAnsi" w:hAnsiTheme="minorHAnsi"/>
          <w:b/>
          <w:bCs/>
          <w:szCs w:val="24"/>
          <w:u w:val="single"/>
        </w:rPr>
        <w:t>Objet</w:t>
      </w:r>
      <w:r w:rsidRPr="00C5277E">
        <w:rPr>
          <w:rFonts w:asciiTheme="minorHAnsi" w:hAnsiTheme="minorHAnsi"/>
          <w:szCs w:val="24"/>
        </w:rPr>
        <w:t> : Enseignement — Personnel enseignant —École de Lobbes — Implantation de Lobbes Centre — Section maternelle — Augmentation de l'encadrement — Ouverture d'un mi-temps à partir du 26 mai 2025 — Désignation d'une institutrice maternelle — Abrogation — Désignation d'une institutrice maternelle — Ratification</w:t>
      </w:r>
    </w:p>
    <w:p w14:paraId="02576707" w14:textId="77777777" w:rsidR="00B01E57" w:rsidRPr="00C5277E" w:rsidRDefault="00CF76F7">
      <w:pPr>
        <w:tabs>
          <w:tab w:val="left" w:pos="993"/>
        </w:tabs>
        <w:spacing w:after="159" w:line="259" w:lineRule="auto"/>
        <w:jc w:val="center"/>
        <w:rPr>
          <w:rFonts w:asciiTheme="minorHAnsi" w:hAnsiTheme="minorHAnsi" w:cs="Times New Roman"/>
          <w:color w:val="000000"/>
        </w:rPr>
      </w:pPr>
      <w:r w:rsidRPr="00C5277E">
        <w:rPr>
          <w:rFonts w:asciiTheme="minorHAnsi" w:hAnsiTheme="minorHAnsi" w:cs="Times New Roman"/>
          <w:color w:val="000000"/>
        </w:rPr>
        <w:t>--------------------------------</w:t>
      </w:r>
    </w:p>
    <w:p w14:paraId="6E182A91" w14:textId="729A0E7D" w:rsidR="00B01E57" w:rsidRPr="00C5277E" w:rsidRDefault="00CA6298" w:rsidP="00CA6298">
      <w:pPr>
        <w:jc w:val="center"/>
        <w:rPr>
          <w:rFonts w:asciiTheme="minorHAnsi" w:hAnsiTheme="minorHAnsi"/>
          <w:b/>
          <w:bCs/>
          <w:u w:val="single"/>
        </w:rPr>
      </w:pPr>
      <w:r w:rsidRPr="00C5277E">
        <w:rPr>
          <w:rFonts w:asciiTheme="minorHAnsi" w:hAnsiTheme="minorHAnsi"/>
          <w:b/>
          <w:bCs/>
          <w:u w:val="single"/>
        </w:rPr>
        <w:t>PROJET DE DELIBERATIONS</w:t>
      </w:r>
    </w:p>
    <w:p w14:paraId="5425AC4D" w14:textId="77777777" w:rsidR="00CA6298" w:rsidRPr="00C5277E" w:rsidRDefault="00CA6298" w:rsidP="00CA6298">
      <w:pPr>
        <w:rPr>
          <w:rFonts w:asciiTheme="minorHAnsi" w:hAnsiTheme="minorHAnsi"/>
          <w:b/>
          <w:bCs/>
          <w:u w:val="single"/>
        </w:rPr>
      </w:pPr>
    </w:p>
    <w:p w14:paraId="3025F145" w14:textId="77777777" w:rsidR="00B01E57" w:rsidRPr="00C5277E" w:rsidRDefault="00CF76F7">
      <w:pPr>
        <w:rPr>
          <w:rFonts w:asciiTheme="minorHAnsi" w:hAnsiTheme="minorHAnsi"/>
          <w:b/>
          <w:bCs/>
          <w:u w:val="single"/>
        </w:rPr>
      </w:pPr>
      <w:r w:rsidRPr="00C5277E">
        <w:rPr>
          <w:rFonts w:asciiTheme="minorHAnsi" w:hAnsiTheme="minorHAnsi"/>
          <w:b/>
          <w:bCs/>
          <w:u w:val="single"/>
        </w:rPr>
        <w:t>Séance publique</w:t>
      </w:r>
    </w:p>
    <w:p w14:paraId="3AA5A089" w14:textId="77777777" w:rsidR="00B01E57" w:rsidRPr="00C5277E" w:rsidRDefault="00B01E57">
      <w:pPr>
        <w:rPr>
          <w:rFonts w:asciiTheme="minorHAnsi" w:hAnsiTheme="minorHAnsi"/>
        </w:rPr>
      </w:pPr>
    </w:p>
    <w:p w14:paraId="7F0C71A5" w14:textId="77777777" w:rsidR="00B01E57" w:rsidRPr="00C5277E" w:rsidRDefault="00B01E57">
      <w:pPr>
        <w:rPr>
          <w:rFonts w:asciiTheme="minorHAnsi" w:hAnsiTheme="minorHAnsi"/>
        </w:rPr>
      </w:pPr>
    </w:p>
    <w:p w14:paraId="1B70CAE5" w14:textId="77777777" w:rsidR="00B01E57" w:rsidRPr="00C5277E" w:rsidRDefault="00CF76F7" w:rsidP="00AC22DA">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Affaires générales — Rapport annuel de rémunération — Année 2025 — Exercice 2024 — Approbation — Vote</w:t>
      </w:r>
    </w:p>
    <w:p w14:paraId="512461B9" w14:textId="77777777" w:rsidR="00B01E57" w:rsidRPr="00C5277E" w:rsidRDefault="00B01E57">
      <w:pPr>
        <w:rPr>
          <w:rFonts w:asciiTheme="minorHAnsi" w:hAnsiTheme="minorHAnsi"/>
        </w:rPr>
      </w:pPr>
    </w:p>
    <w:p w14:paraId="7BC5C853"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6DA31B59" w14:textId="77777777" w:rsidR="00B01E57" w:rsidRPr="00C5277E" w:rsidRDefault="00B01E57" w:rsidP="0092720F">
      <w:pPr>
        <w:tabs>
          <w:tab w:val="left" w:pos="0"/>
        </w:tabs>
        <w:ind w:right="79" w:firstLine="851"/>
        <w:contextualSpacing/>
        <w:jc w:val="both"/>
        <w:rPr>
          <w:rFonts w:asciiTheme="minorHAnsi" w:hAnsiTheme="minorHAnsi"/>
        </w:rPr>
      </w:pPr>
    </w:p>
    <w:p w14:paraId="255D27A2" w14:textId="77777777" w:rsidR="00B01E57" w:rsidRPr="00C5277E" w:rsidRDefault="00CF76F7" w:rsidP="0092720F">
      <w:pPr>
        <w:pStyle w:val="mGo2pod"/>
        <w:jc w:val="both"/>
        <w:rPr>
          <w:rFonts w:asciiTheme="minorHAnsi" w:hAnsiTheme="minorHAnsi"/>
        </w:rPr>
      </w:pPr>
      <w:r w:rsidRPr="00C5277E">
        <w:rPr>
          <w:rFonts w:asciiTheme="minorHAnsi" w:hAnsiTheme="minorHAnsi"/>
        </w:rPr>
        <w:t>Vu les décrets du 29 mars 2018 modifiant le Code de la démocratie locale et de la décentralisation (CDLD) en vue de renforcer la gouvernance et la transparence dans l’exécution des mandats publics au sein des structures locales et supra-locales et de leurs filiales ;</w:t>
      </w:r>
    </w:p>
    <w:p w14:paraId="01C646E6" w14:textId="59B8F22A" w:rsidR="00B01E57" w:rsidRPr="00C5277E" w:rsidRDefault="00CF76F7" w:rsidP="0092720F">
      <w:pPr>
        <w:pStyle w:val="mGo2pod"/>
        <w:jc w:val="both"/>
        <w:rPr>
          <w:rFonts w:asciiTheme="minorHAnsi" w:hAnsiTheme="minorHAnsi"/>
        </w:rPr>
      </w:pPr>
      <w:r w:rsidRPr="00C5277E">
        <w:rPr>
          <w:rFonts w:asciiTheme="minorHAnsi" w:hAnsiTheme="minorHAnsi"/>
        </w:rPr>
        <w:t>Vu la circulaire du 18 avril 2018 de mise en application des décrets du 29</w:t>
      </w:r>
      <w:r w:rsidR="006E33A1">
        <w:rPr>
          <w:rFonts w:asciiTheme="minorHAnsi" w:hAnsiTheme="minorHAnsi"/>
        </w:rPr>
        <w:t> </w:t>
      </w:r>
      <w:r w:rsidRPr="00C5277E">
        <w:rPr>
          <w:rFonts w:asciiTheme="minorHAnsi" w:hAnsiTheme="minorHAnsi"/>
        </w:rPr>
        <w:t>mars</w:t>
      </w:r>
      <w:r w:rsidR="006E33A1">
        <w:rPr>
          <w:rFonts w:asciiTheme="minorHAnsi" w:hAnsiTheme="minorHAnsi"/>
        </w:rPr>
        <w:t> </w:t>
      </w:r>
      <w:r w:rsidRPr="00C5277E">
        <w:rPr>
          <w:rFonts w:asciiTheme="minorHAnsi" w:hAnsiTheme="minorHAnsi"/>
        </w:rPr>
        <w:t>2018 modifiant le Code de la démocratie locale et de la décentralisation (CDLD) ainsi que la loi organique des centres publics d’action sociale du 8 juillet 1976 en vue de renforcer la gouvernance et la transparence dans l’exécution des mandats publics au sein des structures locales et supra-locales et de leurs filiales ;</w:t>
      </w:r>
    </w:p>
    <w:p w14:paraId="2E9A9F40" w14:textId="77777777" w:rsidR="00B01E57" w:rsidRPr="00C5277E" w:rsidRDefault="00CF76F7" w:rsidP="0092720F">
      <w:pPr>
        <w:pStyle w:val="mGo2pod"/>
        <w:jc w:val="both"/>
        <w:rPr>
          <w:rFonts w:asciiTheme="minorHAnsi" w:hAnsiTheme="minorHAnsi"/>
        </w:rPr>
      </w:pPr>
      <w:r w:rsidRPr="00C5277E">
        <w:rPr>
          <w:rFonts w:asciiTheme="minorHAnsi" w:hAnsiTheme="minorHAnsi"/>
        </w:rPr>
        <w:t>Vu le Code de la Démocratie Locale et de la Décentralisation, tel que modifié, plus particulièrement son article L6421-1 §1er mentionnant que : </w:t>
      </w:r>
      <w:r w:rsidRPr="00C5277E">
        <w:rPr>
          <w:rStyle w:val="mGo3pod"/>
          <w:rFonts w:asciiTheme="minorHAnsi" w:hAnsiTheme="minorHAnsi"/>
        </w:rPr>
        <w:t xml:space="preserve">« Le conseil communal, provincial ou de C.P.A.S. ainsi que le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projet ou de tout autre organisme </w:t>
      </w:r>
      <w:proofErr w:type="spellStart"/>
      <w:r w:rsidRPr="00C5277E">
        <w:rPr>
          <w:rStyle w:val="mGo3pod"/>
          <w:rFonts w:asciiTheme="minorHAnsi" w:hAnsiTheme="minorHAnsi"/>
        </w:rPr>
        <w:t>supralocal</w:t>
      </w:r>
      <w:proofErr w:type="spellEnd"/>
      <w:r w:rsidRPr="00C5277E">
        <w:rPr>
          <w:rStyle w:val="mGo3pod"/>
          <w:rFonts w:asciiTheme="minorHAnsi" w:hAnsiTheme="minorHAnsi"/>
        </w:rPr>
        <w:t xml:space="preserve"> établit </w:t>
      </w:r>
      <w:r w:rsidRPr="00C5277E">
        <w:rPr>
          <w:rStyle w:val="mGo3pod"/>
          <w:rFonts w:asciiTheme="minorHAnsi" w:hAnsiTheme="minorHAnsi"/>
        </w:rPr>
        <w:t>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w:t>
      </w:r>
      <w:r w:rsidRPr="00C5277E">
        <w:rPr>
          <w:rFonts w:asciiTheme="minorHAnsi" w:hAnsiTheme="minorHAnsi"/>
        </w:rPr>
        <w:t> </w:t>
      </w:r>
      <w:r w:rsidRPr="00C5277E">
        <w:rPr>
          <w:rStyle w:val="mGo3pod"/>
          <w:rFonts w:asciiTheme="minorHAnsi" w:hAnsiTheme="minorHAnsi"/>
        </w:rPr>
        <w:t>Ce rapport contient les informations, individuelles et nominatives, suivantes :</w:t>
      </w:r>
    </w:p>
    <w:p w14:paraId="7CDC2ED8"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 xml:space="preserve">1° les jetons de présence, les éventuelles rémunérations et tout autre éventuel avantage, pécuniaire ou non, directement ou indirectement accordés aux membres des organes de gestion et du comité d’audit, en fonction de leur qualité d’administrateur titulaire d’un mandat originaire ou non élu, de président ou de vice-président, ou de membre d’un organe restreint de gestion ou du bureau exécutif ou du comité d’audit, ainsi que la justification du montant de toute rémunération autre qu’un jeton de présence au </w:t>
      </w:r>
      <w:r w:rsidRPr="00C5277E">
        <w:rPr>
          <w:rStyle w:val="mGo3pod"/>
          <w:rFonts w:asciiTheme="minorHAnsi" w:hAnsiTheme="minorHAnsi"/>
        </w:rPr>
        <w:t>regard du rôle effectif du président, vice-président, ou au membre du bureau exécutif au sein de l’intercommunale</w:t>
      </w:r>
      <w:r w:rsidRPr="00C5277E">
        <w:rPr>
          <w:rStyle w:val="mGo3pod"/>
          <w:rFonts w:ascii="Arial" w:hAnsi="Arial" w:cs="Arial"/>
        </w:rPr>
        <w:t> </w:t>
      </w:r>
      <w:r w:rsidRPr="00C5277E">
        <w:rPr>
          <w:rStyle w:val="mGo3pod"/>
          <w:rFonts w:asciiTheme="minorHAnsi" w:hAnsiTheme="minorHAnsi"/>
        </w:rPr>
        <w:t>;</w:t>
      </w:r>
    </w:p>
    <w:p w14:paraId="25FE0816"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2° les rémunérations et tout autre éventuel avantage, pécuniaire ou non, directement ou indirectement accordés aux titulaires des fonctions de direction</w:t>
      </w:r>
      <w:r w:rsidRPr="00C5277E">
        <w:rPr>
          <w:rStyle w:val="mGo3pod"/>
          <w:rFonts w:ascii="Arial" w:hAnsi="Arial" w:cs="Arial"/>
        </w:rPr>
        <w:t> </w:t>
      </w:r>
      <w:r w:rsidRPr="00C5277E">
        <w:rPr>
          <w:rStyle w:val="mGo3pod"/>
          <w:rFonts w:asciiTheme="minorHAnsi" w:hAnsiTheme="minorHAnsi"/>
        </w:rPr>
        <w:t>;</w:t>
      </w:r>
    </w:p>
    <w:p w14:paraId="1D88F1F6"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3° la liste des mandats détenus dans tous les organismes dans lesquelles l’institution détient des participations directes ou indirectes, ainsi que les informations relatives aux rémunérations liées à ces mandats</w:t>
      </w:r>
      <w:r w:rsidRPr="00C5277E">
        <w:rPr>
          <w:rStyle w:val="mGo3pod"/>
          <w:rFonts w:ascii="Arial" w:hAnsi="Arial" w:cs="Arial"/>
        </w:rPr>
        <w:t> </w:t>
      </w:r>
      <w:r w:rsidRPr="00C5277E">
        <w:rPr>
          <w:rStyle w:val="mGo3pod"/>
          <w:rFonts w:asciiTheme="minorHAnsi" w:hAnsiTheme="minorHAnsi"/>
        </w:rPr>
        <w:t>;</w:t>
      </w:r>
    </w:p>
    <w:p w14:paraId="29B72629"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 xml:space="preserve">4° pour le titulaire de la fonction dirigeante locale, la </w:t>
      </w:r>
      <w:r w:rsidRPr="00C5277E">
        <w:rPr>
          <w:rStyle w:val="mGo3pod"/>
          <w:rFonts w:asciiTheme="minorHAnsi" w:hAnsiTheme="minorHAnsi"/>
        </w:rPr>
        <w:t>liste des mandats détenus dans tous les organismes dans lesquels l’intercommunale détient des participations directement ou indirectement, ainsi que la rémunération annuelle perçue pour chacun de ces mandats ;</w:t>
      </w:r>
    </w:p>
    <w:p w14:paraId="723FCAC8"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 xml:space="preserve">5° la liste des présences aux réunions des </w:t>
      </w:r>
      <w:r w:rsidRPr="00C5277E">
        <w:rPr>
          <w:rStyle w:val="mGo3pod"/>
          <w:rFonts w:asciiTheme="minorHAnsi" w:hAnsiTheme="minorHAnsi"/>
        </w:rPr>
        <w:t>différentes instances de l’institution.</w:t>
      </w:r>
    </w:p>
    <w:p w14:paraId="14535D56"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Ce rapport est adopté par le principal organe de gestion et mis à l’ordre du jour de l’assemblée générale du premier semestre de chaque année et fait l’objet d’une délibération. À défaut, l’assemblée générale ne peut pas se tenir. Ce rapport est annexé au rapport annuel de gestion établi par les administrateurs.</w:t>
      </w:r>
    </w:p>
    <w:p w14:paraId="5D305753" w14:textId="77777777" w:rsidR="00B01E57" w:rsidRPr="00C5277E" w:rsidRDefault="00CF76F7" w:rsidP="0092720F">
      <w:pPr>
        <w:pStyle w:val="mGo2pod"/>
        <w:jc w:val="both"/>
        <w:rPr>
          <w:rFonts w:asciiTheme="minorHAnsi" w:hAnsiTheme="minorHAnsi"/>
        </w:rPr>
      </w:pPr>
      <w:r w:rsidRPr="00C5277E">
        <w:rPr>
          <w:rStyle w:val="mGo3pod"/>
          <w:rFonts w:asciiTheme="minorHAnsi" w:hAnsiTheme="minorHAnsi"/>
        </w:rPr>
        <w:t>Le rapport est établi conformément au modèle fixé par le Gouvernement.</w:t>
      </w:r>
    </w:p>
    <w:p w14:paraId="2292F601" w14:textId="77777777" w:rsidR="00B01E57" w:rsidRPr="00C5277E" w:rsidRDefault="00CF76F7" w:rsidP="0092720F">
      <w:pPr>
        <w:pStyle w:val="mGo2pod"/>
        <w:jc w:val="both"/>
        <w:rPr>
          <w:rFonts w:asciiTheme="minorHAnsi" w:hAnsiTheme="minorHAnsi"/>
        </w:rPr>
      </w:pPr>
      <w:r w:rsidRPr="00C5277E">
        <w:rPr>
          <w:rFonts w:asciiTheme="minorHAnsi" w:hAnsiTheme="minorHAnsi"/>
        </w:rPr>
        <w:lastRenderedPageBreak/>
        <w:t>Vu la loi organique des centres publics d’action sociale, telle que modifiée, particulièrement la section 4, Dispositions diverses en matière de gouvernance et de transparence, les articles 96/1, 96/2 et 96/3 ;</w:t>
      </w:r>
    </w:p>
    <w:p w14:paraId="7AF43896"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que les règles prévoient l’établissement d’un rapport de rémunération écrit reprenant un relevé individuel et nominatif des jetons, rémunérations, ainsi que des avantages en nature perçus dans le courant de l’exercice comptable précédent, par les mandataires, les personnes non élues et les titulaires de la fonction dirigeante locale ;</w:t>
      </w:r>
    </w:p>
    <w:p w14:paraId="062BC37D"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qu’il revient au Conseil communal, au Conseil provincial ou au Conseil de l’action sociale, ainsi qu’au principal organe de gestion de l’intercommunale, des sociétés à participation publique locale significative, de l’association de pouvoirs publics visées à l’article 118 de la loi du 8 juillet 1976 organique des centres publics d’action sociale, de la société de logement de service public, de l’ASBL communale ou provinciale, de la régie communale ou provinciale autonome, de l’association de pro</w:t>
      </w:r>
      <w:r w:rsidRPr="00C5277E">
        <w:rPr>
          <w:rFonts w:asciiTheme="minorHAnsi" w:hAnsiTheme="minorHAnsi"/>
        </w:rPr>
        <w:t>jet ou de tout autre organisme supra-local, d’établir ce rapport, et ce annuellement ;</w:t>
      </w:r>
    </w:p>
    <w:p w14:paraId="57F74297"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que celui-ci doit être dressé conformément au modèle fixé par le Gouvernement wallon ;</w:t>
      </w:r>
    </w:p>
    <w:p w14:paraId="43C26CD4"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que ce modèle est disponible en ligne sur le portail des pouvoirs locaux, à l’adresse suivante : https://interieur.wallonie.be, depuis le 28 octobre 2019 ;</w:t>
      </w:r>
    </w:p>
    <w:p w14:paraId="14D5CFEB"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qu’une copie du rapport doit être transmise au Gouvernement wallon, au plus tard le 1er juillet de chaque année ;</w:t>
      </w:r>
    </w:p>
    <w:p w14:paraId="6996281C" w14:textId="57CCB0ED" w:rsidR="00B01E57" w:rsidRPr="00C5277E" w:rsidRDefault="00CF76F7" w:rsidP="0092720F">
      <w:pPr>
        <w:pStyle w:val="mGo2pod"/>
        <w:jc w:val="both"/>
        <w:rPr>
          <w:rFonts w:asciiTheme="minorHAnsi" w:hAnsiTheme="minorHAnsi"/>
        </w:rPr>
      </w:pPr>
      <w:r w:rsidRPr="00C5277E">
        <w:rPr>
          <w:rFonts w:asciiTheme="minorHAnsi" w:hAnsiTheme="minorHAnsi"/>
        </w:rPr>
        <w:t>Considérant le projet de rapport 2024 tel qu’élaboré par la</w:t>
      </w:r>
      <w:r w:rsidR="006E33A1">
        <w:rPr>
          <w:rFonts w:asciiTheme="minorHAnsi" w:hAnsiTheme="minorHAnsi"/>
        </w:rPr>
        <w:t xml:space="preserve"> </w:t>
      </w:r>
      <w:r w:rsidRPr="00C5277E">
        <w:rPr>
          <w:rFonts w:asciiTheme="minorHAnsi" w:hAnsiTheme="minorHAnsi"/>
        </w:rPr>
        <w:t xml:space="preserve">Directrice générale </w:t>
      </w:r>
      <w:proofErr w:type="spellStart"/>
      <w:r w:rsidRPr="00C5277E">
        <w:rPr>
          <w:rFonts w:asciiTheme="minorHAnsi" w:hAnsiTheme="minorHAnsi"/>
        </w:rPr>
        <w:t>f.f</w:t>
      </w:r>
      <w:proofErr w:type="spellEnd"/>
      <w:r w:rsidRPr="00C5277E">
        <w:rPr>
          <w:rFonts w:asciiTheme="minorHAnsi" w:hAnsiTheme="minorHAnsi"/>
        </w:rPr>
        <w:t>. , Madame Véronique Hennuy, qui contient les informations individuelles et nominatives énumérées par les décrets susvisés, sauf erreurs ou omissions involontaires et annexé à la présente ;</w:t>
      </w:r>
    </w:p>
    <w:p w14:paraId="408DADC9" w14:textId="77777777" w:rsidR="00B01E57" w:rsidRPr="00C5277E" w:rsidRDefault="00CF76F7" w:rsidP="0092720F">
      <w:pPr>
        <w:pStyle w:val="mGo2pod"/>
        <w:jc w:val="both"/>
        <w:rPr>
          <w:rFonts w:asciiTheme="minorHAnsi" w:hAnsiTheme="minorHAnsi"/>
        </w:rPr>
      </w:pPr>
      <w:r w:rsidRPr="00C5277E">
        <w:rPr>
          <w:rFonts w:asciiTheme="minorHAnsi" w:hAnsiTheme="minorHAnsi"/>
        </w:rPr>
        <w:t>Considérant qu'il appartient au Conseil communal d'adopter le rapport annuel des rémunérations conformément à l'article L6421-1 avant le 30 juin de chaque année ;</w:t>
      </w:r>
    </w:p>
    <w:p w14:paraId="371F449E" w14:textId="77777777" w:rsidR="00B01E57" w:rsidRPr="00C5277E" w:rsidRDefault="00CF76F7" w:rsidP="0092720F">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18/06/2025,</w:t>
      </w:r>
    </w:p>
    <w:p w14:paraId="45983D69" w14:textId="77777777" w:rsidR="00B01E57" w:rsidRPr="00C5277E" w:rsidRDefault="00B01E57" w:rsidP="0092720F">
      <w:pPr>
        <w:ind w:firstLine="850"/>
        <w:jc w:val="both"/>
        <w:rPr>
          <w:rStyle w:val="StrongEmphasis"/>
          <w:rFonts w:asciiTheme="minorHAnsi" w:hAnsiTheme="minorHAnsi"/>
          <w:b w:val="0"/>
          <w:bCs w:val="0"/>
        </w:rPr>
      </w:pPr>
    </w:p>
    <w:p w14:paraId="7C78C114" w14:textId="77777777" w:rsidR="00B01E57" w:rsidRPr="00C5277E" w:rsidRDefault="00CF76F7" w:rsidP="0092720F">
      <w:pPr>
        <w:jc w:val="both"/>
        <w:rPr>
          <w:rFonts w:asciiTheme="minorHAnsi" w:hAnsiTheme="minorHAnsi"/>
        </w:rPr>
      </w:pPr>
      <w:r w:rsidRPr="00C5277E">
        <w:rPr>
          <w:rStyle w:val="mGo4pod"/>
          <w:rFonts w:asciiTheme="minorHAnsi" w:hAnsiTheme="minorHAnsi"/>
        </w:rPr>
        <w:t xml:space="preserve">DECIDE, </w:t>
      </w:r>
    </w:p>
    <w:p w14:paraId="3F941799" w14:textId="77777777" w:rsidR="00B01E57" w:rsidRPr="00C5277E" w:rsidRDefault="00CF76F7" w:rsidP="0092720F">
      <w:pPr>
        <w:jc w:val="both"/>
        <w:rPr>
          <w:rFonts w:asciiTheme="minorHAnsi" w:hAnsiTheme="minorHAnsi"/>
        </w:rPr>
      </w:pPr>
      <w:r w:rsidRPr="00C5277E">
        <w:rPr>
          <w:rFonts w:asciiTheme="minorHAnsi" w:hAnsiTheme="minorHAnsi"/>
        </w:rPr>
        <w:t> </w:t>
      </w:r>
    </w:p>
    <w:p w14:paraId="2F5A21D3" w14:textId="73FE0161" w:rsidR="00B01E57" w:rsidRPr="00C5277E" w:rsidRDefault="00CF76F7" w:rsidP="0092720F">
      <w:pPr>
        <w:pStyle w:val="mGo5pod"/>
        <w:jc w:val="both"/>
        <w:rPr>
          <w:rFonts w:asciiTheme="minorHAnsi" w:hAnsiTheme="minorHAnsi"/>
        </w:rPr>
      </w:pPr>
      <w:r w:rsidRPr="00C5277E">
        <w:rPr>
          <w:rStyle w:val="mGo6pod"/>
          <w:rFonts w:asciiTheme="minorHAnsi" w:hAnsiTheme="minorHAnsi"/>
        </w:rPr>
        <w:t>Article 1</w:t>
      </w:r>
      <w:r w:rsidRPr="00C5277E">
        <w:rPr>
          <w:rStyle w:val="mGo7pod"/>
          <w:rFonts w:asciiTheme="minorHAnsi" w:hAnsiTheme="minorHAnsi"/>
        </w:rPr>
        <w:t>er</w:t>
      </w:r>
      <w:r w:rsidRPr="00C5277E">
        <w:rPr>
          <w:rFonts w:asciiTheme="minorHAnsi" w:hAnsiTheme="minorHAnsi"/>
        </w:rPr>
        <w:t>. Le rapport annuel de</w:t>
      </w:r>
      <w:r w:rsidR="006E33A1">
        <w:rPr>
          <w:rFonts w:asciiTheme="minorHAnsi" w:hAnsiTheme="minorHAnsi"/>
        </w:rPr>
        <w:t xml:space="preserve"> </w:t>
      </w:r>
      <w:r w:rsidRPr="00C5277E">
        <w:rPr>
          <w:rFonts w:asciiTheme="minorHAnsi" w:hAnsiTheme="minorHAnsi"/>
        </w:rPr>
        <w:t>rémunérations 2025, exercice 2024,</w:t>
      </w:r>
      <w:r w:rsidR="006E33A1">
        <w:rPr>
          <w:rFonts w:asciiTheme="minorHAnsi" w:hAnsiTheme="minorHAnsi"/>
        </w:rPr>
        <w:t xml:space="preserve"> </w:t>
      </w:r>
      <w:r w:rsidRPr="00C5277E">
        <w:rPr>
          <w:rFonts w:asciiTheme="minorHAnsi" w:hAnsiTheme="minorHAnsi"/>
        </w:rPr>
        <w:t>rémunérations reprenant les montants perçus par les mandataires, les personnes non élues et les titulaires de la fonction dirigeante locale, tel qu'annexé à la présente, est approuvé ;</w:t>
      </w:r>
    </w:p>
    <w:p w14:paraId="2FD05BF1" w14:textId="77777777" w:rsidR="00B01E57" w:rsidRPr="00C5277E" w:rsidRDefault="00CF76F7" w:rsidP="0092720F">
      <w:pPr>
        <w:pStyle w:val="mGo5pod"/>
        <w:jc w:val="both"/>
        <w:rPr>
          <w:rFonts w:asciiTheme="minorHAnsi" w:hAnsiTheme="minorHAnsi"/>
        </w:rPr>
      </w:pPr>
      <w:r w:rsidRPr="00C5277E">
        <w:rPr>
          <w:rStyle w:val="mGo6pod"/>
          <w:rFonts w:asciiTheme="minorHAnsi" w:hAnsiTheme="minorHAnsi"/>
        </w:rPr>
        <w:t>Art. 2.</w:t>
      </w:r>
      <w:r w:rsidRPr="00C5277E">
        <w:rPr>
          <w:rFonts w:asciiTheme="minorHAnsi" w:hAnsiTheme="minorHAnsi"/>
        </w:rPr>
        <w:t xml:space="preserve"> Qu'expédition conforme de la présente sera transmise aux autorités supérieures.</w:t>
      </w:r>
    </w:p>
    <w:p w14:paraId="7B3D21EA" w14:textId="4401C617" w:rsidR="00B01E57" w:rsidRPr="00C5277E" w:rsidRDefault="00CF76F7" w:rsidP="0092720F">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734B0BBD" w14:textId="77777777" w:rsidR="00B01E57" w:rsidRPr="00C5277E" w:rsidRDefault="00CF76F7" w:rsidP="0092720F">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xml:space="preserve"> : Comptes de l'exercice 2024 — Décision — Vote </w:t>
      </w:r>
    </w:p>
    <w:p w14:paraId="210E3AA3" w14:textId="77777777" w:rsidR="00B01E57" w:rsidRPr="00C5277E" w:rsidRDefault="00B01E57" w:rsidP="0092720F">
      <w:pPr>
        <w:jc w:val="both"/>
        <w:rPr>
          <w:rFonts w:asciiTheme="minorHAnsi" w:hAnsiTheme="minorHAnsi"/>
        </w:rPr>
      </w:pPr>
    </w:p>
    <w:p w14:paraId="39EC4520"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3824A229" w14:textId="77777777" w:rsidR="00B01E57" w:rsidRPr="00C5277E" w:rsidRDefault="00B01E57" w:rsidP="0092720F">
      <w:pPr>
        <w:tabs>
          <w:tab w:val="left" w:pos="0"/>
        </w:tabs>
        <w:ind w:right="79" w:firstLine="851"/>
        <w:contextualSpacing/>
        <w:jc w:val="both"/>
        <w:rPr>
          <w:rFonts w:asciiTheme="minorHAnsi" w:hAnsiTheme="minorHAnsi"/>
        </w:rPr>
      </w:pPr>
    </w:p>
    <w:p w14:paraId="706DC7F2"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Constitution, les articles 41 et 162 ;</w:t>
      </w:r>
    </w:p>
    <w:p w14:paraId="3E9C92F0"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Vu le Code de la Démocratie Locale et </w:t>
      </w:r>
      <w:r w:rsidRPr="00C5277E">
        <w:rPr>
          <w:rFonts w:asciiTheme="minorHAnsi" w:hAnsiTheme="minorHAnsi"/>
        </w:rPr>
        <w:t>de la Décentralisation, notamment les articles L1122-23, L1122-26 et L1122-30 et Première partie, livre III ;</w:t>
      </w:r>
    </w:p>
    <w:p w14:paraId="17BDDD21" w14:textId="77777777" w:rsidR="00B01E57" w:rsidRPr="00C5277E" w:rsidRDefault="00CF76F7" w:rsidP="0092720F">
      <w:pPr>
        <w:pStyle w:val="mGo5pod"/>
        <w:jc w:val="both"/>
        <w:rPr>
          <w:rFonts w:asciiTheme="minorHAnsi" w:hAnsiTheme="minorHAnsi"/>
        </w:rPr>
      </w:pPr>
      <w:r w:rsidRPr="00C5277E">
        <w:rPr>
          <w:rFonts w:asciiTheme="minorHAnsi" w:hAnsiTheme="minorHAnsi"/>
        </w:rPr>
        <w:lastRenderedPageBreak/>
        <w:t>Vu l’Arrêté du Gouvernement wallon du 5 juillet 2007 portant le Règlement général de la Comptabilité communale, en exécution de l’article L1315-1 du Code de la Démocratie Locale et de la Décentralisation ;</w:t>
      </w:r>
    </w:p>
    <w:p w14:paraId="69D8E997"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les Décrets du 14 mai 2025 relatifs à la prolongation des délais impactés par l'intrusion d'avril 2025 dans le système informatique des services du Gouvernement wallon ;</w:t>
      </w:r>
    </w:p>
    <w:p w14:paraId="4186454F"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Vu la </w:t>
      </w:r>
      <w:r w:rsidRPr="00C5277E">
        <w:rPr>
          <w:rFonts w:asciiTheme="minorHAnsi" w:hAnsiTheme="minorHAnsi"/>
        </w:rPr>
        <w:t>circulaire du 21 janvier 2019 relative aux pièces justificatives ;</w:t>
      </w:r>
    </w:p>
    <w:p w14:paraId="571DC06A" w14:textId="5F05A3C6" w:rsidR="00B01E57" w:rsidRPr="00C5277E" w:rsidRDefault="00CF76F7" w:rsidP="0092720F">
      <w:pPr>
        <w:pStyle w:val="mGo5pod"/>
        <w:jc w:val="both"/>
        <w:rPr>
          <w:rFonts w:asciiTheme="minorHAnsi" w:hAnsiTheme="minorHAnsi"/>
        </w:rPr>
      </w:pPr>
      <w:r w:rsidRPr="00C5277E">
        <w:rPr>
          <w:rFonts w:asciiTheme="minorHAnsi" w:hAnsiTheme="minorHAnsi"/>
        </w:rPr>
        <w:t>Vu la circulaire du 26 mai 2025 relative</w:t>
      </w:r>
      <w:r w:rsidR="006E33A1">
        <w:rPr>
          <w:rFonts w:asciiTheme="minorHAnsi" w:hAnsiTheme="minorHAnsi"/>
        </w:rPr>
        <w:t xml:space="preserve"> </w:t>
      </w:r>
      <w:r w:rsidRPr="00C5277E">
        <w:rPr>
          <w:rFonts w:asciiTheme="minorHAnsi" w:hAnsiTheme="minorHAnsi"/>
        </w:rPr>
        <w:t>à la prolongation des délais impactés par l'intrusion d'avril 2025 dans le système informatique des services du Gouvernement wallon ;</w:t>
      </w:r>
    </w:p>
    <w:p w14:paraId="2B6B7EBF"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compte établi par Madame la Directrice financière ;</w:t>
      </w:r>
    </w:p>
    <w:p w14:paraId="55EA2FDD"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qu’en séance du 2 avril 2025, le Collège Communal a arrêté le relevé des dépenses engagées au cours de l’exercice 2024 et des exercices antérieurs et non imputées au 31 décembre 2024 ;</w:t>
      </w:r>
    </w:p>
    <w:p w14:paraId="143B2042" w14:textId="77777777" w:rsidR="00B01E57" w:rsidRPr="00C5277E" w:rsidRDefault="00CF76F7" w:rsidP="0092720F">
      <w:pPr>
        <w:pStyle w:val="mGo5pod"/>
        <w:jc w:val="both"/>
        <w:rPr>
          <w:rFonts w:asciiTheme="minorHAnsi" w:hAnsiTheme="minorHAnsi"/>
        </w:rPr>
      </w:pPr>
      <w:r w:rsidRPr="00C5277E">
        <w:rPr>
          <w:rFonts w:asciiTheme="minorHAnsi" w:hAnsiTheme="minorHAnsi"/>
        </w:rPr>
        <w:t>Attendu que conformément à l’article 74 du Règlement général de la Comptabilité communale et après vérification, le Collège certifie que tous les actes relevant de sa compétence ont été correctement portés aux comptes ;</w:t>
      </w:r>
    </w:p>
    <w:p w14:paraId="3B5137D4" w14:textId="77777777" w:rsidR="00B01E57" w:rsidRPr="00C5277E" w:rsidRDefault="00CF76F7" w:rsidP="0092720F">
      <w:pPr>
        <w:pStyle w:val="mGo5pod"/>
        <w:jc w:val="both"/>
        <w:rPr>
          <w:rFonts w:asciiTheme="minorHAnsi" w:hAnsiTheme="minorHAnsi"/>
        </w:rPr>
      </w:pPr>
      <w:r w:rsidRPr="00C5277E">
        <w:rPr>
          <w:rFonts w:asciiTheme="minorHAnsi" w:hAnsiTheme="minorHAnsi"/>
        </w:rPr>
        <w:t>Attendu que le Collège veillera au respect des formalités de publication prescrites par l’article L1313-1 du Code de la Démocratie Locale et de la Décentralisation ;</w:t>
      </w:r>
    </w:p>
    <w:p w14:paraId="35D78E2B"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Considérant l'impossibilité temporaire de générer la synthèse analytique, via l'outil </w:t>
      </w:r>
      <w:proofErr w:type="spellStart"/>
      <w:r w:rsidRPr="00C5277E">
        <w:rPr>
          <w:rStyle w:val="mGo3pod"/>
          <w:rFonts w:asciiTheme="minorHAnsi" w:hAnsiTheme="minorHAnsi"/>
        </w:rPr>
        <w:t>eComptes</w:t>
      </w:r>
      <w:proofErr w:type="spellEnd"/>
      <w:r w:rsidRPr="00C5277E">
        <w:rPr>
          <w:rStyle w:val="mGo3pod"/>
          <w:rFonts w:asciiTheme="minorHAnsi" w:hAnsiTheme="minorHAnsi"/>
        </w:rPr>
        <w:t>,</w:t>
      </w:r>
      <w:r w:rsidRPr="00C5277E">
        <w:rPr>
          <w:rFonts w:asciiTheme="minorHAnsi" w:hAnsiTheme="minorHAnsi"/>
        </w:rPr>
        <w:t xml:space="preserve"> qui fait partie intégrante du compte conformément au CDLD L1312 ;</w:t>
      </w:r>
    </w:p>
    <w:p w14:paraId="2975CC68"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dès lors, que le compte 2024 est présenté sans la synthèse analytique en toute connaissance de cause du Conseil Communal et que l'absence de la synthèse analytique ne fera exceptionnellement pas obstacle à la complétude du dossier ;</w:t>
      </w:r>
    </w:p>
    <w:p w14:paraId="272F81E2" w14:textId="77777777" w:rsidR="00B01E57" w:rsidRPr="00C5277E" w:rsidRDefault="00CF76F7" w:rsidP="0092720F">
      <w:pPr>
        <w:pStyle w:val="mGo5pod"/>
        <w:jc w:val="both"/>
        <w:rPr>
          <w:rFonts w:asciiTheme="minorHAnsi" w:hAnsiTheme="minorHAnsi"/>
        </w:rPr>
      </w:pPr>
      <w:r w:rsidRPr="00C5277E">
        <w:rPr>
          <w:rFonts w:asciiTheme="minorHAnsi" w:hAnsiTheme="minorHAnsi"/>
        </w:rPr>
        <w:t>Attendu que le Collège veillera également, en application de l’article L1122-23, §2, du Code de la Démocratie Locale et de la Décentralisation, à la communication des présents comptes aux organisations syndicales représentatives, ainsi qu’à l’organisation, sur demande desdites organisations syndicales, d’une séance d’information présentant et expliquant les présents comptes ;</w:t>
      </w:r>
    </w:p>
    <w:p w14:paraId="6496753E"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le résultat budgétaire devra être injecté dans la prochaine modification budgétaire ;</w:t>
      </w:r>
    </w:p>
    <w:p w14:paraId="7B1CC9ED" w14:textId="77777777" w:rsidR="00B01E57" w:rsidRPr="00C5277E" w:rsidRDefault="00CF76F7" w:rsidP="0092720F">
      <w:pPr>
        <w:pStyle w:val="mGo5pod"/>
        <w:jc w:val="both"/>
        <w:rPr>
          <w:rFonts w:asciiTheme="minorHAnsi" w:hAnsiTheme="minorHAnsi"/>
        </w:rPr>
      </w:pPr>
      <w:r w:rsidRPr="00C5277E">
        <w:rPr>
          <w:rFonts w:asciiTheme="minorHAnsi" w:hAnsiTheme="minorHAnsi"/>
        </w:rPr>
        <w:t>Après en avoir délibéré en séance publique ;</w:t>
      </w:r>
    </w:p>
    <w:p w14:paraId="1A7B7359" w14:textId="77777777" w:rsidR="00B01E57" w:rsidRPr="00C5277E" w:rsidRDefault="00B01E57" w:rsidP="0092720F">
      <w:pPr>
        <w:ind w:firstLine="850"/>
        <w:jc w:val="both"/>
        <w:rPr>
          <w:rFonts w:asciiTheme="minorHAnsi" w:hAnsiTheme="minorHAnsi"/>
        </w:rPr>
      </w:pPr>
    </w:p>
    <w:p w14:paraId="0D04E6B1" w14:textId="77777777" w:rsidR="00B01E57" w:rsidRPr="00C5277E" w:rsidRDefault="00CF76F7" w:rsidP="0092720F">
      <w:pPr>
        <w:pStyle w:val="mGo5pod"/>
        <w:jc w:val="both"/>
        <w:rPr>
          <w:rFonts w:asciiTheme="minorHAnsi" w:hAnsiTheme="minorHAnsi"/>
        </w:rPr>
      </w:pPr>
      <w:r w:rsidRPr="00C5277E">
        <w:rPr>
          <w:rStyle w:val="mGo4pod"/>
          <w:rFonts w:asciiTheme="minorHAnsi" w:hAnsiTheme="minorHAnsi"/>
        </w:rPr>
        <w:t>DÉCIDE, </w:t>
      </w:r>
    </w:p>
    <w:p w14:paraId="1012C11C"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3A871A7A"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xml:space="preserve"> Les comptes de l’exercice 2024 sont arrêtés comme suit :</w:t>
      </w:r>
    </w:p>
    <w:p w14:paraId="6C0F82D9"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2A1BB871" w14:textId="77777777" w:rsidR="00B01E57" w:rsidRPr="00C5277E" w:rsidRDefault="00CF76F7">
      <w:pPr>
        <w:pStyle w:val="mGo5pod"/>
        <w:rPr>
          <w:rFonts w:asciiTheme="minorHAnsi" w:hAnsiTheme="minorHAnsi"/>
        </w:rPr>
      </w:pPr>
      <w:r w:rsidRPr="00C5277E">
        <w:rPr>
          <w:rFonts w:asciiTheme="minorHAnsi" w:hAnsiTheme="minorHAnsi"/>
        </w:rPr>
        <w:t>- le bilan :</w:t>
      </w:r>
    </w:p>
    <w:p w14:paraId="047F9967" w14:textId="77777777" w:rsidR="00B01E57" w:rsidRPr="00C5277E" w:rsidRDefault="00CF76F7">
      <w:pPr>
        <w:pStyle w:val="mGo5pod"/>
        <w:rPr>
          <w:rFonts w:asciiTheme="minorHAnsi" w:hAnsiTheme="minorHAnsi"/>
        </w:rPr>
      </w:pPr>
      <w:r w:rsidRPr="00C5277E">
        <w:rPr>
          <w:rFonts w:asciiTheme="minorHAnsi" w:hAnsiTheme="minorHAnsi"/>
        </w:rPr>
        <w:t> </w:t>
      </w:r>
    </w:p>
    <w:tbl>
      <w:tblPr>
        <w:tblW w:w="3000" w:type="pct"/>
        <w:tblLayout w:type="fixed"/>
        <w:tblCellMar>
          <w:left w:w="0" w:type="dxa"/>
          <w:right w:w="0" w:type="dxa"/>
        </w:tblCellMar>
        <w:tblLook w:val="04A0" w:firstRow="1" w:lastRow="0" w:firstColumn="1" w:lastColumn="0" w:noHBand="0" w:noVBand="1"/>
      </w:tblPr>
      <w:tblGrid>
        <w:gridCol w:w="2611"/>
        <w:gridCol w:w="2828"/>
      </w:tblGrid>
      <w:tr w:rsidR="00B01E57" w:rsidRPr="00C5277E" w14:paraId="247A2BC7"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2E2CA96F" w14:textId="77777777" w:rsidR="00B01E57" w:rsidRPr="00C5277E" w:rsidRDefault="00CF76F7">
            <w:pPr>
              <w:pStyle w:val="mGo9pod"/>
              <w:rPr>
                <w:rFonts w:asciiTheme="minorHAnsi" w:hAnsiTheme="minorHAnsi"/>
              </w:rPr>
            </w:pPr>
            <w:r w:rsidRPr="00C5277E">
              <w:rPr>
                <w:rFonts w:asciiTheme="minorHAnsi" w:hAnsiTheme="minorHAnsi"/>
              </w:rPr>
              <w:t>ACTIF</w:t>
            </w:r>
          </w:p>
        </w:tc>
        <w:tc>
          <w:tcPr>
            <w:tcW w:w="2830" w:type="dxa"/>
            <w:tcBorders>
              <w:top w:val="single" w:sz="2" w:space="0" w:color="000000"/>
              <w:left w:val="single" w:sz="2" w:space="0" w:color="000000"/>
              <w:bottom w:val="single" w:sz="2" w:space="0" w:color="000000"/>
              <w:right w:val="single" w:sz="2" w:space="0" w:color="000000"/>
            </w:tcBorders>
            <w:vAlign w:val="center"/>
          </w:tcPr>
          <w:p w14:paraId="026CD6D4" w14:textId="77777777" w:rsidR="00B01E57" w:rsidRPr="00C5277E" w:rsidRDefault="00CF76F7">
            <w:pPr>
              <w:pStyle w:val="mGo9pod"/>
              <w:rPr>
                <w:rFonts w:asciiTheme="minorHAnsi" w:hAnsiTheme="minorHAnsi"/>
              </w:rPr>
            </w:pPr>
            <w:r w:rsidRPr="00C5277E">
              <w:rPr>
                <w:rFonts w:asciiTheme="minorHAnsi" w:hAnsiTheme="minorHAnsi"/>
              </w:rPr>
              <w:t>PASSIF</w:t>
            </w:r>
          </w:p>
        </w:tc>
      </w:tr>
      <w:tr w:rsidR="00B01E57" w:rsidRPr="00C5277E" w14:paraId="04CE6771" w14:textId="77777777">
        <w:tc>
          <w:tcPr>
            <w:tcW w:w="2612" w:type="dxa"/>
            <w:tcBorders>
              <w:top w:val="single" w:sz="2" w:space="0" w:color="000000"/>
              <w:left w:val="single" w:sz="2" w:space="0" w:color="000000"/>
              <w:bottom w:val="single" w:sz="2" w:space="0" w:color="000000"/>
              <w:right w:val="single" w:sz="2" w:space="0" w:color="000000"/>
            </w:tcBorders>
            <w:vAlign w:val="center"/>
          </w:tcPr>
          <w:p w14:paraId="7DEE43F0" w14:textId="77777777" w:rsidR="00B01E57" w:rsidRPr="00C5277E" w:rsidRDefault="00CF76F7">
            <w:pPr>
              <w:pStyle w:val="mGo10pod"/>
              <w:rPr>
                <w:rFonts w:asciiTheme="minorHAnsi" w:hAnsiTheme="minorHAnsi"/>
              </w:rPr>
            </w:pPr>
            <w:r w:rsidRPr="00C5277E">
              <w:rPr>
                <w:rFonts w:asciiTheme="minorHAnsi" w:hAnsiTheme="minorHAnsi"/>
              </w:rPr>
              <w:t>29 604 707,84</w:t>
            </w:r>
          </w:p>
        </w:tc>
        <w:tc>
          <w:tcPr>
            <w:tcW w:w="2830" w:type="dxa"/>
            <w:tcBorders>
              <w:top w:val="single" w:sz="2" w:space="0" w:color="000000"/>
              <w:left w:val="single" w:sz="2" w:space="0" w:color="000000"/>
              <w:bottom w:val="single" w:sz="2" w:space="0" w:color="000000"/>
              <w:right w:val="single" w:sz="2" w:space="0" w:color="000000"/>
            </w:tcBorders>
            <w:vAlign w:val="center"/>
          </w:tcPr>
          <w:p w14:paraId="38B14C71" w14:textId="77777777" w:rsidR="00B01E57" w:rsidRPr="00C5277E" w:rsidRDefault="00CF76F7">
            <w:pPr>
              <w:pStyle w:val="mGo10pod"/>
              <w:rPr>
                <w:rFonts w:asciiTheme="minorHAnsi" w:hAnsiTheme="minorHAnsi"/>
              </w:rPr>
            </w:pPr>
            <w:r w:rsidRPr="00C5277E">
              <w:rPr>
                <w:rFonts w:asciiTheme="minorHAnsi" w:hAnsiTheme="minorHAnsi"/>
              </w:rPr>
              <w:t>29 604 707,84</w:t>
            </w:r>
          </w:p>
        </w:tc>
      </w:tr>
    </w:tbl>
    <w:p w14:paraId="7D630C19" w14:textId="77777777" w:rsidR="00B01E57" w:rsidRPr="00C5277E" w:rsidRDefault="00CF76F7">
      <w:pPr>
        <w:pStyle w:val="mGo5pod"/>
        <w:rPr>
          <w:rFonts w:asciiTheme="minorHAnsi" w:hAnsiTheme="minorHAnsi"/>
        </w:rPr>
      </w:pPr>
      <w:r w:rsidRPr="00C5277E">
        <w:rPr>
          <w:rFonts w:asciiTheme="minorHAnsi" w:hAnsiTheme="minorHAnsi"/>
        </w:rPr>
        <w:t> </w:t>
      </w:r>
    </w:p>
    <w:p w14:paraId="5BD4282C" w14:textId="77777777" w:rsidR="00B01E57" w:rsidRPr="00C5277E" w:rsidRDefault="00CF76F7">
      <w:pPr>
        <w:pStyle w:val="mGo5pod"/>
        <w:rPr>
          <w:rFonts w:asciiTheme="minorHAnsi" w:hAnsiTheme="minorHAnsi"/>
        </w:rPr>
      </w:pPr>
      <w:r w:rsidRPr="00C5277E">
        <w:rPr>
          <w:rFonts w:asciiTheme="minorHAnsi" w:hAnsiTheme="minorHAnsi"/>
        </w:rPr>
        <w:t> - le compte de résultats :</w:t>
      </w:r>
    </w:p>
    <w:p w14:paraId="7515FB05" w14:textId="77777777" w:rsidR="00B01E57" w:rsidRPr="00C5277E" w:rsidRDefault="00CF76F7">
      <w:pPr>
        <w:pStyle w:val="mGo5pod"/>
        <w:rPr>
          <w:rFonts w:asciiTheme="minorHAnsi" w:hAnsiTheme="minorHAnsi"/>
        </w:rPr>
      </w:pPr>
      <w:r w:rsidRPr="00C5277E">
        <w:rPr>
          <w:rFonts w:asciiTheme="minorHAnsi" w:hAnsiTheme="minorHAnsi"/>
        </w:rPr>
        <w:t>            </w:t>
      </w:r>
    </w:p>
    <w:tbl>
      <w:tblPr>
        <w:tblW w:w="5000" w:type="pct"/>
        <w:tblLayout w:type="fixed"/>
        <w:tblCellMar>
          <w:left w:w="0" w:type="dxa"/>
          <w:right w:w="0" w:type="dxa"/>
        </w:tblCellMar>
        <w:tblLook w:val="04A0" w:firstRow="1" w:lastRow="0" w:firstColumn="1" w:lastColumn="0" w:noHBand="0" w:noVBand="1"/>
      </w:tblPr>
      <w:tblGrid>
        <w:gridCol w:w="1536"/>
        <w:gridCol w:w="1529"/>
        <w:gridCol w:w="1459"/>
        <w:gridCol w:w="4541"/>
      </w:tblGrid>
      <w:tr w:rsidR="00B01E57" w:rsidRPr="00C5277E" w14:paraId="53920041"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674BE341" w14:textId="77777777" w:rsidR="00B01E57" w:rsidRPr="00C5277E" w:rsidRDefault="00CF76F7">
            <w:pPr>
              <w:pStyle w:val="mGo9pod"/>
              <w:rPr>
                <w:rFonts w:asciiTheme="minorHAnsi" w:hAnsiTheme="minorHAnsi"/>
              </w:rPr>
            </w:pPr>
            <w:r w:rsidRPr="00C5277E">
              <w:rPr>
                <w:rFonts w:asciiTheme="minorHAnsi" w:hAnsiTheme="minorHAnsi"/>
              </w:rPr>
              <w:lastRenderedPageBreak/>
              <w:t>Compte de résultats</w:t>
            </w:r>
          </w:p>
        </w:tc>
        <w:tc>
          <w:tcPr>
            <w:tcW w:w="1530" w:type="dxa"/>
            <w:tcBorders>
              <w:top w:val="single" w:sz="2" w:space="0" w:color="000000"/>
              <w:left w:val="single" w:sz="2" w:space="0" w:color="000000"/>
              <w:bottom w:val="single" w:sz="2" w:space="0" w:color="000000"/>
              <w:right w:val="single" w:sz="2" w:space="0" w:color="000000"/>
            </w:tcBorders>
            <w:vAlign w:val="center"/>
          </w:tcPr>
          <w:p w14:paraId="655A18F1" w14:textId="77777777" w:rsidR="00B01E57" w:rsidRPr="00C5277E" w:rsidRDefault="00CF76F7">
            <w:pPr>
              <w:pStyle w:val="mGo9pod"/>
              <w:rPr>
                <w:rFonts w:asciiTheme="minorHAnsi" w:hAnsiTheme="minorHAnsi"/>
              </w:rPr>
            </w:pPr>
            <w:r w:rsidRPr="00C5277E">
              <w:rPr>
                <w:rFonts w:asciiTheme="minorHAnsi" w:hAnsiTheme="minorHAnsi"/>
              </w:rPr>
              <w:t>Charges : C</w:t>
            </w:r>
          </w:p>
        </w:tc>
        <w:tc>
          <w:tcPr>
            <w:tcW w:w="1460" w:type="dxa"/>
            <w:tcBorders>
              <w:top w:val="single" w:sz="2" w:space="0" w:color="000000"/>
              <w:left w:val="single" w:sz="2" w:space="0" w:color="000000"/>
              <w:bottom w:val="single" w:sz="2" w:space="0" w:color="000000"/>
              <w:right w:val="single" w:sz="2" w:space="0" w:color="000000"/>
            </w:tcBorders>
            <w:vAlign w:val="center"/>
          </w:tcPr>
          <w:p w14:paraId="4C7BB7B5" w14:textId="77777777" w:rsidR="00B01E57" w:rsidRPr="00C5277E" w:rsidRDefault="00CF76F7">
            <w:pPr>
              <w:pStyle w:val="mGo9pod"/>
              <w:rPr>
                <w:rFonts w:asciiTheme="minorHAnsi" w:hAnsiTheme="minorHAnsi"/>
              </w:rPr>
            </w:pPr>
            <w:r w:rsidRPr="00C5277E">
              <w:rPr>
                <w:rFonts w:asciiTheme="minorHAnsi" w:hAnsiTheme="minorHAnsi"/>
              </w:rPr>
              <w:t>Produits : P</w:t>
            </w:r>
          </w:p>
        </w:tc>
        <w:tc>
          <w:tcPr>
            <w:tcW w:w="4544" w:type="dxa"/>
            <w:tcBorders>
              <w:top w:val="single" w:sz="2" w:space="0" w:color="000000"/>
              <w:left w:val="single" w:sz="2" w:space="0" w:color="000000"/>
              <w:bottom w:val="single" w:sz="2" w:space="0" w:color="000000"/>
              <w:right w:val="single" w:sz="2" w:space="0" w:color="000000"/>
            </w:tcBorders>
            <w:vAlign w:val="center"/>
          </w:tcPr>
          <w:p w14:paraId="414372A5" w14:textId="77777777" w:rsidR="00B01E57" w:rsidRPr="00C5277E" w:rsidRDefault="00CF76F7">
            <w:pPr>
              <w:pStyle w:val="mGo9pod"/>
              <w:rPr>
                <w:rFonts w:asciiTheme="minorHAnsi" w:hAnsiTheme="minorHAnsi"/>
              </w:rPr>
            </w:pPr>
            <w:r w:rsidRPr="00C5277E">
              <w:rPr>
                <w:rFonts w:asciiTheme="minorHAnsi" w:hAnsiTheme="minorHAnsi"/>
              </w:rPr>
              <w:t>Résultat : P-C</w:t>
            </w:r>
          </w:p>
        </w:tc>
      </w:tr>
      <w:tr w:rsidR="00B01E57" w:rsidRPr="00C5277E" w14:paraId="0D016714"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23208F10" w14:textId="77777777" w:rsidR="00B01E57" w:rsidRPr="00C5277E" w:rsidRDefault="00CF76F7">
            <w:pPr>
              <w:pStyle w:val="Tablecell"/>
              <w:rPr>
                <w:rFonts w:asciiTheme="minorHAnsi" w:hAnsiTheme="minorHAnsi"/>
              </w:rPr>
            </w:pPr>
            <w:r w:rsidRPr="00C5277E">
              <w:rPr>
                <w:rFonts w:asciiTheme="minorHAnsi" w:hAnsiTheme="minorHAnsi"/>
              </w:rPr>
              <w:t>Résultat courant</w:t>
            </w:r>
          </w:p>
        </w:tc>
        <w:tc>
          <w:tcPr>
            <w:tcW w:w="1530" w:type="dxa"/>
            <w:tcBorders>
              <w:top w:val="single" w:sz="2" w:space="0" w:color="000000"/>
              <w:left w:val="single" w:sz="2" w:space="0" w:color="000000"/>
              <w:bottom w:val="single" w:sz="2" w:space="0" w:color="000000"/>
              <w:right w:val="single" w:sz="2" w:space="0" w:color="000000"/>
            </w:tcBorders>
            <w:vAlign w:val="center"/>
          </w:tcPr>
          <w:p w14:paraId="331D1D4C" w14:textId="77777777" w:rsidR="00B01E57" w:rsidRPr="00C5277E" w:rsidRDefault="00CF76F7">
            <w:pPr>
              <w:pStyle w:val="mGo10pod"/>
              <w:rPr>
                <w:rFonts w:asciiTheme="minorHAnsi" w:hAnsiTheme="minorHAnsi"/>
              </w:rPr>
            </w:pPr>
            <w:r w:rsidRPr="00C5277E">
              <w:rPr>
                <w:rFonts w:asciiTheme="minorHAnsi" w:hAnsiTheme="minorHAnsi"/>
              </w:rPr>
              <w:t>7 716 077,54</w:t>
            </w:r>
          </w:p>
        </w:tc>
        <w:tc>
          <w:tcPr>
            <w:tcW w:w="1460" w:type="dxa"/>
            <w:tcBorders>
              <w:top w:val="single" w:sz="2" w:space="0" w:color="000000"/>
              <w:left w:val="single" w:sz="2" w:space="0" w:color="000000"/>
              <w:bottom w:val="single" w:sz="2" w:space="0" w:color="000000"/>
              <w:right w:val="single" w:sz="2" w:space="0" w:color="000000"/>
            </w:tcBorders>
            <w:vAlign w:val="center"/>
          </w:tcPr>
          <w:p w14:paraId="7EF9C732" w14:textId="77777777" w:rsidR="00B01E57" w:rsidRPr="00C5277E" w:rsidRDefault="00CF76F7">
            <w:pPr>
              <w:pStyle w:val="mGo10pod"/>
              <w:rPr>
                <w:rFonts w:asciiTheme="minorHAnsi" w:hAnsiTheme="minorHAnsi"/>
              </w:rPr>
            </w:pPr>
            <w:r w:rsidRPr="00C5277E">
              <w:rPr>
                <w:rFonts w:asciiTheme="minorHAnsi" w:hAnsiTheme="minorHAnsi"/>
              </w:rPr>
              <w:t>8 271 722,87</w:t>
            </w:r>
          </w:p>
        </w:tc>
        <w:tc>
          <w:tcPr>
            <w:tcW w:w="4544" w:type="dxa"/>
            <w:tcBorders>
              <w:top w:val="single" w:sz="2" w:space="0" w:color="000000"/>
              <w:left w:val="single" w:sz="2" w:space="0" w:color="000000"/>
              <w:bottom w:val="single" w:sz="2" w:space="0" w:color="000000"/>
              <w:right w:val="single" w:sz="2" w:space="0" w:color="000000"/>
            </w:tcBorders>
            <w:vAlign w:val="center"/>
          </w:tcPr>
          <w:p w14:paraId="4F5BBA28" w14:textId="77777777" w:rsidR="00B01E57" w:rsidRPr="00C5277E" w:rsidRDefault="00CF76F7">
            <w:pPr>
              <w:pStyle w:val="mGo10pod"/>
              <w:rPr>
                <w:rFonts w:asciiTheme="minorHAnsi" w:hAnsiTheme="minorHAnsi"/>
              </w:rPr>
            </w:pPr>
            <w:r w:rsidRPr="00C5277E">
              <w:rPr>
                <w:rFonts w:asciiTheme="minorHAnsi" w:hAnsiTheme="minorHAnsi"/>
              </w:rPr>
              <w:t>555 645,33</w:t>
            </w:r>
          </w:p>
        </w:tc>
      </w:tr>
      <w:tr w:rsidR="00B01E57" w:rsidRPr="00C5277E" w14:paraId="6BC7B311"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09DC15E1" w14:textId="77777777" w:rsidR="00B01E57" w:rsidRPr="00C5277E" w:rsidRDefault="00CF76F7">
            <w:pPr>
              <w:pStyle w:val="Tablecell"/>
              <w:rPr>
                <w:rFonts w:asciiTheme="minorHAnsi" w:hAnsiTheme="minorHAnsi"/>
              </w:rPr>
            </w:pPr>
            <w:r w:rsidRPr="00C5277E">
              <w:rPr>
                <w:rFonts w:asciiTheme="minorHAnsi" w:hAnsiTheme="minorHAnsi"/>
              </w:rPr>
              <w:t>Résultat d’exploitation (1)</w:t>
            </w:r>
          </w:p>
        </w:tc>
        <w:tc>
          <w:tcPr>
            <w:tcW w:w="1530" w:type="dxa"/>
            <w:tcBorders>
              <w:top w:val="single" w:sz="2" w:space="0" w:color="000000"/>
              <w:left w:val="single" w:sz="2" w:space="0" w:color="000000"/>
              <w:bottom w:val="single" w:sz="2" w:space="0" w:color="000000"/>
              <w:right w:val="single" w:sz="2" w:space="0" w:color="000000"/>
            </w:tcBorders>
            <w:vAlign w:val="center"/>
          </w:tcPr>
          <w:p w14:paraId="5B400146" w14:textId="77777777" w:rsidR="00B01E57" w:rsidRPr="00C5277E" w:rsidRDefault="00CF76F7">
            <w:pPr>
              <w:pStyle w:val="mGo10pod"/>
              <w:rPr>
                <w:rFonts w:asciiTheme="minorHAnsi" w:hAnsiTheme="minorHAnsi"/>
              </w:rPr>
            </w:pPr>
            <w:r w:rsidRPr="00C5277E">
              <w:rPr>
                <w:rFonts w:asciiTheme="minorHAnsi" w:hAnsiTheme="minorHAnsi"/>
              </w:rPr>
              <w:t>8 973 933,09</w:t>
            </w:r>
          </w:p>
        </w:tc>
        <w:tc>
          <w:tcPr>
            <w:tcW w:w="1460" w:type="dxa"/>
            <w:tcBorders>
              <w:top w:val="single" w:sz="2" w:space="0" w:color="000000"/>
              <w:left w:val="single" w:sz="2" w:space="0" w:color="000000"/>
              <w:bottom w:val="single" w:sz="2" w:space="0" w:color="000000"/>
              <w:right w:val="single" w:sz="2" w:space="0" w:color="000000"/>
            </w:tcBorders>
            <w:vAlign w:val="center"/>
          </w:tcPr>
          <w:p w14:paraId="417DBE89" w14:textId="77777777" w:rsidR="00B01E57" w:rsidRPr="00C5277E" w:rsidRDefault="00CF76F7">
            <w:pPr>
              <w:pStyle w:val="mGo10pod"/>
              <w:rPr>
                <w:rFonts w:asciiTheme="minorHAnsi" w:hAnsiTheme="minorHAnsi"/>
              </w:rPr>
            </w:pPr>
            <w:r w:rsidRPr="00C5277E">
              <w:rPr>
                <w:rFonts w:asciiTheme="minorHAnsi" w:hAnsiTheme="minorHAnsi"/>
              </w:rPr>
              <w:t>9 066 826,97</w:t>
            </w:r>
          </w:p>
        </w:tc>
        <w:tc>
          <w:tcPr>
            <w:tcW w:w="4544" w:type="dxa"/>
            <w:tcBorders>
              <w:top w:val="single" w:sz="2" w:space="0" w:color="000000"/>
              <w:left w:val="single" w:sz="2" w:space="0" w:color="000000"/>
              <w:bottom w:val="single" w:sz="2" w:space="0" w:color="000000"/>
              <w:right w:val="single" w:sz="2" w:space="0" w:color="000000"/>
            </w:tcBorders>
            <w:vAlign w:val="center"/>
          </w:tcPr>
          <w:p w14:paraId="10035B06" w14:textId="77777777" w:rsidR="00B01E57" w:rsidRPr="00C5277E" w:rsidRDefault="00CF76F7">
            <w:pPr>
              <w:pStyle w:val="mGo10pod"/>
              <w:rPr>
                <w:rFonts w:asciiTheme="minorHAnsi" w:hAnsiTheme="minorHAnsi"/>
              </w:rPr>
            </w:pPr>
            <w:r w:rsidRPr="00C5277E">
              <w:rPr>
                <w:rFonts w:asciiTheme="minorHAnsi" w:hAnsiTheme="minorHAnsi"/>
              </w:rPr>
              <w:t>92 893,88</w:t>
            </w:r>
          </w:p>
        </w:tc>
      </w:tr>
      <w:tr w:rsidR="00B01E57" w:rsidRPr="00C5277E" w14:paraId="62111CBB"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672D94BA" w14:textId="77777777" w:rsidR="00B01E57" w:rsidRPr="00C5277E" w:rsidRDefault="00CF76F7">
            <w:pPr>
              <w:pStyle w:val="Tablecell"/>
              <w:rPr>
                <w:rFonts w:asciiTheme="minorHAnsi" w:hAnsiTheme="minorHAnsi"/>
              </w:rPr>
            </w:pPr>
            <w:r w:rsidRPr="00C5277E">
              <w:rPr>
                <w:rFonts w:asciiTheme="minorHAnsi" w:hAnsiTheme="minorHAnsi"/>
              </w:rPr>
              <w:t>Résultat exceptionnel (2)</w:t>
            </w:r>
          </w:p>
        </w:tc>
        <w:tc>
          <w:tcPr>
            <w:tcW w:w="1530" w:type="dxa"/>
            <w:tcBorders>
              <w:top w:val="single" w:sz="2" w:space="0" w:color="000000"/>
              <w:left w:val="single" w:sz="2" w:space="0" w:color="000000"/>
              <w:bottom w:val="single" w:sz="2" w:space="0" w:color="000000"/>
              <w:right w:val="single" w:sz="2" w:space="0" w:color="000000"/>
            </w:tcBorders>
            <w:vAlign w:val="center"/>
          </w:tcPr>
          <w:p w14:paraId="5AAF7FA8" w14:textId="77777777" w:rsidR="00B01E57" w:rsidRPr="00C5277E" w:rsidRDefault="00CF76F7">
            <w:pPr>
              <w:pStyle w:val="mGo10pod"/>
              <w:rPr>
                <w:rFonts w:asciiTheme="minorHAnsi" w:hAnsiTheme="minorHAnsi"/>
              </w:rPr>
            </w:pPr>
            <w:r w:rsidRPr="00C5277E">
              <w:rPr>
                <w:rFonts w:asciiTheme="minorHAnsi" w:hAnsiTheme="minorHAnsi"/>
              </w:rPr>
              <w:t>324 820,06</w:t>
            </w:r>
          </w:p>
        </w:tc>
        <w:tc>
          <w:tcPr>
            <w:tcW w:w="1460" w:type="dxa"/>
            <w:tcBorders>
              <w:top w:val="single" w:sz="2" w:space="0" w:color="000000"/>
              <w:left w:val="single" w:sz="2" w:space="0" w:color="000000"/>
              <w:bottom w:val="single" w:sz="2" w:space="0" w:color="000000"/>
              <w:right w:val="single" w:sz="2" w:space="0" w:color="000000"/>
            </w:tcBorders>
            <w:vAlign w:val="center"/>
          </w:tcPr>
          <w:p w14:paraId="19C132F0" w14:textId="77777777" w:rsidR="00B01E57" w:rsidRPr="00C5277E" w:rsidRDefault="00CF76F7">
            <w:pPr>
              <w:pStyle w:val="mGo10pod"/>
              <w:rPr>
                <w:rFonts w:asciiTheme="minorHAnsi" w:hAnsiTheme="minorHAnsi"/>
              </w:rPr>
            </w:pPr>
            <w:r w:rsidRPr="00C5277E">
              <w:rPr>
                <w:rFonts w:asciiTheme="minorHAnsi" w:hAnsiTheme="minorHAnsi"/>
              </w:rPr>
              <w:t>1 274 832,51</w:t>
            </w:r>
          </w:p>
        </w:tc>
        <w:tc>
          <w:tcPr>
            <w:tcW w:w="4544" w:type="dxa"/>
            <w:tcBorders>
              <w:top w:val="single" w:sz="2" w:space="0" w:color="000000"/>
              <w:left w:val="single" w:sz="2" w:space="0" w:color="000000"/>
              <w:bottom w:val="single" w:sz="2" w:space="0" w:color="000000"/>
              <w:right w:val="single" w:sz="2" w:space="0" w:color="000000"/>
            </w:tcBorders>
            <w:vAlign w:val="center"/>
          </w:tcPr>
          <w:p w14:paraId="23CBF20A" w14:textId="77777777" w:rsidR="00B01E57" w:rsidRPr="00C5277E" w:rsidRDefault="00CF76F7">
            <w:pPr>
              <w:pStyle w:val="mGo10pod"/>
              <w:rPr>
                <w:rFonts w:asciiTheme="minorHAnsi" w:hAnsiTheme="minorHAnsi"/>
              </w:rPr>
            </w:pPr>
            <w:r w:rsidRPr="00C5277E">
              <w:rPr>
                <w:rFonts w:asciiTheme="minorHAnsi" w:hAnsiTheme="minorHAnsi"/>
              </w:rPr>
              <w:t>950 012,45</w:t>
            </w:r>
          </w:p>
        </w:tc>
      </w:tr>
      <w:tr w:rsidR="00B01E57" w:rsidRPr="00C5277E" w14:paraId="339D2965" w14:textId="77777777">
        <w:tc>
          <w:tcPr>
            <w:tcW w:w="1537" w:type="dxa"/>
            <w:tcBorders>
              <w:top w:val="single" w:sz="2" w:space="0" w:color="000000"/>
              <w:left w:val="single" w:sz="2" w:space="0" w:color="000000"/>
              <w:bottom w:val="single" w:sz="2" w:space="0" w:color="000000"/>
              <w:right w:val="single" w:sz="2" w:space="0" w:color="000000"/>
            </w:tcBorders>
            <w:vAlign w:val="center"/>
          </w:tcPr>
          <w:p w14:paraId="45882D7E" w14:textId="77777777" w:rsidR="00B01E57" w:rsidRPr="00C5277E" w:rsidRDefault="00CF76F7">
            <w:pPr>
              <w:pStyle w:val="Tablecell"/>
              <w:rPr>
                <w:rFonts w:asciiTheme="minorHAnsi" w:hAnsiTheme="minorHAnsi"/>
              </w:rPr>
            </w:pPr>
            <w:r w:rsidRPr="00C5277E">
              <w:rPr>
                <w:rFonts w:asciiTheme="minorHAnsi" w:hAnsiTheme="minorHAnsi"/>
              </w:rPr>
              <w:t>Résultat de l’exercice (1+2)</w:t>
            </w:r>
          </w:p>
        </w:tc>
        <w:tc>
          <w:tcPr>
            <w:tcW w:w="1530" w:type="dxa"/>
            <w:tcBorders>
              <w:top w:val="single" w:sz="2" w:space="0" w:color="000000"/>
              <w:left w:val="single" w:sz="2" w:space="0" w:color="000000"/>
              <w:bottom w:val="single" w:sz="2" w:space="0" w:color="000000"/>
              <w:right w:val="single" w:sz="2" w:space="0" w:color="000000"/>
            </w:tcBorders>
            <w:vAlign w:val="center"/>
          </w:tcPr>
          <w:p w14:paraId="14460268" w14:textId="77777777" w:rsidR="00B01E57" w:rsidRPr="00C5277E" w:rsidRDefault="00CF76F7">
            <w:pPr>
              <w:pStyle w:val="mGo10pod"/>
              <w:rPr>
                <w:rFonts w:asciiTheme="minorHAnsi" w:hAnsiTheme="minorHAnsi"/>
              </w:rPr>
            </w:pPr>
            <w:r w:rsidRPr="00C5277E">
              <w:rPr>
                <w:rFonts w:asciiTheme="minorHAnsi" w:hAnsiTheme="minorHAnsi"/>
              </w:rPr>
              <w:t xml:space="preserve">9 298 </w:t>
            </w:r>
            <w:r w:rsidRPr="00C5277E">
              <w:rPr>
                <w:rFonts w:asciiTheme="minorHAnsi" w:hAnsiTheme="minorHAnsi"/>
              </w:rPr>
              <w:t>753,15</w:t>
            </w:r>
          </w:p>
        </w:tc>
        <w:tc>
          <w:tcPr>
            <w:tcW w:w="1460" w:type="dxa"/>
            <w:tcBorders>
              <w:top w:val="single" w:sz="2" w:space="0" w:color="000000"/>
              <w:left w:val="single" w:sz="2" w:space="0" w:color="000000"/>
              <w:bottom w:val="single" w:sz="2" w:space="0" w:color="000000"/>
              <w:right w:val="single" w:sz="2" w:space="0" w:color="000000"/>
            </w:tcBorders>
            <w:vAlign w:val="center"/>
          </w:tcPr>
          <w:p w14:paraId="5CD71C22" w14:textId="77777777" w:rsidR="00B01E57" w:rsidRPr="00C5277E" w:rsidRDefault="00CF76F7">
            <w:pPr>
              <w:pStyle w:val="mGo10pod"/>
              <w:rPr>
                <w:rFonts w:asciiTheme="minorHAnsi" w:hAnsiTheme="minorHAnsi"/>
              </w:rPr>
            </w:pPr>
            <w:r w:rsidRPr="00C5277E">
              <w:rPr>
                <w:rFonts w:asciiTheme="minorHAnsi" w:hAnsiTheme="minorHAnsi"/>
              </w:rPr>
              <w:t>10 341 659,48</w:t>
            </w:r>
          </w:p>
        </w:tc>
        <w:tc>
          <w:tcPr>
            <w:tcW w:w="4544" w:type="dxa"/>
            <w:tcBorders>
              <w:top w:val="single" w:sz="2" w:space="0" w:color="000000"/>
              <w:left w:val="single" w:sz="2" w:space="0" w:color="000000"/>
              <w:bottom w:val="single" w:sz="2" w:space="0" w:color="000000"/>
              <w:right w:val="single" w:sz="2" w:space="0" w:color="000000"/>
            </w:tcBorders>
            <w:vAlign w:val="center"/>
          </w:tcPr>
          <w:p w14:paraId="435F21B6" w14:textId="77777777" w:rsidR="00B01E57" w:rsidRPr="00C5277E" w:rsidRDefault="00CF76F7">
            <w:pPr>
              <w:pStyle w:val="mGo10pod"/>
              <w:rPr>
                <w:rFonts w:asciiTheme="minorHAnsi" w:hAnsiTheme="minorHAnsi"/>
              </w:rPr>
            </w:pPr>
            <w:r w:rsidRPr="00C5277E">
              <w:rPr>
                <w:rFonts w:asciiTheme="minorHAnsi" w:hAnsiTheme="minorHAnsi"/>
              </w:rPr>
              <w:t>1 042 906,33</w:t>
            </w:r>
          </w:p>
        </w:tc>
      </w:tr>
    </w:tbl>
    <w:p w14:paraId="2F49DF36" w14:textId="77777777" w:rsidR="00B01E57" w:rsidRPr="00C5277E" w:rsidRDefault="00CF76F7">
      <w:pPr>
        <w:pStyle w:val="mGo5pod"/>
        <w:rPr>
          <w:rFonts w:asciiTheme="minorHAnsi" w:hAnsiTheme="minorHAnsi"/>
        </w:rPr>
      </w:pPr>
      <w:r w:rsidRPr="00C5277E">
        <w:rPr>
          <w:rFonts w:asciiTheme="minorHAnsi" w:hAnsiTheme="minorHAnsi"/>
        </w:rPr>
        <w:t> </w:t>
      </w:r>
    </w:p>
    <w:p w14:paraId="1449360C" w14:textId="77777777" w:rsidR="00B01E57" w:rsidRPr="00C5277E" w:rsidRDefault="00CF76F7">
      <w:pPr>
        <w:pStyle w:val="mGo5pod"/>
        <w:rPr>
          <w:rFonts w:asciiTheme="minorHAnsi" w:hAnsiTheme="minorHAnsi"/>
        </w:rPr>
      </w:pPr>
      <w:r w:rsidRPr="00C5277E">
        <w:rPr>
          <w:rFonts w:asciiTheme="minorHAnsi" w:hAnsiTheme="minorHAnsi"/>
        </w:rPr>
        <w:t>- le compte budgétaire de l'exercice 2023 qui se présente comme suit :    </w:t>
      </w:r>
    </w:p>
    <w:p w14:paraId="57AB2CF8" w14:textId="77777777" w:rsidR="00B01E57" w:rsidRPr="00C5277E" w:rsidRDefault="00CF76F7">
      <w:pPr>
        <w:pStyle w:val="mGo5pod"/>
        <w:rPr>
          <w:rFonts w:asciiTheme="minorHAnsi" w:hAnsiTheme="minorHAnsi"/>
        </w:rPr>
      </w:pPr>
      <w:r w:rsidRPr="00C5277E">
        <w:rPr>
          <w:rFonts w:asciiTheme="minorHAnsi" w:hAnsiTheme="minorHAnsi"/>
        </w:rPr>
        <w:t>                                                                            </w:t>
      </w:r>
    </w:p>
    <w:tbl>
      <w:tblPr>
        <w:tblW w:w="3400" w:type="pct"/>
        <w:tblLayout w:type="fixed"/>
        <w:tblCellMar>
          <w:left w:w="0" w:type="dxa"/>
          <w:right w:w="0" w:type="dxa"/>
        </w:tblCellMar>
        <w:tblLook w:val="04A0" w:firstRow="1" w:lastRow="0" w:firstColumn="1" w:lastColumn="0" w:noHBand="0" w:noVBand="1"/>
      </w:tblPr>
      <w:tblGrid>
        <w:gridCol w:w="2815"/>
        <w:gridCol w:w="1674"/>
        <w:gridCol w:w="1675"/>
      </w:tblGrid>
      <w:tr w:rsidR="00B01E57" w:rsidRPr="00C5277E" w14:paraId="7CB2B518"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5CE9124A"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675" w:type="dxa"/>
            <w:tcBorders>
              <w:top w:val="single" w:sz="2" w:space="0" w:color="000000"/>
              <w:left w:val="single" w:sz="2" w:space="0" w:color="000000"/>
              <w:bottom w:val="single" w:sz="2" w:space="0" w:color="000000"/>
              <w:right w:val="single" w:sz="2" w:space="0" w:color="000000"/>
            </w:tcBorders>
            <w:vAlign w:val="center"/>
          </w:tcPr>
          <w:p w14:paraId="746F85CF" w14:textId="77777777" w:rsidR="00B01E57" w:rsidRPr="00C5277E" w:rsidRDefault="00CF76F7">
            <w:pPr>
              <w:pStyle w:val="mGo9pod"/>
              <w:rPr>
                <w:rFonts w:asciiTheme="minorHAnsi" w:hAnsiTheme="minorHAnsi"/>
              </w:rPr>
            </w:pPr>
            <w:r w:rsidRPr="00C5277E">
              <w:rPr>
                <w:rFonts w:asciiTheme="minorHAnsi" w:hAnsiTheme="minorHAnsi"/>
              </w:rPr>
              <w:t>Ordinaire</w:t>
            </w:r>
          </w:p>
        </w:tc>
        <w:tc>
          <w:tcPr>
            <w:tcW w:w="1676" w:type="dxa"/>
            <w:tcBorders>
              <w:top w:val="single" w:sz="2" w:space="0" w:color="000000"/>
              <w:left w:val="single" w:sz="2" w:space="0" w:color="000000"/>
              <w:bottom w:val="single" w:sz="2" w:space="0" w:color="000000"/>
              <w:right w:val="single" w:sz="2" w:space="0" w:color="000000"/>
            </w:tcBorders>
            <w:vAlign w:val="center"/>
          </w:tcPr>
          <w:p w14:paraId="756D49BC" w14:textId="77777777" w:rsidR="00B01E57" w:rsidRPr="00C5277E" w:rsidRDefault="00CF76F7">
            <w:pPr>
              <w:pStyle w:val="mGo9pod"/>
              <w:rPr>
                <w:rFonts w:asciiTheme="minorHAnsi" w:hAnsiTheme="minorHAnsi"/>
              </w:rPr>
            </w:pPr>
            <w:r w:rsidRPr="00C5277E">
              <w:rPr>
                <w:rFonts w:asciiTheme="minorHAnsi" w:hAnsiTheme="minorHAnsi"/>
              </w:rPr>
              <w:t>Extraordinaire</w:t>
            </w:r>
          </w:p>
        </w:tc>
      </w:tr>
      <w:tr w:rsidR="00B01E57" w:rsidRPr="00C5277E" w14:paraId="735FB3DF"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6EDA4709" w14:textId="77777777" w:rsidR="00B01E57" w:rsidRPr="00C5277E" w:rsidRDefault="00CF76F7">
            <w:pPr>
              <w:pStyle w:val="Tablecell"/>
              <w:rPr>
                <w:rFonts w:asciiTheme="minorHAnsi" w:hAnsiTheme="minorHAnsi"/>
              </w:rPr>
            </w:pPr>
            <w:r w:rsidRPr="00C5277E">
              <w:rPr>
                <w:rFonts w:asciiTheme="minorHAnsi" w:hAnsiTheme="minorHAnsi"/>
              </w:rPr>
              <w:t>Droits constatés (1)</w:t>
            </w:r>
          </w:p>
        </w:tc>
        <w:tc>
          <w:tcPr>
            <w:tcW w:w="1675" w:type="dxa"/>
            <w:tcBorders>
              <w:top w:val="single" w:sz="2" w:space="0" w:color="000000"/>
              <w:left w:val="single" w:sz="2" w:space="0" w:color="000000"/>
              <w:bottom w:val="single" w:sz="2" w:space="0" w:color="000000"/>
              <w:right w:val="single" w:sz="2" w:space="0" w:color="000000"/>
            </w:tcBorders>
            <w:vAlign w:val="center"/>
          </w:tcPr>
          <w:p w14:paraId="46E42512" w14:textId="77777777" w:rsidR="00B01E57" w:rsidRPr="00C5277E" w:rsidRDefault="00CF76F7">
            <w:pPr>
              <w:pStyle w:val="mGo10pod"/>
              <w:rPr>
                <w:rFonts w:asciiTheme="minorHAnsi" w:hAnsiTheme="minorHAnsi"/>
              </w:rPr>
            </w:pPr>
            <w:r w:rsidRPr="00C5277E">
              <w:rPr>
                <w:rFonts w:asciiTheme="minorHAnsi" w:hAnsiTheme="minorHAnsi"/>
              </w:rPr>
              <w:t>12 095 910,33</w:t>
            </w:r>
          </w:p>
        </w:tc>
        <w:tc>
          <w:tcPr>
            <w:tcW w:w="1676" w:type="dxa"/>
            <w:tcBorders>
              <w:top w:val="single" w:sz="2" w:space="0" w:color="000000"/>
              <w:left w:val="single" w:sz="2" w:space="0" w:color="000000"/>
              <w:bottom w:val="single" w:sz="2" w:space="0" w:color="000000"/>
              <w:right w:val="single" w:sz="2" w:space="0" w:color="000000"/>
            </w:tcBorders>
            <w:vAlign w:val="center"/>
          </w:tcPr>
          <w:p w14:paraId="396F06AB" w14:textId="77777777" w:rsidR="00B01E57" w:rsidRPr="00C5277E" w:rsidRDefault="00CF76F7">
            <w:pPr>
              <w:pStyle w:val="mGo10pod"/>
              <w:rPr>
                <w:rFonts w:asciiTheme="minorHAnsi" w:hAnsiTheme="minorHAnsi"/>
              </w:rPr>
            </w:pPr>
            <w:r w:rsidRPr="00C5277E">
              <w:rPr>
                <w:rFonts w:asciiTheme="minorHAnsi" w:hAnsiTheme="minorHAnsi"/>
              </w:rPr>
              <w:t>3 283 936,47</w:t>
            </w:r>
          </w:p>
        </w:tc>
      </w:tr>
      <w:tr w:rsidR="00B01E57" w:rsidRPr="00C5277E" w14:paraId="63EC9618"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3984657A" w14:textId="77777777" w:rsidR="00B01E57" w:rsidRPr="00C5277E" w:rsidRDefault="00CF76F7">
            <w:pPr>
              <w:pStyle w:val="Tablecell"/>
              <w:rPr>
                <w:rFonts w:asciiTheme="minorHAnsi" w:hAnsiTheme="minorHAnsi"/>
              </w:rPr>
            </w:pPr>
            <w:r w:rsidRPr="00C5277E">
              <w:rPr>
                <w:rFonts w:asciiTheme="minorHAnsi" w:hAnsiTheme="minorHAnsi"/>
              </w:rPr>
              <w:t>Non-valeurs (2)</w:t>
            </w:r>
          </w:p>
        </w:tc>
        <w:tc>
          <w:tcPr>
            <w:tcW w:w="1675" w:type="dxa"/>
            <w:tcBorders>
              <w:top w:val="single" w:sz="2" w:space="0" w:color="000000"/>
              <w:left w:val="single" w:sz="2" w:space="0" w:color="000000"/>
              <w:bottom w:val="single" w:sz="2" w:space="0" w:color="000000"/>
              <w:right w:val="single" w:sz="2" w:space="0" w:color="000000"/>
            </w:tcBorders>
            <w:vAlign w:val="center"/>
          </w:tcPr>
          <w:p w14:paraId="2735CFB7" w14:textId="77777777" w:rsidR="00B01E57" w:rsidRPr="00C5277E" w:rsidRDefault="00CF76F7">
            <w:pPr>
              <w:pStyle w:val="mGo10pod"/>
              <w:rPr>
                <w:rFonts w:asciiTheme="minorHAnsi" w:hAnsiTheme="minorHAnsi"/>
              </w:rPr>
            </w:pPr>
            <w:r w:rsidRPr="00C5277E">
              <w:rPr>
                <w:rFonts w:asciiTheme="minorHAnsi" w:hAnsiTheme="minorHAnsi"/>
              </w:rPr>
              <w:t>30 605,10</w:t>
            </w:r>
          </w:p>
        </w:tc>
        <w:tc>
          <w:tcPr>
            <w:tcW w:w="1676" w:type="dxa"/>
            <w:tcBorders>
              <w:top w:val="single" w:sz="2" w:space="0" w:color="000000"/>
              <w:left w:val="single" w:sz="2" w:space="0" w:color="000000"/>
              <w:bottom w:val="single" w:sz="2" w:space="0" w:color="000000"/>
              <w:right w:val="single" w:sz="2" w:space="0" w:color="000000"/>
            </w:tcBorders>
            <w:vAlign w:val="center"/>
          </w:tcPr>
          <w:p w14:paraId="566E6384" w14:textId="77777777" w:rsidR="00B01E57" w:rsidRPr="00C5277E" w:rsidRDefault="00CF76F7">
            <w:pPr>
              <w:pStyle w:val="mGo10pod"/>
              <w:rPr>
                <w:rFonts w:asciiTheme="minorHAnsi" w:hAnsiTheme="minorHAnsi"/>
              </w:rPr>
            </w:pPr>
            <w:r w:rsidRPr="00C5277E">
              <w:rPr>
                <w:rFonts w:asciiTheme="minorHAnsi" w:hAnsiTheme="minorHAnsi"/>
              </w:rPr>
              <w:t>0,00</w:t>
            </w:r>
          </w:p>
        </w:tc>
      </w:tr>
      <w:tr w:rsidR="00B01E57" w:rsidRPr="00C5277E" w14:paraId="7E387024"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0646FA14" w14:textId="77777777" w:rsidR="00B01E57" w:rsidRPr="00C5277E" w:rsidRDefault="00CF76F7">
            <w:pPr>
              <w:pStyle w:val="Tablecell"/>
              <w:rPr>
                <w:rFonts w:asciiTheme="minorHAnsi" w:hAnsiTheme="minorHAnsi"/>
              </w:rPr>
            </w:pPr>
            <w:r w:rsidRPr="00C5277E">
              <w:rPr>
                <w:rFonts w:asciiTheme="minorHAnsi" w:hAnsiTheme="minorHAnsi"/>
              </w:rPr>
              <w:t>Engagements (3)</w:t>
            </w:r>
          </w:p>
        </w:tc>
        <w:tc>
          <w:tcPr>
            <w:tcW w:w="1675" w:type="dxa"/>
            <w:tcBorders>
              <w:top w:val="single" w:sz="2" w:space="0" w:color="000000"/>
              <w:left w:val="single" w:sz="2" w:space="0" w:color="000000"/>
              <w:bottom w:val="single" w:sz="2" w:space="0" w:color="000000"/>
              <w:right w:val="single" w:sz="2" w:space="0" w:color="000000"/>
            </w:tcBorders>
            <w:vAlign w:val="center"/>
          </w:tcPr>
          <w:p w14:paraId="6BF47F32" w14:textId="77777777" w:rsidR="00B01E57" w:rsidRPr="00C5277E" w:rsidRDefault="00CF76F7">
            <w:pPr>
              <w:pStyle w:val="mGo10pod"/>
              <w:rPr>
                <w:rFonts w:asciiTheme="minorHAnsi" w:hAnsiTheme="minorHAnsi"/>
              </w:rPr>
            </w:pPr>
            <w:r w:rsidRPr="00C5277E">
              <w:rPr>
                <w:rFonts w:asciiTheme="minorHAnsi" w:hAnsiTheme="minorHAnsi"/>
              </w:rPr>
              <w:t>8 712 773,87</w:t>
            </w:r>
          </w:p>
        </w:tc>
        <w:tc>
          <w:tcPr>
            <w:tcW w:w="1676" w:type="dxa"/>
            <w:tcBorders>
              <w:top w:val="single" w:sz="2" w:space="0" w:color="000000"/>
              <w:left w:val="single" w:sz="2" w:space="0" w:color="000000"/>
              <w:bottom w:val="single" w:sz="2" w:space="0" w:color="000000"/>
              <w:right w:val="single" w:sz="2" w:space="0" w:color="000000"/>
            </w:tcBorders>
            <w:vAlign w:val="center"/>
          </w:tcPr>
          <w:p w14:paraId="1DC08845" w14:textId="77777777" w:rsidR="00B01E57" w:rsidRPr="00C5277E" w:rsidRDefault="00CF76F7">
            <w:pPr>
              <w:pStyle w:val="mGo10pod"/>
              <w:rPr>
                <w:rFonts w:asciiTheme="minorHAnsi" w:hAnsiTheme="minorHAnsi"/>
              </w:rPr>
            </w:pPr>
            <w:r w:rsidRPr="00C5277E">
              <w:rPr>
                <w:rFonts w:asciiTheme="minorHAnsi" w:hAnsiTheme="minorHAnsi"/>
              </w:rPr>
              <w:t>5 954 428,92</w:t>
            </w:r>
          </w:p>
        </w:tc>
      </w:tr>
      <w:tr w:rsidR="00B01E57" w:rsidRPr="00C5277E" w14:paraId="09D1A728"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5633144E" w14:textId="77777777" w:rsidR="00B01E57" w:rsidRPr="00C5277E" w:rsidRDefault="00CF76F7">
            <w:pPr>
              <w:pStyle w:val="Tablecell"/>
              <w:rPr>
                <w:rFonts w:asciiTheme="minorHAnsi" w:hAnsiTheme="minorHAnsi"/>
              </w:rPr>
            </w:pPr>
            <w:r w:rsidRPr="00C5277E">
              <w:rPr>
                <w:rFonts w:asciiTheme="minorHAnsi" w:hAnsiTheme="minorHAnsi"/>
              </w:rPr>
              <w:t>Imputations (4)</w:t>
            </w:r>
          </w:p>
        </w:tc>
        <w:tc>
          <w:tcPr>
            <w:tcW w:w="1675" w:type="dxa"/>
            <w:tcBorders>
              <w:top w:val="single" w:sz="2" w:space="0" w:color="000000"/>
              <w:left w:val="single" w:sz="2" w:space="0" w:color="000000"/>
              <w:bottom w:val="single" w:sz="2" w:space="0" w:color="000000"/>
              <w:right w:val="single" w:sz="2" w:space="0" w:color="000000"/>
            </w:tcBorders>
            <w:vAlign w:val="center"/>
          </w:tcPr>
          <w:p w14:paraId="009EDEAA" w14:textId="77777777" w:rsidR="00B01E57" w:rsidRPr="00C5277E" w:rsidRDefault="00CF76F7">
            <w:pPr>
              <w:pStyle w:val="mGo10pod"/>
              <w:rPr>
                <w:rFonts w:asciiTheme="minorHAnsi" w:hAnsiTheme="minorHAnsi"/>
              </w:rPr>
            </w:pPr>
            <w:r w:rsidRPr="00C5277E">
              <w:rPr>
                <w:rFonts w:asciiTheme="minorHAnsi" w:hAnsiTheme="minorHAnsi"/>
              </w:rPr>
              <w:t xml:space="preserve">8 435 </w:t>
            </w:r>
            <w:r w:rsidRPr="00C5277E">
              <w:rPr>
                <w:rFonts w:asciiTheme="minorHAnsi" w:hAnsiTheme="minorHAnsi"/>
              </w:rPr>
              <w:t>572,54</w:t>
            </w:r>
          </w:p>
        </w:tc>
        <w:tc>
          <w:tcPr>
            <w:tcW w:w="1676" w:type="dxa"/>
            <w:tcBorders>
              <w:top w:val="single" w:sz="2" w:space="0" w:color="000000"/>
              <w:left w:val="single" w:sz="2" w:space="0" w:color="000000"/>
              <w:bottom w:val="single" w:sz="2" w:space="0" w:color="000000"/>
              <w:right w:val="single" w:sz="2" w:space="0" w:color="000000"/>
            </w:tcBorders>
            <w:vAlign w:val="center"/>
          </w:tcPr>
          <w:p w14:paraId="69D0C991" w14:textId="77777777" w:rsidR="00B01E57" w:rsidRPr="00C5277E" w:rsidRDefault="00CF76F7">
            <w:pPr>
              <w:pStyle w:val="mGo10pod"/>
              <w:rPr>
                <w:rFonts w:asciiTheme="minorHAnsi" w:hAnsiTheme="minorHAnsi"/>
              </w:rPr>
            </w:pPr>
            <w:r w:rsidRPr="00C5277E">
              <w:rPr>
                <w:rFonts w:asciiTheme="minorHAnsi" w:hAnsiTheme="minorHAnsi"/>
              </w:rPr>
              <w:t>1 086 281,14</w:t>
            </w:r>
          </w:p>
        </w:tc>
      </w:tr>
      <w:tr w:rsidR="00B01E57" w:rsidRPr="00C5277E" w14:paraId="7AABCBA4"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4B06628D" w14:textId="77777777" w:rsidR="00B01E57" w:rsidRPr="00C5277E" w:rsidRDefault="00CF76F7">
            <w:pPr>
              <w:pStyle w:val="Tablecell"/>
              <w:rPr>
                <w:rFonts w:asciiTheme="minorHAnsi" w:hAnsiTheme="minorHAnsi"/>
              </w:rPr>
            </w:pPr>
            <w:r w:rsidRPr="00C5277E">
              <w:rPr>
                <w:rFonts w:asciiTheme="minorHAnsi" w:hAnsiTheme="minorHAnsi"/>
              </w:rPr>
              <w:t>Résultat budgétaire (1-2-3)</w:t>
            </w:r>
          </w:p>
        </w:tc>
        <w:tc>
          <w:tcPr>
            <w:tcW w:w="1675" w:type="dxa"/>
            <w:tcBorders>
              <w:top w:val="single" w:sz="2" w:space="0" w:color="000000"/>
              <w:left w:val="single" w:sz="2" w:space="0" w:color="000000"/>
              <w:bottom w:val="single" w:sz="2" w:space="0" w:color="000000"/>
              <w:right w:val="single" w:sz="2" w:space="0" w:color="000000"/>
            </w:tcBorders>
            <w:vAlign w:val="center"/>
          </w:tcPr>
          <w:p w14:paraId="4EFF9DD4" w14:textId="77777777" w:rsidR="00B01E57" w:rsidRPr="00C5277E" w:rsidRDefault="00CF76F7">
            <w:pPr>
              <w:pStyle w:val="mGo10pod"/>
              <w:rPr>
                <w:rFonts w:asciiTheme="minorHAnsi" w:hAnsiTheme="minorHAnsi"/>
              </w:rPr>
            </w:pPr>
            <w:r w:rsidRPr="00C5277E">
              <w:rPr>
                <w:rFonts w:asciiTheme="minorHAnsi" w:hAnsiTheme="minorHAnsi"/>
              </w:rPr>
              <w:t>+ 3 352 531,36</w:t>
            </w:r>
          </w:p>
        </w:tc>
        <w:tc>
          <w:tcPr>
            <w:tcW w:w="1676" w:type="dxa"/>
            <w:tcBorders>
              <w:top w:val="single" w:sz="2" w:space="0" w:color="000000"/>
              <w:left w:val="single" w:sz="2" w:space="0" w:color="000000"/>
              <w:bottom w:val="single" w:sz="2" w:space="0" w:color="000000"/>
              <w:right w:val="single" w:sz="2" w:space="0" w:color="000000"/>
            </w:tcBorders>
            <w:vAlign w:val="center"/>
          </w:tcPr>
          <w:p w14:paraId="3F56A95B" w14:textId="77777777" w:rsidR="00B01E57" w:rsidRPr="00C5277E" w:rsidRDefault="00CF76F7">
            <w:pPr>
              <w:pStyle w:val="mGo10pod"/>
              <w:rPr>
                <w:rFonts w:asciiTheme="minorHAnsi" w:hAnsiTheme="minorHAnsi"/>
              </w:rPr>
            </w:pPr>
            <w:r w:rsidRPr="00C5277E">
              <w:rPr>
                <w:rFonts w:asciiTheme="minorHAnsi" w:hAnsiTheme="minorHAnsi"/>
              </w:rPr>
              <w:t>-2 670 492,45</w:t>
            </w:r>
          </w:p>
        </w:tc>
      </w:tr>
      <w:tr w:rsidR="00B01E57" w:rsidRPr="00C5277E" w14:paraId="6BF7D2C5" w14:textId="77777777">
        <w:tc>
          <w:tcPr>
            <w:tcW w:w="2817" w:type="dxa"/>
            <w:tcBorders>
              <w:top w:val="single" w:sz="2" w:space="0" w:color="000000"/>
              <w:left w:val="single" w:sz="2" w:space="0" w:color="000000"/>
              <w:bottom w:val="single" w:sz="2" w:space="0" w:color="000000"/>
              <w:right w:val="single" w:sz="2" w:space="0" w:color="000000"/>
            </w:tcBorders>
            <w:vAlign w:val="center"/>
          </w:tcPr>
          <w:p w14:paraId="2BB04CA3" w14:textId="77777777" w:rsidR="00B01E57" w:rsidRPr="00C5277E" w:rsidRDefault="00CF76F7">
            <w:pPr>
              <w:pStyle w:val="Tablecell"/>
              <w:rPr>
                <w:rFonts w:asciiTheme="minorHAnsi" w:hAnsiTheme="minorHAnsi"/>
              </w:rPr>
            </w:pPr>
            <w:r w:rsidRPr="00C5277E">
              <w:rPr>
                <w:rFonts w:asciiTheme="minorHAnsi" w:hAnsiTheme="minorHAnsi"/>
              </w:rPr>
              <w:t>Résultat comptable (1-2-4)</w:t>
            </w:r>
          </w:p>
        </w:tc>
        <w:tc>
          <w:tcPr>
            <w:tcW w:w="1675" w:type="dxa"/>
            <w:tcBorders>
              <w:top w:val="single" w:sz="2" w:space="0" w:color="000000"/>
              <w:left w:val="single" w:sz="2" w:space="0" w:color="000000"/>
              <w:bottom w:val="single" w:sz="2" w:space="0" w:color="000000"/>
              <w:right w:val="single" w:sz="2" w:space="0" w:color="000000"/>
            </w:tcBorders>
            <w:vAlign w:val="center"/>
          </w:tcPr>
          <w:p w14:paraId="2578DF02" w14:textId="77777777" w:rsidR="00B01E57" w:rsidRPr="00C5277E" w:rsidRDefault="00CF76F7">
            <w:pPr>
              <w:pStyle w:val="mGo10pod"/>
              <w:rPr>
                <w:rFonts w:asciiTheme="minorHAnsi" w:hAnsiTheme="minorHAnsi"/>
              </w:rPr>
            </w:pPr>
            <w:r w:rsidRPr="00C5277E">
              <w:rPr>
                <w:rFonts w:asciiTheme="minorHAnsi" w:hAnsiTheme="minorHAnsi"/>
              </w:rPr>
              <w:t>+3 629 732,69</w:t>
            </w:r>
          </w:p>
        </w:tc>
        <w:tc>
          <w:tcPr>
            <w:tcW w:w="1676" w:type="dxa"/>
            <w:tcBorders>
              <w:top w:val="single" w:sz="2" w:space="0" w:color="000000"/>
              <w:left w:val="single" w:sz="2" w:space="0" w:color="000000"/>
              <w:bottom w:val="single" w:sz="2" w:space="0" w:color="000000"/>
              <w:right w:val="single" w:sz="2" w:space="0" w:color="000000"/>
            </w:tcBorders>
            <w:vAlign w:val="center"/>
          </w:tcPr>
          <w:p w14:paraId="291028BE" w14:textId="77777777" w:rsidR="00B01E57" w:rsidRPr="00C5277E" w:rsidRDefault="00CF76F7">
            <w:pPr>
              <w:pStyle w:val="mGo10pod"/>
              <w:rPr>
                <w:rFonts w:asciiTheme="minorHAnsi" w:hAnsiTheme="minorHAnsi"/>
              </w:rPr>
            </w:pPr>
            <w:r w:rsidRPr="00C5277E">
              <w:rPr>
                <w:rFonts w:asciiTheme="minorHAnsi" w:hAnsiTheme="minorHAnsi"/>
              </w:rPr>
              <w:t>+2 197 655,53 </w:t>
            </w:r>
          </w:p>
        </w:tc>
      </w:tr>
    </w:tbl>
    <w:p w14:paraId="1D5DAFED" w14:textId="77777777" w:rsidR="00B01E57" w:rsidRPr="00C5277E" w:rsidRDefault="00CF76F7">
      <w:pPr>
        <w:pStyle w:val="mGo5pod"/>
        <w:rPr>
          <w:rFonts w:asciiTheme="minorHAnsi" w:hAnsiTheme="minorHAnsi"/>
        </w:rPr>
      </w:pPr>
      <w:r w:rsidRPr="00C5277E">
        <w:rPr>
          <w:rFonts w:asciiTheme="minorHAnsi" w:hAnsiTheme="minorHAnsi"/>
        </w:rPr>
        <w:t> </w:t>
      </w:r>
    </w:p>
    <w:p w14:paraId="2E32E15A" w14:textId="77777777" w:rsidR="00B01E57" w:rsidRPr="00C5277E" w:rsidRDefault="00CF76F7">
      <w:pPr>
        <w:pStyle w:val="mGo5pod"/>
        <w:rPr>
          <w:rFonts w:asciiTheme="minorHAnsi" w:hAnsiTheme="minorHAnsi"/>
        </w:rPr>
      </w:pPr>
      <w:r w:rsidRPr="00C5277E">
        <w:rPr>
          <w:rFonts w:asciiTheme="minorHAnsi" w:hAnsiTheme="minorHAnsi"/>
        </w:rPr>
        <w:t>- le relevé des non-valeurs et irrécouvrables au montant de :</w:t>
      </w:r>
    </w:p>
    <w:p w14:paraId="70FC13C2" w14:textId="77777777" w:rsidR="00B01E57" w:rsidRPr="00C5277E" w:rsidRDefault="00CF76F7">
      <w:pPr>
        <w:pStyle w:val="mGo5pod"/>
        <w:rPr>
          <w:rFonts w:asciiTheme="minorHAnsi" w:hAnsiTheme="minorHAnsi"/>
        </w:rPr>
      </w:pPr>
      <w:r w:rsidRPr="00C5277E">
        <w:rPr>
          <w:rFonts w:asciiTheme="minorHAnsi" w:hAnsiTheme="minorHAnsi"/>
        </w:rPr>
        <w:t xml:space="preserve">* 30 605,10 EUR pour les non-valeurs sur droits </w:t>
      </w:r>
      <w:r w:rsidRPr="00C5277E">
        <w:rPr>
          <w:rFonts w:asciiTheme="minorHAnsi" w:hAnsiTheme="minorHAnsi"/>
        </w:rPr>
        <w:t>(diminution de recettes) ;</w:t>
      </w:r>
    </w:p>
    <w:p w14:paraId="118EE00E" w14:textId="77777777" w:rsidR="00B01E57" w:rsidRPr="00C5277E" w:rsidRDefault="00CF76F7">
      <w:pPr>
        <w:pStyle w:val="mGo5pod"/>
        <w:rPr>
          <w:rFonts w:asciiTheme="minorHAnsi" w:hAnsiTheme="minorHAnsi"/>
        </w:rPr>
      </w:pPr>
      <w:r w:rsidRPr="00C5277E">
        <w:rPr>
          <w:rFonts w:asciiTheme="minorHAnsi" w:hAnsiTheme="minorHAnsi"/>
        </w:rPr>
        <w:t>* 26 049,95 EUR pour les non-valeurs traitées en dépenses (sans décaissement) ;</w:t>
      </w:r>
    </w:p>
    <w:p w14:paraId="31364630" w14:textId="77777777" w:rsidR="00B01E57" w:rsidRPr="00C5277E" w:rsidRDefault="00CF76F7">
      <w:pPr>
        <w:pStyle w:val="mGo5pod"/>
        <w:rPr>
          <w:rFonts w:asciiTheme="minorHAnsi" w:hAnsiTheme="minorHAnsi"/>
        </w:rPr>
      </w:pPr>
      <w:r w:rsidRPr="00C5277E">
        <w:rPr>
          <w:rFonts w:asciiTheme="minorHAnsi" w:hAnsiTheme="minorHAnsi"/>
        </w:rPr>
        <w:t>* 66 020,84 EUR pour les non-valeurs traitées en dépenses (avec décaissement) ;</w:t>
      </w:r>
    </w:p>
    <w:p w14:paraId="0A2F75C2" w14:textId="77777777" w:rsidR="00B01E57" w:rsidRPr="00C5277E" w:rsidRDefault="00CF76F7">
      <w:pPr>
        <w:pStyle w:val="mGo5pod"/>
        <w:rPr>
          <w:rFonts w:asciiTheme="minorHAnsi" w:hAnsiTheme="minorHAnsi"/>
        </w:rPr>
      </w:pPr>
      <w:r w:rsidRPr="00C5277E">
        <w:rPr>
          <w:rFonts w:asciiTheme="minorHAnsi" w:hAnsiTheme="minorHAnsi"/>
        </w:rPr>
        <w:t> </w:t>
      </w:r>
    </w:p>
    <w:p w14:paraId="59C5508B" w14:textId="77777777" w:rsidR="00B01E57" w:rsidRPr="00C5277E" w:rsidRDefault="00CF76F7">
      <w:pPr>
        <w:pStyle w:val="mGo5pod"/>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w:t>
      </w:r>
      <w:r w:rsidRPr="00C5277E">
        <w:rPr>
          <w:rFonts w:asciiTheme="minorHAnsi" w:hAnsiTheme="minorHAnsi"/>
        </w:rPr>
        <w:t xml:space="preserve"> La présente délibération est transmise aux organisations syndicales représentatives, aux Autorités de Tutelle et à la Directrice financière.</w:t>
      </w:r>
    </w:p>
    <w:p w14:paraId="47BA5852" w14:textId="12D7126A" w:rsidR="00B01E57" w:rsidRPr="00C5277E" w:rsidRDefault="00CF76F7" w:rsidP="0092720F">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52DB2E22" w14:textId="77777777" w:rsidR="00B01E57" w:rsidRPr="00C5277E" w:rsidRDefault="00CF76F7" w:rsidP="0092720F">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C.P.A.S. — Comptes annuels de l’exercice 2024 — Approbation — Vote</w:t>
      </w:r>
    </w:p>
    <w:p w14:paraId="3D85C138" w14:textId="77777777" w:rsidR="00B01E57" w:rsidRPr="00C5277E" w:rsidRDefault="00B01E57" w:rsidP="0092720F">
      <w:pPr>
        <w:jc w:val="both"/>
        <w:rPr>
          <w:rFonts w:asciiTheme="minorHAnsi" w:hAnsiTheme="minorHAnsi"/>
        </w:rPr>
      </w:pPr>
    </w:p>
    <w:p w14:paraId="4F524647"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225EEFD5" w14:textId="77777777" w:rsidR="00B01E57" w:rsidRPr="00C5277E" w:rsidRDefault="00B01E57" w:rsidP="0092720F">
      <w:pPr>
        <w:tabs>
          <w:tab w:val="left" w:pos="0"/>
        </w:tabs>
        <w:ind w:right="79" w:firstLine="851"/>
        <w:contextualSpacing/>
        <w:jc w:val="both"/>
        <w:rPr>
          <w:rFonts w:asciiTheme="minorHAnsi" w:hAnsiTheme="minorHAnsi"/>
        </w:rPr>
      </w:pPr>
    </w:p>
    <w:p w14:paraId="2F237048" w14:textId="3C0F016C" w:rsidR="00B01E57" w:rsidRPr="00C5277E" w:rsidRDefault="00CF76F7" w:rsidP="0092720F">
      <w:pPr>
        <w:pStyle w:val="mGo5pod"/>
        <w:jc w:val="both"/>
        <w:rPr>
          <w:rFonts w:asciiTheme="minorHAnsi" w:hAnsiTheme="minorHAnsi"/>
        </w:rPr>
      </w:pPr>
      <w:r w:rsidRPr="00C5277E">
        <w:rPr>
          <w:rStyle w:val="mGo3pod"/>
          <w:rFonts w:asciiTheme="minorHAnsi" w:hAnsiTheme="minorHAnsi"/>
        </w:rPr>
        <w:t xml:space="preserve">En </w:t>
      </w:r>
      <w:r w:rsidRPr="00C5277E">
        <w:rPr>
          <w:rStyle w:val="mGo3pod"/>
          <w:rFonts w:asciiTheme="minorHAnsi" w:hAnsiTheme="minorHAnsi"/>
        </w:rPr>
        <w:t xml:space="preserve">application du Code de la démocratie locale et de la décentralisation et plus particulièrement de son article L1122-19, 2°, Madame Valérie Leporcq et Monsieur François </w:t>
      </w:r>
      <w:proofErr w:type="spellStart"/>
      <w:r w:rsidRPr="00C5277E">
        <w:rPr>
          <w:rStyle w:val="mGo3pod"/>
          <w:rFonts w:asciiTheme="minorHAnsi" w:hAnsiTheme="minorHAnsi"/>
        </w:rPr>
        <w:t>Deneve</w:t>
      </w:r>
      <w:proofErr w:type="spellEnd"/>
      <w:r w:rsidR="006E33A1">
        <w:rPr>
          <w:rStyle w:val="mGo3pod"/>
          <w:rFonts w:asciiTheme="minorHAnsi" w:hAnsiTheme="minorHAnsi"/>
        </w:rPr>
        <w:t xml:space="preserve"> </w:t>
      </w:r>
      <w:r w:rsidRPr="00C5277E">
        <w:rPr>
          <w:rStyle w:val="mGo3pod"/>
          <w:rFonts w:asciiTheme="minorHAnsi" w:hAnsiTheme="minorHAnsi"/>
        </w:rPr>
        <w:t>ne sont</w:t>
      </w:r>
      <w:r w:rsidR="006E33A1">
        <w:rPr>
          <w:rStyle w:val="mGo3pod"/>
          <w:rFonts w:asciiTheme="minorHAnsi" w:hAnsiTheme="minorHAnsi"/>
        </w:rPr>
        <w:t xml:space="preserve"> </w:t>
      </w:r>
      <w:r w:rsidRPr="00C5277E">
        <w:rPr>
          <w:rStyle w:val="mGo3pod"/>
          <w:rFonts w:asciiTheme="minorHAnsi" w:hAnsiTheme="minorHAnsi"/>
        </w:rPr>
        <w:t>pas admis au vote. </w:t>
      </w:r>
    </w:p>
    <w:p w14:paraId="7D9752F1"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3155F11F"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Vu le Code de la Démocratie Locale et de la </w:t>
      </w:r>
      <w:r w:rsidRPr="00C5277E">
        <w:rPr>
          <w:rFonts w:asciiTheme="minorHAnsi" w:hAnsiTheme="minorHAnsi"/>
        </w:rPr>
        <w:t>Décentralisation ;</w:t>
      </w:r>
    </w:p>
    <w:p w14:paraId="490FF89F"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Loi organique du 8 juillet 1976 des Centres Publics d’Action Sociale, telle que modifiée ;</w:t>
      </w:r>
    </w:p>
    <w:p w14:paraId="04C1B4BF" w14:textId="77777777" w:rsidR="00B01E57" w:rsidRPr="00C5277E" w:rsidRDefault="00CF76F7" w:rsidP="0092720F">
      <w:pPr>
        <w:pStyle w:val="mGo5pod"/>
        <w:jc w:val="both"/>
        <w:rPr>
          <w:rFonts w:asciiTheme="minorHAnsi" w:hAnsiTheme="minorHAnsi"/>
        </w:rPr>
      </w:pPr>
      <w:r w:rsidRPr="00C5277E">
        <w:rPr>
          <w:rFonts w:asciiTheme="minorHAnsi" w:hAnsiTheme="minorHAnsi"/>
        </w:rPr>
        <w:lastRenderedPageBreak/>
        <w:t>Vu le Décret du 8 décembre 2005 modifiant la Loi organique du 8 juillet 1976 des Centres Publics d’Action Sociale ;</w:t>
      </w:r>
    </w:p>
    <w:p w14:paraId="163FB3B8" w14:textId="3D0AFCD9" w:rsidR="00B01E57" w:rsidRPr="00C5277E" w:rsidRDefault="00CF76F7" w:rsidP="0092720F">
      <w:pPr>
        <w:pStyle w:val="mGo5pod"/>
        <w:jc w:val="both"/>
        <w:rPr>
          <w:rFonts w:asciiTheme="minorHAnsi" w:hAnsiTheme="minorHAnsi"/>
        </w:rPr>
      </w:pPr>
      <w:r w:rsidRPr="00C5277E">
        <w:rPr>
          <w:rFonts w:asciiTheme="minorHAnsi" w:hAnsiTheme="minorHAnsi"/>
        </w:rPr>
        <w:t>Vu l’Arrêté ministériel du 12 janvier 2006 modifiant l’Arrêté ministériel du 23</w:t>
      </w:r>
      <w:r w:rsidR="006E33A1">
        <w:rPr>
          <w:rFonts w:asciiTheme="minorHAnsi" w:hAnsiTheme="minorHAnsi"/>
        </w:rPr>
        <w:t> </w:t>
      </w:r>
      <w:r w:rsidRPr="00C5277E">
        <w:rPr>
          <w:rFonts w:asciiTheme="minorHAnsi" w:hAnsiTheme="minorHAnsi"/>
        </w:rPr>
        <w:t>mai</w:t>
      </w:r>
      <w:r w:rsidR="006E33A1">
        <w:rPr>
          <w:rFonts w:asciiTheme="minorHAnsi" w:hAnsiTheme="minorHAnsi"/>
        </w:rPr>
        <w:t> </w:t>
      </w:r>
      <w:r w:rsidRPr="00C5277E">
        <w:rPr>
          <w:rFonts w:asciiTheme="minorHAnsi" w:hAnsiTheme="minorHAnsi"/>
        </w:rPr>
        <w:t>1997 fixant la classification fonctionnelle et économique, la classification des comptes généraux et particuliers, les documents comptables ;          </w:t>
      </w:r>
    </w:p>
    <w:p w14:paraId="24DE5364"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l’Arrêté du Gouvernement wallon du 17 janvier 2008 adaptant le règlement général de la comptabilité aux CPAS ;</w:t>
      </w:r>
    </w:p>
    <w:p w14:paraId="0031E9FD"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Décret du 23 janvier 2014 modifiant certaines dispositions de la Loi organique des CPAS du 8 juillet 1976 ;</w:t>
      </w:r>
    </w:p>
    <w:p w14:paraId="15EA4D67"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courrier du 29 août 2014 de la Direction de la Législation organique des Pouvoirs Locaux relatif à l’anonymisation des pièces justificatives ;</w:t>
      </w:r>
    </w:p>
    <w:p w14:paraId="58A82EA0"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Circulaire du 21 janvier 2019 relative aux pièces justificatives ;</w:t>
      </w:r>
    </w:p>
    <w:p w14:paraId="47119FE6"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qu’en séance du 5 juin 2025, le Conseil de l’Action Sociale a vérifié et accepté les comptes annuels de l’exercice 2024 ainsi que la synthèse analytique, le rapport annuel du Conseil de l’Action Sociale et le rapport de la Directrice financière ;</w:t>
      </w:r>
    </w:p>
    <w:p w14:paraId="0A301C91" w14:textId="426FEF1B" w:rsidR="00B01E57" w:rsidRPr="00C5277E" w:rsidRDefault="00CF76F7" w:rsidP="0092720F">
      <w:pPr>
        <w:pStyle w:val="mGo5pod"/>
        <w:jc w:val="both"/>
        <w:rPr>
          <w:rFonts w:asciiTheme="minorHAnsi" w:hAnsiTheme="minorHAnsi"/>
        </w:rPr>
      </w:pPr>
      <w:r w:rsidRPr="00C5277E">
        <w:rPr>
          <w:rFonts w:asciiTheme="minorHAnsi" w:hAnsiTheme="minorHAnsi"/>
        </w:rPr>
        <w:t>Considérant que ce compte a été déposé à l’Administration Communale le 13</w:t>
      </w:r>
      <w:r w:rsidR="006E33A1">
        <w:rPr>
          <w:rFonts w:asciiTheme="minorHAnsi" w:hAnsiTheme="minorHAnsi"/>
        </w:rPr>
        <w:t> </w:t>
      </w:r>
      <w:r w:rsidRPr="00C5277E">
        <w:rPr>
          <w:rFonts w:asciiTheme="minorHAnsi" w:hAnsiTheme="minorHAnsi"/>
        </w:rPr>
        <w:t>juin 2025 ;</w:t>
      </w:r>
    </w:p>
    <w:p w14:paraId="72C48A44"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qu’en date du 17 juin 2025, un courrier a été adressé au C.P.A.S. constatant la complétude et fixant le délai d’exercice de tutelle au 23 juillet 2025 ;</w:t>
      </w:r>
    </w:p>
    <w:p w14:paraId="78F93741"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ce délai peut être prorogé de 20 jours par le Conseil Communal ;</w:t>
      </w:r>
    </w:p>
    <w:p w14:paraId="0BC9AFD4"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les pièces justificatives jointes au compte ;</w:t>
      </w:r>
    </w:p>
    <w:p w14:paraId="536B0B31"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les commentaires et l’exposé du Président du CPAS ;</w:t>
      </w:r>
    </w:p>
    <w:p w14:paraId="2C44F13E" w14:textId="77777777" w:rsidR="00B01E57" w:rsidRPr="00C5277E" w:rsidRDefault="00CF76F7" w:rsidP="0092720F">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18/06/2025,</w:t>
      </w:r>
    </w:p>
    <w:p w14:paraId="6BE7A43F" w14:textId="77777777" w:rsidR="00B01E57" w:rsidRPr="00C5277E" w:rsidRDefault="00B01E57" w:rsidP="0092720F">
      <w:pPr>
        <w:ind w:firstLine="850"/>
        <w:jc w:val="both"/>
        <w:rPr>
          <w:rStyle w:val="StrongEmphasis"/>
          <w:rFonts w:asciiTheme="minorHAnsi" w:hAnsiTheme="minorHAnsi"/>
          <w:b w:val="0"/>
          <w:bCs w:val="0"/>
        </w:rPr>
      </w:pPr>
    </w:p>
    <w:p w14:paraId="30950517" w14:textId="77777777" w:rsidR="00B01E57" w:rsidRPr="00C5277E" w:rsidRDefault="00CF76F7" w:rsidP="0092720F">
      <w:pPr>
        <w:pStyle w:val="mGo5pod"/>
        <w:jc w:val="both"/>
        <w:rPr>
          <w:rFonts w:asciiTheme="minorHAnsi" w:hAnsiTheme="minorHAnsi"/>
        </w:rPr>
      </w:pPr>
      <w:r w:rsidRPr="00C5277E">
        <w:rPr>
          <w:rStyle w:val="mGo4pod"/>
          <w:rFonts w:asciiTheme="minorHAnsi" w:hAnsiTheme="minorHAnsi"/>
        </w:rPr>
        <w:t>DÉCIDE,</w:t>
      </w:r>
    </w:p>
    <w:p w14:paraId="5FF1151A"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3EC366CE"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xml:space="preserve"> Les comptes annuels de l’exercice 2024 du C.P.A.S. de Lobbes sont approuvés comme suit :</w:t>
      </w:r>
    </w:p>
    <w:p w14:paraId="694BB6F0" w14:textId="77777777" w:rsidR="00B01E57" w:rsidRPr="00C5277E" w:rsidRDefault="00CF76F7">
      <w:pPr>
        <w:pStyle w:val="mGo5pod"/>
        <w:rPr>
          <w:rFonts w:asciiTheme="minorHAnsi" w:hAnsiTheme="minorHAnsi"/>
        </w:rPr>
      </w:pPr>
      <w:r w:rsidRPr="00C5277E">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08"/>
        <w:gridCol w:w="2081"/>
        <w:gridCol w:w="2576"/>
      </w:tblGrid>
      <w:tr w:rsidR="00B01E57" w:rsidRPr="00C5277E" w14:paraId="3FDC7A66"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18B607AE"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4660" w:type="dxa"/>
            <w:gridSpan w:val="2"/>
            <w:tcBorders>
              <w:top w:val="single" w:sz="2" w:space="0" w:color="000000"/>
              <w:left w:val="single" w:sz="2" w:space="0" w:color="000000"/>
              <w:bottom w:val="single" w:sz="2" w:space="0" w:color="000000"/>
              <w:right w:val="single" w:sz="2" w:space="0" w:color="000000"/>
            </w:tcBorders>
            <w:vAlign w:val="center"/>
          </w:tcPr>
          <w:p w14:paraId="1A5166AB" w14:textId="77777777" w:rsidR="00B01E57" w:rsidRPr="00C5277E" w:rsidRDefault="00CF76F7">
            <w:pPr>
              <w:pStyle w:val="mGo9pod"/>
              <w:rPr>
                <w:rFonts w:asciiTheme="minorHAnsi" w:hAnsiTheme="minorHAnsi"/>
              </w:rPr>
            </w:pPr>
            <w:r w:rsidRPr="00C5277E">
              <w:rPr>
                <w:rStyle w:val="mGo4pod"/>
                <w:rFonts w:asciiTheme="minorHAnsi" w:hAnsiTheme="minorHAnsi"/>
              </w:rPr>
              <w:t>Résultat budgétaire</w:t>
            </w:r>
          </w:p>
        </w:tc>
      </w:tr>
      <w:tr w:rsidR="00B01E57" w:rsidRPr="00C5277E" w14:paraId="581B02BF"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08507173"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082" w:type="dxa"/>
            <w:tcBorders>
              <w:top w:val="single" w:sz="2" w:space="0" w:color="000000"/>
              <w:left w:val="single" w:sz="2" w:space="0" w:color="000000"/>
              <w:bottom w:val="single" w:sz="2" w:space="0" w:color="000000"/>
              <w:right w:val="single" w:sz="2" w:space="0" w:color="000000"/>
            </w:tcBorders>
            <w:vAlign w:val="center"/>
          </w:tcPr>
          <w:p w14:paraId="111D0CD1" w14:textId="77777777" w:rsidR="00B01E57" w:rsidRPr="00C5277E" w:rsidRDefault="00CF76F7">
            <w:pPr>
              <w:pStyle w:val="Tablecell"/>
              <w:rPr>
                <w:rFonts w:asciiTheme="minorHAnsi" w:hAnsiTheme="minorHAnsi"/>
              </w:rPr>
            </w:pPr>
            <w:r w:rsidRPr="00C5277E">
              <w:rPr>
                <w:rFonts w:asciiTheme="minorHAnsi" w:hAnsiTheme="minorHAnsi"/>
              </w:rPr>
              <w:t>S. Ordinaire</w:t>
            </w:r>
          </w:p>
        </w:tc>
        <w:tc>
          <w:tcPr>
            <w:tcW w:w="2578" w:type="dxa"/>
            <w:tcBorders>
              <w:top w:val="single" w:sz="2" w:space="0" w:color="000000"/>
              <w:left w:val="single" w:sz="2" w:space="0" w:color="000000"/>
              <w:bottom w:val="single" w:sz="2" w:space="0" w:color="000000"/>
              <w:right w:val="single" w:sz="2" w:space="0" w:color="000000"/>
            </w:tcBorders>
            <w:vAlign w:val="center"/>
          </w:tcPr>
          <w:p w14:paraId="22815EB5" w14:textId="77777777" w:rsidR="00B01E57" w:rsidRPr="00C5277E" w:rsidRDefault="00CF76F7">
            <w:pPr>
              <w:pStyle w:val="Tablecell"/>
              <w:rPr>
                <w:rFonts w:asciiTheme="minorHAnsi" w:hAnsiTheme="minorHAnsi"/>
              </w:rPr>
            </w:pPr>
            <w:r w:rsidRPr="00C5277E">
              <w:rPr>
                <w:rFonts w:asciiTheme="minorHAnsi" w:hAnsiTheme="minorHAnsi"/>
              </w:rPr>
              <w:t>S. Extraordinaire</w:t>
            </w:r>
          </w:p>
        </w:tc>
      </w:tr>
      <w:tr w:rsidR="00B01E57" w:rsidRPr="00C5277E" w14:paraId="7F4B5CBA"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1F452DAF" w14:textId="77777777" w:rsidR="00B01E57" w:rsidRPr="00C5277E" w:rsidRDefault="00CF76F7">
            <w:pPr>
              <w:pStyle w:val="Tablecell"/>
              <w:rPr>
                <w:rFonts w:asciiTheme="minorHAnsi" w:hAnsiTheme="minorHAnsi"/>
              </w:rPr>
            </w:pPr>
            <w:r w:rsidRPr="00C5277E">
              <w:rPr>
                <w:rFonts w:asciiTheme="minorHAnsi" w:hAnsiTheme="minorHAnsi"/>
              </w:rPr>
              <w:t>Droits constatés nets de l'exercice</w:t>
            </w:r>
          </w:p>
        </w:tc>
        <w:tc>
          <w:tcPr>
            <w:tcW w:w="2082" w:type="dxa"/>
            <w:tcBorders>
              <w:top w:val="single" w:sz="2" w:space="0" w:color="000000"/>
              <w:left w:val="single" w:sz="2" w:space="0" w:color="000000"/>
              <w:bottom w:val="single" w:sz="2" w:space="0" w:color="000000"/>
              <w:right w:val="single" w:sz="2" w:space="0" w:color="000000"/>
            </w:tcBorders>
            <w:vAlign w:val="center"/>
          </w:tcPr>
          <w:p w14:paraId="3BF65350" w14:textId="77777777" w:rsidR="00B01E57" w:rsidRPr="00C5277E" w:rsidRDefault="00CF76F7">
            <w:pPr>
              <w:pStyle w:val="mGo10pod"/>
              <w:rPr>
                <w:rFonts w:asciiTheme="minorHAnsi" w:hAnsiTheme="minorHAnsi"/>
              </w:rPr>
            </w:pPr>
            <w:r w:rsidRPr="00C5277E">
              <w:rPr>
                <w:rFonts w:asciiTheme="minorHAnsi" w:hAnsiTheme="minorHAnsi"/>
              </w:rPr>
              <w:t>3 030 996,98</w:t>
            </w:r>
          </w:p>
        </w:tc>
        <w:tc>
          <w:tcPr>
            <w:tcW w:w="2578" w:type="dxa"/>
            <w:tcBorders>
              <w:top w:val="single" w:sz="2" w:space="0" w:color="000000"/>
              <w:left w:val="single" w:sz="2" w:space="0" w:color="000000"/>
              <w:bottom w:val="single" w:sz="2" w:space="0" w:color="000000"/>
              <w:right w:val="single" w:sz="2" w:space="0" w:color="000000"/>
            </w:tcBorders>
            <w:vAlign w:val="center"/>
          </w:tcPr>
          <w:p w14:paraId="73E6FB80" w14:textId="77777777" w:rsidR="00B01E57" w:rsidRPr="00C5277E" w:rsidRDefault="00CF76F7">
            <w:pPr>
              <w:pStyle w:val="mGo10pod"/>
              <w:rPr>
                <w:rFonts w:asciiTheme="minorHAnsi" w:hAnsiTheme="minorHAnsi"/>
              </w:rPr>
            </w:pPr>
            <w:r w:rsidRPr="00C5277E">
              <w:rPr>
                <w:rFonts w:asciiTheme="minorHAnsi" w:hAnsiTheme="minorHAnsi"/>
              </w:rPr>
              <w:t>116 347,24</w:t>
            </w:r>
          </w:p>
        </w:tc>
      </w:tr>
      <w:tr w:rsidR="00B01E57" w:rsidRPr="00C5277E" w14:paraId="6EC35526"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093135E6" w14:textId="77777777" w:rsidR="00B01E57" w:rsidRPr="00C5277E" w:rsidRDefault="00CF76F7">
            <w:pPr>
              <w:pStyle w:val="Tablecell"/>
              <w:rPr>
                <w:rFonts w:asciiTheme="minorHAnsi" w:hAnsiTheme="minorHAnsi"/>
              </w:rPr>
            </w:pPr>
            <w:r w:rsidRPr="00C5277E">
              <w:rPr>
                <w:rFonts w:asciiTheme="minorHAnsi" w:hAnsiTheme="minorHAnsi"/>
              </w:rPr>
              <w:t>Engagements de l'exercice</w:t>
            </w:r>
          </w:p>
        </w:tc>
        <w:tc>
          <w:tcPr>
            <w:tcW w:w="2082" w:type="dxa"/>
            <w:tcBorders>
              <w:top w:val="single" w:sz="2" w:space="0" w:color="000000"/>
              <w:left w:val="single" w:sz="2" w:space="0" w:color="000000"/>
              <w:bottom w:val="single" w:sz="2" w:space="0" w:color="000000"/>
              <w:right w:val="single" w:sz="2" w:space="0" w:color="000000"/>
            </w:tcBorders>
            <w:vAlign w:val="center"/>
          </w:tcPr>
          <w:p w14:paraId="3FED6271" w14:textId="77777777" w:rsidR="00B01E57" w:rsidRPr="00C5277E" w:rsidRDefault="00CF76F7">
            <w:pPr>
              <w:pStyle w:val="mGo10pod"/>
              <w:rPr>
                <w:rFonts w:asciiTheme="minorHAnsi" w:hAnsiTheme="minorHAnsi"/>
              </w:rPr>
            </w:pPr>
            <w:r w:rsidRPr="00C5277E">
              <w:rPr>
                <w:rFonts w:asciiTheme="minorHAnsi" w:hAnsiTheme="minorHAnsi"/>
              </w:rPr>
              <w:t>-3 026 384,27</w:t>
            </w:r>
          </w:p>
        </w:tc>
        <w:tc>
          <w:tcPr>
            <w:tcW w:w="2578" w:type="dxa"/>
            <w:tcBorders>
              <w:top w:val="single" w:sz="2" w:space="0" w:color="000000"/>
              <w:left w:val="single" w:sz="2" w:space="0" w:color="000000"/>
              <w:bottom w:val="single" w:sz="2" w:space="0" w:color="000000"/>
              <w:right w:val="single" w:sz="2" w:space="0" w:color="000000"/>
            </w:tcBorders>
            <w:vAlign w:val="center"/>
          </w:tcPr>
          <w:p w14:paraId="10E65123" w14:textId="77777777" w:rsidR="00B01E57" w:rsidRPr="00C5277E" w:rsidRDefault="00CF76F7">
            <w:pPr>
              <w:pStyle w:val="mGo10pod"/>
              <w:rPr>
                <w:rFonts w:asciiTheme="minorHAnsi" w:hAnsiTheme="minorHAnsi"/>
              </w:rPr>
            </w:pPr>
            <w:r w:rsidRPr="00C5277E">
              <w:rPr>
                <w:rFonts w:asciiTheme="minorHAnsi" w:hAnsiTheme="minorHAnsi"/>
              </w:rPr>
              <w:t>-16 613,06</w:t>
            </w:r>
          </w:p>
        </w:tc>
      </w:tr>
      <w:tr w:rsidR="00B01E57" w:rsidRPr="00C5277E" w14:paraId="47910142" w14:textId="77777777">
        <w:tc>
          <w:tcPr>
            <w:tcW w:w="4411" w:type="dxa"/>
            <w:tcBorders>
              <w:top w:val="single" w:sz="2" w:space="0" w:color="000000"/>
              <w:left w:val="single" w:sz="2" w:space="0" w:color="000000"/>
              <w:bottom w:val="single" w:sz="2" w:space="0" w:color="000000"/>
              <w:right w:val="single" w:sz="2" w:space="0" w:color="000000"/>
            </w:tcBorders>
            <w:vAlign w:val="center"/>
          </w:tcPr>
          <w:p w14:paraId="56A67DCD" w14:textId="77777777" w:rsidR="00B01E57" w:rsidRPr="00C5277E" w:rsidRDefault="00CF76F7">
            <w:pPr>
              <w:pStyle w:val="Tablecell"/>
              <w:rPr>
                <w:rFonts w:asciiTheme="minorHAnsi" w:hAnsiTheme="minorHAnsi"/>
              </w:rPr>
            </w:pPr>
            <w:r w:rsidRPr="00C5277E">
              <w:rPr>
                <w:rFonts w:asciiTheme="minorHAnsi" w:hAnsiTheme="minorHAnsi"/>
              </w:rPr>
              <w:t>Résultat budgétaire</w:t>
            </w:r>
          </w:p>
        </w:tc>
        <w:tc>
          <w:tcPr>
            <w:tcW w:w="2082" w:type="dxa"/>
            <w:tcBorders>
              <w:top w:val="single" w:sz="2" w:space="0" w:color="000000"/>
              <w:left w:val="single" w:sz="2" w:space="0" w:color="000000"/>
              <w:bottom w:val="single" w:sz="2" w:space="0" w:color="000000"/>
              <w:right w:val="single" w:sz="2" w:space="0" w:color="000000"/>
            </w:tcBorders>
            <w:vAlign w:val="center"/>
          </w:tcPr>
          <w:p w14:paraId="4C3509FF" w14:textId="77777777" w:rsidR="00B01E57" w:rsidRPr="00C5277E" w:rsidRDefault="00CF76F7">
            <w:pPr>
              <w:pStyle w:val="mGo10pod"/>
              <w:rPr>
                <w:rFonts w:asciiTheme="minorHAnsi" w:hAnsiTheme="minorHAnsi"/>
              </w:rPr>
            </w:pPr>
            <w:r w:rsidRPr="00C5277E">
              <w:rPr>
                <w:rFonts w:asciiTheme="minorHAnsi" w:hAnsiTheme="minorHAnsi"/>
              </w:rPr>
              <w:t>4 612,71</w:t>
            </w:r>
          </w:p>
        </w:tc>
        <w:tc>
          <w:tcPr>
            <w:tcW w:w="2578" w:type="dxa"/>
            <w:tcBorders>
              <w:top w:val="single" w:sz="2" w:space="0" w:color="000000"/>
              <w:left w:val="single" w:sz="2" w:space="0" w:color="000000"/>
              <w:bottom w:val="single" w:sz="2" w:space="0" w:color="000000"/>
              <w:right w:val="single" w:sz="2" w:space="0" w:color="000000"/>
            </w:tcBorders>
            <w:vAlign w:val="center"/>
          </w:tcPr>
          <w:p w14:paraId="29CD6463" w14:textId="77777777" w:rsidR="00B01E57" w:rsidRPr="00C5277E" w:rsidRDefault="00CF76F7">
            <w:pPr>
              <w:pStyle w:val="mGo10pod"/>
              <w:rPr>
                <w:rFonts w:asciiTheme="minorHAnsi" w:hAnsiTheme="minorHAnsi"/>
              </w:rPr>
            </w:pPr>
            <w:r w:rsidRPr="00C5277E">
              <w:rPr>
                <w:rFonts w:asciiTheme="minorHAnsi" w:hAnsiTheme="minorHAnsi"/>
              </w:rPr>
              <w:t>99 734,18</w:t>
            </w:r>
          </w:p>
        </w:tc>
      </w:tr>
    </w:tbl>
    <w:p w14:paraId="20EA0BE8" w14:textId="77777777" w:rsidR="00B01E57" w:rsidRPr="00C5277E" w:rsidRDefault="00CF76F7">
      <w:pPr>
        <w:rPr>
          <w:rFonts w:asciiTheme="minorHAnsi" w:hAnsiTheme="minorHAnsi"/>
        </w:rPr>
      </w:pPr>
      <w:r w:rsidRPr="00C5277E">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26"/>
        <w:gridCol w:w="2539"/>
        <w:gridCol w:w="2100"/>
      </w:tblGrid>
      <w:tr w:rsidR="00B01E57" w:rsidRPr="00C5277E" w14:paraId="35A3B155"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4DD78F55"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4642" w:type="dxa"/>
            <w:gridSpan w:val="2"/>
            <w:tcBorders>
              <w:top w:val="single" w:sz="2" w:space="0" w:color="000000"/>
              <w:left w:val="single" w:sz="2" w:space="0" w:color="000000"/>
              <w:bottom w:val="single" w:sz="2" w:space="0" w:color="000000"/>
              <w:right w:val="single" w:sz="2" w:space="0" w:color="000000"/>
            </w:tcBorders>
            <w:vAlign w:val="center"/>
          </w:tcPr>
          <w:p w14:paraId="61A297BA" w14:textId="77777777" w:rsidR="00B01E57" w:rsidRPr="00C5277E" w:rsidRDefault="00CF76F7">
            <w:pPr>
              <w:pStyle w:val="mGo9pod"/>
              <w:rPr>
                <w:rFonts w:asciiTheme="minorHAnsi" w:hAnsiTheme="minorHAnsi"/>
              </w:rPr>
            </w:pPr>
            <w:r w:rsidRPr="00C5277E">
              <w:rPr>
                <w:rStyle w:val="mGo4pod"/>
                <w:rFonts w:asciiTheme="minorHAnsi" w:hAnsiTheme="minorHAnsi"/>
              </w:rPr>
              <w:t>Résultat comptable</w:t>
            </w:r>
          </w:p>
        </w:tc>
      </w:tr>
      <w:tr w:rsidR="00B01E57" w:rsidRPr="00C5277E" w14:paraId="53BB73DA"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63D6DFE5"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541" w:type="dxa"/>
            <w:tcBorders>
              <w:top w:val="single" w:sz="2" w:space="0" w:color="000000"/>
              <w:left w:val="single" w:sz="2" w:space="0" w:color="000000"/>
              <w:bottom w:val="single" w:sz="2" w:space="0" w:color="000000"/>
              <w:right w:val="single" w:sz="2" w:space="0" w:color="000000"/>
            </w:tcBorders>
            <w:vAlign w:val="center"/>
          </w:tcPr>
          <w:p w14:paraId="4558421C" w14:textId="77777777" w:rsidR="00B01E57" w:rsidRPr="00C5277E" w:rsidRDefault="00CF76F7">
            <w:pPr>
              <w:pStyle w:val="Tablecell"/>
              <w:rPr>
                <w:rFonts w:asciiTheme="minorHAnsi" w:hAnsiTheme="minorHAnsi"/>
              </w:rPr>
            </w:pPr>
            <w:r w:rsidRPr="00C5277E">
              <w:rPr>
                <w:rFonts w:asciiTheme="minorHAnsi" w:hAnsiTheme="minorHAnsi"/>
              </w:rPr>
              <w:t>S. Ordinaire</w:t>
            </w:r>
          </w:p>
        </w:tc>
        <w:tc>
          <w:tcPr>
            <w:tcW w:w="2101" w:type="dxa"/>
            <w:tcBorders>
              <w:top w:val="single" w:sz="2" w:space="0" w:color="000000"/>
              <w:left w:val="single" w:sz="2" w:space="0" w:color="000000"/>
              <w:bottom w:val="single" w:sz="2" w:space="0" w:color="000000"/>
              <w:right w:val="single" w:sz="2" w:space="0" w:color="000000"/>
            </w:tcBorders>
            <w:vAlign w:val="center"/>
          </w:tcPr>
          <w:p w14:paraId="65ED17EB" w14:textId="77777777" w:rsidR="00B01E57" w:rsidRPr="00C5277E" w:rsidRDefault="00CF76F7">
            <w:pPr>
              <w:pStyle w:val="Tablecell"/>
              <w:rPr>
                <w:rFonts w:asciiTheme="minorHAnsi" w:hAnsiTheme="minorHAnsi"/>
              </w:rPr>
            </w:pPr>
            <w:r w:rsidRPr="00C5277E">
              <w:rPr>
                <w:rFonts w:asciiTheme="minorHAnsi" w:hAnsiTheme="minorHAnsi"/>
              </w:rPr>
              <w:t>S. Extraordinaire</w:t>
            </w:r>
          </w:p>
        </w:tc>
      </w:tr>
      <w:tr w:rsidR="00B01E57" w:rsidRPr="00C5277E" w14:paraId="3AB7306C"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59585819" w14:textId="77777777" w:rsidR="00B01E57" w:rsidRPr="00C5277E" w:rsidRDefault="00CF76F7">
            <w:pPr>
              <w:pStyle w:val="Tablecell"/>
              <w:rPr>
                <w:rFonts w:asciiTheme="minorHAnsi" w:hAnsiTheme="minorHAnsi"/>
              </w:rPr>
            </w:pPr>
            <w:r w:rsidRPr="00C5277E">
              <w:rPr>
                <w:rFonts w:asciiTheme="minorHAnsi" w:hAnsiTheme="minorHAnsi"/>
              </w:rPr>
              <w:t>Droits constatés nets de l'exercice</w:t>
            </w:r>
          </w:p>
        </w:tc>
        <w:tc>
          <w:tcPr>
            <w:tcW w:w="2541" w:type="dxa"/>
            <w:tcBorders>
              <w:top w:val="single" w:sz="2" w:space="0" w:color="000000"/>
              <w:left w:val="single" w:sz="2" w:space="0" w:color="000000"/>
              <w:bottom w:val="single" w:sz="2" w:space="0" w:color="000000"/>
              <w:right w:val="single" w:sz="2" w:space="0" w:color="000000"/>
            </w:tcBorders>
            <w:vAlign w:val="center"/>
          </w:tcPr>
          <w:p w14:paraId="2D38921F" w14:textId="77777777" w:rsidR="00B01E57" w:rsidRPr="00C5277E" w:rsidRDefault="00CF76F7">
            <w:pPr>
              <w:pStyle w:val="mGo10pod"/>
              <w:rPr>
                <w:rFonts w:asciiTheme="minorHAnsi" w:hAnsiTheme="minorHAnsi"/>
              </w:rPr>
            </w:pPr>
            <w:r w:rsidRPr="00C5277E">
              <w:rPr>
                <w:rFonts w:asciiTheme="minorHAnsi" w:hAnsiTheme="minorHAnsi"/>
              </w:rPr>
              <w:t>3 030 996,98</w:t>
            </w:r>
          </w:p>
        </w:tc>
        <w:tc>
          <w:tcPr>
            <w:tcW w:w="2101" w:type="dxa"/>
            <w:tcBorders>
              <w:top w:val="single" w:sz="2" w:space="0" w:color="000000"/>
              <w:left w:val="single" w:sz="2" w:space="0" w:color="000000"/>
              <w:bottom w:val="single" w:sz="2" w:space="0" w:color="000000"/>
              <w:right w:val="single" w:sz="2" w:space="0" w:color="000000"/>
            </w:tcBorders>
            <w:vAlign w:val="center"/>
          </w:tcPr>
          <w:p w14:paraId="6E4A7D56" w14:textId="77777777" w:rsidR="00B01E57" w:rsidRPr="00C5277E" w:rsidRDefault="00CF76F7">
            <w:pPr>
              <w:pStyle w:val="mGo10pod"/>
              <w:rPr>
                <w:rFonts w:asciiTheme="minorHAnsi" w:hAnsiTheme="minorHAnsi"/>
              </w:rPr>
            </w:pPr>
            <w:r w:rsidRPr="00C5277E">
              <w:rPr>
                <w:rFonts w:asciiTheme="minorHAnsi" w:hAnsiTheme="minorHAnsi"/>
              </w:rPr>
              <w:t>116 347,24</w:t>
            </w:r>
          </w:p>
        </w:tc>
      </w:tr>
      <w:tr w:rsidR="00B01E57" w:rsidRPr="00C5277E" w14:paraId="1B4D420B"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20C97388" w14:textId="77777777" w:rsidR="00B01E57" w:rsidRPr="00C5277E" w:rsidRDefault="00CF76F7">
            <w:pPr>
              <w:pStyle w:val="Tablecell"/>
              <w:rPr>
                <w:rFonts w:asciiTheme="minorHAnsi" w:hAnsiTheme="minorHAnsi"/>
              </w:rPr>
            </w:pPr>
            <w:r w:rsidRPr="00C5277E">
              <w:rPr>
                <w:rFonts w:asciiTheme="minorHAnsi" w:hAnsiTheme="minorHAnsi"/>
              </w:rPr>
              <w:t>Imputations de l'exercice</w:t>
            </w:r>
          </w:p>
        </w:tc>
        <w:tc>
          <w:tcPr>
            <w:tcW w:w="2541" w:type="dxa"/>
            <w:tcBorders>
              <w:top w:val="single" w:sz="2" w:space="0" w:color="000000"/>
              <w:left w:val="single" w:sz="2" w:space="0" w:color="000000"/>
              <w:bottom w:val="single" w:sz="2" w:space="0" w:color="000000"/>
              <w:right w:val="single" w:sz="2" w:space="0" w:color="000000"/>
            </w:tcBorders>
            <w:vAlign w:val="center"/>
          </w:tcPr>
          <w:p w14:paraId="6B61E924" w14:textId="77777777" w:rsidR="00B01E57" w:rsidRPr="00C5277E" w:rsidRDefault="00CF76F7">
            <w:pPr>
              <w:pStyle w:val="mGo10pod"/>
              <w:rPr>
                <w:rFonts w:asciiTheme="minorHAnsi" w:hAnsiTheme="minorHAnsi"/>
              </w:rPr>
            </w:pPr>
            <w:r w:rsidRPr="00C5277E">
              <w:rPr>
                <w:rFonts w:asciiTheme="minorHAnsi" w:hAnsiTheme="minorHAnsi"/>
              </w:rPr>
              <w:t>-2 994 665,38</w:t>
            </w:r>
          </w:p>
        </w:tc>
        <w:tc>
          <w:tcPr>
            <w:tcW w:w="2101" w:type="dxa"/>
            <w:tcBorders>
              <w:top w:val="single" w:sz="2" w:space="0" w:color="000000"/>
              <w:left w:val="single" w:sz="2" w:space="0" w:color="000000"/>
              <w:bottom w:val="single" w:sz="2" w:space="0" w:color="000000"/>
              <w:right w:val="single" w:sz="2" w:space="0" w:color="000000"/>
            </w:tcBorders>
            <w:vAlign w:val="center"/>
          </w:tcPr>
          <w:p w14:paraId="263A07E2" w14:textId="77777777" w:rsidR="00B01E57" w:rsidRPr="00C5277E" w:rsidRDefault="00CF76F7">
            <w:pPr>
              <w:pStyle w:val="mGo10pod"/>
              <w:rPr>
                <w:rFonts w:asciiTheme="minorHAnsi" w:hAnsiTheme="minorHAnsi"/>
              </w:rPr>
            </w:pPr>
            <w:r w:rsidRPr="00C5277E">
              <w:rPr>
                <w:rFonts w:asciiTheme="minorHAnsi" w:hAnsiTheme="minorHAnsi"/>
              </w:rPr>
              <w:t>-16 613,06</w:t>
            </w:r>
          </w:p>
        </w:tc>
      </w:tr>
      <w:tr w:rsidR="00B01E57" w:rsidRPr="00C5277E" w14:paraId="1F6FB3E6" w14:textId="77777777">
        <w:tc>
          <w:tcPr>
            <w:tcW w:w="4429" w:type="dxa"/>
            <w:tcBorders>
              <w:top w:val="single" w:sz="2" w:space="0" w:color="000000"/>
              <w:left w:val="single" w:sz="2" w:space="0" w:color="000000"/>
              <w:bottom w:val="single" w:sz="2" w:space="0" w:color="000000"/>
              <w:right w:val="single" w:sz="2" w:space="0" w:color="000000"/>
            </w:tcBorders>
            <w:vAlign w:val="center"/>
          </w:tcPr>
          <w:p w14:paraId="7DEB6AC5" w14:textId="77777777" w:rsidR="00B01E57" w:rsidRPr="00C5277E" w:rsidRDefault="00CF76F7">
            <w:pPr>
              <w:pStyle w:val="Tablecell"/>
              <w:rPr>
                <w:rFonts w:asciiTheme="minorHAnsi" w:hAnsiTheme="minorHAnsi"/>
              </w:rPr>
            </w:pPr>
            <w:r w:rsidRPr="00C5277E">
              <w:rPr>
                <w:rFonts w:asciiTheme="minorHAnsi" w:hAnsiTheme="minorHAnsi"/>
              </w:rPr>
              <w:t>Résultat comptable</w:t>
            </w:r>
          </w:p>
        </w:tc>
        <w:tc>
          <w:tcPr>
            <w:tcW w:w="2541" w:type="dxa"/>
            <w:tcBorders>
              <w:top w:val="single" w:sz="2" w:space="0" w:color="000000"/>
              <w:left w:val="single" w:sz="2" w:space="0" w:color="000000"/>
              <w:bottom w:val="single" w:sz="2" w:space="0" w:color="000000"/>
              <w:right w:val="single" w:sz="2" w:space="0" w:color="000000"/>
            </w:tcBorders>
            <w:vAlign w:val="center"/>
          </w:tcPr>
          <w:p w14:paraId="4B6C1268" w14:textId="77777777" w:rsidR="00B01E57" w:rsidRPr="00C5277E" w:rsidRDefault="00CF76F7">
            <w:pPr>
              <w:pStyle w:val="mGo10pod"/>
              <w:rPr>
                <w:rFonts w:asciiTheme="minorHAnsi" w:hAnsiTheme="minorHAnsi"/>
              </w:rPr>
            </w:pPr>
            <w:r w:rsidRPr="00C5277E">
              <w:rPr>
                <w:rFonts w:asciiTheme="minorHAnsi" w:hAnsiTheme="minorHAnsi"/>
              </w:rPr>
              <w:t>36 331,60</w:t>
            </w:r>
          </w:p>
        </w:tc>
        <w:tc>
          <w:tcPr>
            <w:tcW w:w="2101" w:type="dxa"/>
            <w:tcBorders>
              <w:top w:val="single" w:sz="2" w:space="0" w:color="000000"/>
              <w:left w:val="single" w:sz="2" w:space="0" w:color="000000"/>
              <w:bottom w:val="single" w:sz="2" w:space="0" w:color="000000"/>
              <w:right w:val="single" w:sz="2" w:space="0" w:color="000000"/>
            </w:tcBorders>
            <w:vAlign w:val="center"/>
          </w:tcPr>
          <w:p w14:paraId="0C0B0FF4" w14:textId="77777777" w:rsidR="00B01E57" w:rsidRPr="00C5277E" w:rsidRDefault="00CF76F7">
            <w:pPr>
              <w:pStyle w:val="mGo10pod"/>
              <w:rPr>
                <w:rFonts w:asciiTheme="minorHAnsi" w:hAnsiTheme="minorHAnsi"/>
              </w:rPr>
            </w:pPr>
            <w:r w:rsidRPr="00C5277E">
              <w:rPr>
                <w:rFonts w:asciiTheme="minorHAnsi" w:hAnsiTheme="minorHAnsi"/>
              </w:rPr>
              <w:t>99 734,18</w:t>
            </w:r>
          </w:p>
        </w:tc>
      </w:tr>
    </w:tbl>
    <w:p w14:paraId="1B553122" w14:textId="77777777" w:rsidR="00B01E57" w:rsidRPr="00C5277E" w:rsidRDefault="00CF76F7">
      <w:pPr>
        <w:rPr>
          <w:rFonts w:asciiTheme="minorHAnsi" w:hAnsiTheme="minorHAnsi"/>
        </w:rPr>
      </w:pPr>
      <w:r w:rsidRPr="00C5277E">
        <w:rPr>
          <w:rFonts w:asciiTheme="minorHAnsi" w:hAnsiTheme="minorHAnsi"/>
        </w:rPr>
        <w:t> </w:t>
      </w:r>
    </w:p>
    <w:tbl>
      <w:tblPr>
        <w:tblW w:w="3100" w:type="pct"/>
        <w:tblLayout w:type="fixed"/>
        <w:tblCellMar>
          <w:top w:w="57" w:type="dxa"/>
          <w:left w:w="57" w:type="dxa"/>
          <w:bottom w:w="57" w:type="dxa"/>
          <w:right w:w="57" w:type="dxa"/>
        </w:tblCellMar>
        <w:tblLook w:val="04A0" w:firstRow="1" w:lastRow="0" w:firstColumn="1" w:lastColumn="0" w:noHBand="0" w:noVBand="1"/>
      </w:tblPr>
      <w:tblGrid>
        <w:gridCol w:w="3146"/>
        <w:gridCol w:w="2474"/>
      </w:tblGrid>
      <w:tr w:rsidR="00B01E57" w:rsidRPr="00C5277E" w14:paraId="62F1B352"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2E4AB022"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476" w:type="dxa"/>
            <w:tcBorders>
              <w:top w:val="single" w:sz="2" w:space="0" w:color="000000"/>
              <w:left w:val="single" w:sz="2" w:space="0" w:color="000000"/>
              <w:bottom w:val="single" w:sz="2" w:space="0" w:color="000000"/>
              <w:right w:val="single" w:sz="2" w:space="0" w:color="000000"/>
            </w:tcBorders>
            <w:vAlign w:val="center"/>
          </w:tcPr>
          <w:p w14:paraId="0253C679" w14:textId="77777777" w:rsidR="00B01E57" w:rsidRPr="00C5277E" w:rsidRDefault="00CF76F7">
            <w:pPr>
              <w:pStyle w:val="mGo9pod"/>
              <w:rPr>
                <w:rFonts w:asciiTheme="minorHAnsi" w:hAnsiTheme="minorHAnsi"/>
              </w:rPr>
            </w:pPr>
            <w:r w:rsidRPr="00C5277E">
              <w:rPr>
                <w:rStyle w:val="mGo4pod"/>
                <w:rFonts w:asciiTheme="minorHAnsi" w:hAnsiTheme="minorHAnsi"/>
              </w:rPr>
              <w:t>Compte de résultat</w:t>
            </w:r>
          </w:p>
        </w:tc>
      </w:tr>
      <w:tr w:rsidR="00B01E57" w:rsidRPr="00C5277E" w14:paraId="2C6CE18C"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6D7946CD" w14:textId="77777777" w:rsidR="00B01E57" w:rsidRPr="00C5277E" w:rsidRDefault="00CF76F7">
            <w:pPr>
              <w:pStyle w:val="Tablecell"/>
              <w:rPr>
                <w:rFonts w:asciiTheme="minorHAnsi" w:hAnsiTheme="minorHAnsi"/>
              </w:rPr>
            </w:pPr>
            <w:r w:rsidRPr="00C5277E">
              <w:rPr>
                <w:rFonts w:asciiTheme="minorHAnsi" w:hAnsiTheme="minorHAnsi"/>
              </w:rPr>
              <w:lastRenderedPageBreak/>
              <w:t>Produits </w:t>
            </w:r>
          </w:p>
        </w:tc>
        <w:tc>
          <w:tcPr>
            <w:tcW w:w="2476" w:type="dxa"/>
            <w:tcBorders>
              <w:top w:val="single" w:sz="2" w:space="0" w:color="000000"/>
              <w:left w:val="single" w:sz="2" w:space="0" w:color="000000"/>
              <w:bottom w:val="single" w:sz="2" w:space="0" w:color="000000"/>
              <w:right w:val="single" w:sz="2" w:space="0" w:color="000000"/>
            </w:tcBorders>
            <w:vAlign w:val="center"/>
          </w:tcPr>
          <w:p w14:paraId="609E1A89" w14:textId="77777777" w:rsidR="00B01E57" w:rsidRPr="00C5277E" w:rsidRDefault="00CF76F7">
            <w:pPr>
              <w:pStyle w:val="mGo10pod"/>
              <w:rPr>
                <w:rFonts w:asciiTheme="minorHAnsi" w:hAnsiTheme="minorHAnsi"/>
              </w:rPr>
            </w:pPr>
            <w:r w:rsidRPr="00C5277E">
              <w:rPr>
                <w:rFonts w:asciiTheme="minorHAnsi" w:hAnsiTheme="minorHAnsi"/>
              </w:rPr>
              <w:t xml:space="preserve">2 661 </w:t>
            </w:r>
            <w:r w:rsidRPr="00C5277E">
              <w:rPr>
                <w:rFonts w:asciiTheme="minorHAnsi" w:hAnsiTheme="minorHAnsi"/>
              </w:rPr>
              <w:t>715,62</w:t>
            </w:r>
          </w:p>
        </w:tc>
      </w:tr>
      <w:tr w:rsidR="00B01E57" w:rsidRPr="00C5277E" w14:paraId="58A5835C"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68158149" w14:textId="77777777" w:rsidR="00B01E57" w:rsidRPr="00C5277E" w:rsidRDefault="00CF76F7">
            <w:pPr>
              <w:pStyle w:val="Tablecell"/>
              <w:rPr>
                <w:rFonts w:asciiTheme="minorHAnsi" w:hAnsiTheme="minorHAnsi"/>
              </w:rPr>
            </w:pPr>
            <w:r w:rsidRPr="00C5277E">
              <w:rPr>
                <w:rFonts w:asciiTheme="minorHAnsi" w:hAnsiTheme="minorHAnsi"/>
              </w:rPr>
              <w:t>Charges</w:t>
            </w:r>
          </w:p>
        </w:tc>
        <w:tc>
          <w:tcPr>
            <w:tcW w:w="2476" w:type="dxa"/>
            <w:tcBorders>
              <w:top w:val="single" w:sz="2" w:space="0" w:color="000000"/>
              <w:left w:val="single" w:sz="2" w:space="0" w:color="000000"/>
              <w:bottom w:val="single" w:sz="2" w:space="0" w:color="000000"/>
              <w:right w:val="single" w:sz="2" w:space="0" w:color="000000"/>
            </w:tcBorders>
            <w:vAlign w:val="center"/>
          </w:tcPr>
          <w:p w14:paraId="1C0DCE06" w14:textId="77777777" w:rsidR="00B01E57" w:rsidRPr="00C5277E" w:rsidRDefault="00CF76F7">
            <w:pPr>
              <w:pStyle w:val="mGo10pod"/>
              <w:rPr>
                <w:rFonts w:asciiTheme="minorHAnsi" w:hAnsiTheme="minorHAnsi"/>
              </w:rPr>
            </w:pPr>
            <w:r w:rsidRPr="00C5277E">
              <w:rPr>
                <w:rFonts w:asciiTheme="minorHAnsi" w:hAnsiTheme="minorHAnsi"/>
              </w:rPr>
              <w:t>-2 676 892,27</w:t>
            </w:r>
          </w:p>
        </w:tc>
      </w:tr>
      <w:tr w:rsidR="00B01E57" w:rsidRPr="00C5277E" w14:paraId="1B820F36" w14:textId="77777777">
        <w:tc>
          <w:tcPr>
            <w:tcW w:w="3148" w:type="dxa"/>
            <w:tcBorders>
              <w:top w:val="single" w:sz="2" w:space="0" w:color="000000"/>
              <w:left w:val="single" w:sz="2" w:space="0" w:color="000000"/>
              <w:bottom w:val="single" w:sz="2" w:space="0" w:color="000000"/>
              <w:right w:val="single" w:sz="2" w:space="0" w:color="000000"/>
            </w:tcBorders>
            <w:vAlign w:val="center"/>
          </w:tcPr>
          <w:p w14:paraId="60AD4FB0" w14:textId="77777777" w:rsidR="00B01E57" w:rsidRPr="00C5277E" w:rsidRDefault="00CF76F7">
            <w:pPr>
              <w:pStyle w:val="Tablecell"/>
              <w:rPr>
                <w:rFonts w:asciiTheme="minorHAnsi" w:hAnsiTheme="minorHAnsi"/>
              </w:rPr>
            </w:pPr>
            <w:r w:rsidRPr="00C5277E">
              <w:rPr>
                <w:rFonts w:asciiTheme="minorHAnsi" w:hAnsiTheme="minorHAnsi"/>
              </w:rPr>
              <w:t>BONI/Mali</w:t>
            </w:r>
          </w:p>
        </w:tc>
        <w:tc>
          <w:tcPr>
            <w:tcW w:w="2476" w:type="dxa"/>
            <w:tcBorders>
              <w:top w:val="single" w:sz="2" w:space="0" w:color="000000"/>
              <w:left w:val="single" w:sz="2" w:space="0" w:color="000000"/>
              <w:bottom w:val="single" w:sz="2" w:space="0" w:color="000000"/>
              <w:right w:val="single" w:sz="2" w:space="0" w:color="000000"/>
            </w:tcBorders>
            <w:vAlign w:val="center"/>
          </w:tcPr>
          <w:p w14:paraId="73D70906" w14:textId="77777777" w:rsidR="00B01E57" w:rsidRPr="00C5277E" w:rsidRDefault="00CF76F7">
            <w:pPr>
              <w:pStyle w:val="mGo10pod"/>
              <w:rPr>
                <w:rFonts w:asciiTheme="minorHAnsi" w:hAnsiTheme="minorHAnsi"/>
              </w:rPr>
            </w:pPr>
            <w:r w:rsidRPr="00C5277E">
              <w:rPr>
                <w:rStyle w:val="mGo4pod"/>
                <w:rFonts w:asciiTheme="minorHAnsi" w:hAnsiTheme="minorHAnsi"/>
              </w:rPr>
              <w:t>-15 176,65</w:t>
            </w:r>
          </w:p>
        </w:tc>
      </w:tr>
    </w:tbl>
    <w:p w14:paraId="678E50F9" w14:textId="77777777" w:rsidR="00B01E57" w:rsidRPr="00C5277E" w:rsidRDefault="00CF76F7">
      <w:pPr>
        <w:rPr>
          <w:rFonts w:asciiTheme="minorHAnsi" w:hAnsiTheme="minorHAnsi"/>
        </w:rPr>
      </w:pPr>
      <w:r w:rsidRPr="00C5277E">
        <w:rPr>
          <w:rFonts w:asciiTheme="minorHAnsi" w:hAnsiTheme="minorHAnsi"/>
        </w:rPr>
        <w:t> </w:t>
      </w:r>
    </w:p>
    <w:tbl>
      <w:tblPr>
        <w:tblW w:w="3100" w:type="pct"/>
        <w:tblLayout w:type="fixed"/>
        <w:tblCellMar>
          <w:top w:w="57" w:type="dxa"/>
          <w:left w:w="57" w:type="dxa"/>
          <w:bottom w:w="57" w:type="dxa"/>
          <w:right w:w="57" w:type="dxa"/>
        </w:tblCellMar>
        <w:tblLook w:val="04A0" w:firstRow="1" w:lastRow="0" w:firstColumn="1" w:lastColumn="0" w:noHBand="0" w:noVBand="1"/>
      </w:tblPr>
      <w:tblGrid>
        <w:gridCol w:w="3746"/>
        <w:gridCol w:w="1874"/>
      </w:tblGrid>
      <w:tr w:rsidR="00B01E57" w:rsidRPr="00C5277E" w14:paraId="095E252B"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59C54FCD"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875" w:type="dxa"/>
            <w:tcBorders>
              <w:top w:val="single" w:sz="2" w:space="0" w:color="000000"/>
              <w:left w:val="single" w:sz="2" w:space="0" w:color="000000"/>
              <w:bottom w:val="single" w:sz="2" w:space="0" w:color="000000"/>
              <w:right w:val="single" w:sz="2" w:space="0" w:color="000000"/>
            </w:tcBorders>
            <w:vAlign w:val="center"/>
          </w:tcPr>
          <w:p w14:paraId="0193422B" w14:textId="77777777" w:rsidR="00B01E57" w:rsidRPr="00C5277E" w:rsidRDefault="00CF76F7">
            <w:pPr>
              <w:pStyle w:val="mGo9pod"/>
              <w:rPr>
                <w:rFonts w:asciiTheme="minorHAnsi" w:hAnsiTheme="minorHAnsi"/>
              </w:rPr>
            </w:pPr>
            <w:r w:rsidRPr="00C5277E">
              <w:rPr>
                <w:rStyle w:val="mGo4pod"/>
                <w:rFonts w:asciiTheme="minorHAnsi" w:hAnsiTheme="minorHAnsi"/>
              </w:rPr>
              <w:t>Bilan</w:t>
            </w:r>
          </w:p>
        </w:tc>
      </w:tr>
      <w:tr w:rsidR="00B01E57" w:rsidRPr="00C5277E" w14:paraId="67C8FBB2"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7BC4A947" w14:textId="77777777" w:rsidR="00B01E57" w:rsidRPr="00C5277E" w:rsidRDefault="00CF76F7">
            <w:pPr>
              <w:pStyle w:val="Tablecell"/>
              <w:rPr>
                <w:rFonts w:asciiTheme="minorHAnsi" w:hAnsiTheme="minorHAnsi"/>
              </w:rPr>
            </w:pPr>
            <w:r w:rsidRPr="00C5277E">
              <w:rPr>
                <w:rFonts w:asciiTheme="minorHAnsi" w:hAnsiTheme="minorHAnsi"/>
              </w:rPr>
              <w:t xml:space="preserve">Total </w:t>
            </w:r>
            <w:proofErr w:type="spellStart"/>
            <w:r w:rsidRPr="00C5277E">
              <w:rPr>
                <w:rFonts w:asciiTheme="minorHAnsi" w:hAnsiTheme="minorHAnsi"/>
              </w:rPr>
              <w:t>bilantaire</w:t>
            </w:r>
            <w:proofErr w:type="spellEnd"/>
          </w:p>
        </w:tc>
        <w:tc>
          <w:tcPr>
            <w:tcW w:w="1875" w:type="dxa"/>
            <w:tcBorders>
              <w:top w:val="single" w:sz="2" w:space="0" w:color="000000"/>
              <w:left w:val="single" w:sz="2" w:space="0" w:color="000000"/>
              <w:bottom w:val="single" w:sz="2" w:space="0" w:color="000000"/>
              <w:right w:val="single" w:sz="2" w:space="0" w:color="000000"/>
            </w:tcBorders>
            <w:vAlign w:val="center"/>
          </w:tcPr>
          <w:p w14:paraId="429EF926" w14:textId="77777777" w:rsidR="00B01E57" w:rsidRPr="00C5277E" w:rsidRDefault="00CF76F7">
            <w:pPr>
              <w:pStyle w:val="mGo10pod"/>
              <w:rPr>
                <w:rFonts w:asciiTheme="minorHAnsi" w:hAnsiTheme="minorHAnsi"/>
              </w:rPr>
            </w:pPr>
            <w:r w:rsidRPr="00C5277E">
              <w:rPr>
                <w:rFonts w:asciiTheme="minorHAnsi" w:hAnsiTheme="minorHAnsi"/>
              </w:rPr>
              <w:t>1 888399 74</w:t>
            </w:r>
          </w:p>
        </w:tc>
      </w:tr>
      <w:tr w:rsidR="00B01E57" w:rsidRPr="00C5277E" w14:paraId="4FED7971"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246CD427" w14:textId="77777777" w:rsidR="00B01E57" w:rsidRPr="00C5277E" w:rsidRDefault="00CF76F7">
            <w:pPr>
              <w:pStyle w:val="Tablecell"/>
              <w:rPr>
                <w:rFonts w:asciiTheme="minorHAnsi" w:hAnsiTheme="minorHAnsi"/>
              </w:rPr>
            </w:pPr>
            <w:r w:rsidRPr="00C5277E">
              <w:rPr>
                <w:rFonts w:asciiTheme="minorHAnsi" w:hAnsiTheme="minorHAnsi"/>
              </w:rPr>
              <w:t>Dont résultats reportés exercice</w:t>
            </w:r>
          </w:p>
        </w:tc>
        <w:tc>
          <w:tcPr>
            <w:tcW w:w="1875" w:type="dxa"/>
            <w:tcBorders>
              <w:top w:val="single" w:sz="2" w:space="0" w:color="000000"/>
              <w:left w:val="single" w:sz="2" w:space="0" w:color="000000"/>
              <w:bottom w:val="single" w:sz="2" w:space="0" w:color="000000"/>
              <w:right w:val="single" w:sz="2" w:space="0" w:color="000000"/>
            </w:tcBorders>
            <w:vAlign w:val="center"/>
          </w:tcPr>
          <w:p w14:paraId="7E1392A3" w14:textId="77777777" w:rsidR="00B01E57" w:rsidRPr="00C5277E" w:rsidRDefault="00CF76F7">
            <w:pPr>
              <w:pStyle w:val="mGo10pod"/>
              <w:rPr>
                <w:rFonts w:asciiTheme="minorHAnsi" w:hAnsiTheme="minorHAnsi"/>
              </w:rPr>
            </w:pPr>
            <w:r w:rsidRPr="00C5277E">
              <w:rPr>
                <w:rFonts w:asciiTheme="minorHAnsi" w:hAnsiTheme="minorHAnsi"/>
              </w:rPr>
              <w:t>-15 176,65</w:t>
            </w:r>
          </w:p>
        </w:tc>
      </w:tr>
      <w:tr w:rsidR="00B01E57" w:rsidRPr="00C5277E" w14:paraId="11E671F3" w14:textId="77777777">
        <w:tc>
          <w:tcPr>
            <w:tcW w:w="3749" w:type="dxa"/>
            <w:tcBorders>
              <w:top w:val="single" w:sz="2" w:space="0" w:color="000000"/>
              <w:left w:val="single" w:sz="2" w:space="0" w:color="000000"/>
              <w:bottom w:val="single" w:sz="2" w:space="0" w:color="000000"/>
              <w:right w:val="single" w:sz="2" w:space="0" w:color="000000"/>
            </w:tcBorders>
            <w:vAlign w:val="center"/>
          </w:tcPr>
          <w:p w14:paraId="6458B233" w14:textId="77777777" w:rsidR="00B01E57" w:rsidRPr="00C5277E" w:rsidRDefault="00CF76F7">
            <w:pPr>
              <w:pStyle w:val="Tablecell"/>
              <w:rPr>
                <w:rFonts w:asciiTheme="minorHAnsi" w:hAnsiTheme="minorHAnsi"/>
              </w:rPr>
            </w:pPr>
            <w:r w:rsidRPr="00C5277E">
              <w:rPr>
                <w:rFonts w:asciiTheme="minorHAnsi" w:hAnsiTheme="minorHAnsi"/>
              </w:rPr>
              <w:t>Dont résultats reportés exercice précédent</w:t>
            </w:r>
          </w:p>
        </w:tc>
        <w:tc>
          <w:tcPr>
            <w:tcW w:w="1875" w:type="dxa"/>
            <w:tcBorders>
              <w:top w:val="single" w:sz="2" w:space="0" w:color="000000"/>
              <w:left w:val="single" w:sz="2" w:space="0" w:color="000000"/>
              <w:bottom w:val="single" w:sz="2" w:space="0" w:color="000000"/>
              <w:right w:val="single" w:sz="2" w:space="0" w:color="000000"/>
            </w:tcBorders>
            <w:vAlign w:val="center"/>
          </w:tcPr>
          <w:p w14:paraId="39B939AD" w14:textId="77777777" w:rsidR="00B01E57" w:rsidRPr="00C5277E" w:rsidRDefault="00CF76F7">
            <w:pPr>
              <w:pStyle w:val="mGo10pod"/>
              <w:rPr>
                <w:rFonts w:asciiTheme="minorHAnsi" w:hAnsiTheme="minorHAnsi"/>
              </w:rPr>
            </w:pPr>
            <w:r w:rsidRPr="00C5277E">
              <w:rPr>
                <w:rFonts w:asciiTheme="minorHAnsi" w:hAnsiTheme="minorHAnsi"/>
              </w:rPr>
              <w:t>+34 591,14</w:t>
            </w:r>
          </w:p>
        </w:tc>
      </w:tr>
    </w:tbl>
    <w:p w14:paraId="50AE316C" w14:textId="77777777" w:rsidR="00B01E57" w:rsidRPr="00C5277E" w:rsidRDefault="00CF76F7">
      <w:pPr>
        <w:pStyle w:val="mGo5pod"/>
        <w:rPr>
          <w:rFonts w:asciiTheme="minorHAnsi" w:hAnsiTheme="minorHAnsi"/>
        </w:rPr>
      </w:pPr>
      <w:r w:rsidRPr="00C5277E">
        <w:rPr>
          <w:rFonts w:asciiTheme="minorHAnsi" w:hAnsiTheme="minorHAnsi"/>
        </w:rPr>
        <w:t> </w:t>
      </w:r>
    </w:p>
    <w:p w14:paraId="45AAD446" w14:textId="5AE72F65"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w:t>
      </w:r>
      <w:r w:rsidRPr="00C5277E">
        <w:rPr>
          <w:rFonts w:asciiTheme="minorHAnsi" w:hAnsiTheme="minorHAnsi"/>
        </w:rPr>
        <w:t xml:space="preserve"> L’attention des autorités du Centre Public d’Action Sociale de Lobbes est attirée sur les éléments suivants : le respect des articles 89 al.2</w:t>
      </w:r>
      <w:r w:rsidR="006E33A1">
        <w:rPr>
          <w:rFonts w:asciiTheme="minorHAnsi" w:hAnsiTheme="minorHAnsi"/>
        </w:rPr>
        <w:t xml:space="preserve"> </w:t>
      </w:r>
      <w:r w:rsidRPr="00C5277E">
        <w:rPr>
          <w:rFonts w:asciiTheme="minorHAnsi" w:hAnsiTheme="minorHAnsi"/>
        </w:rPr>
        <w:t>et 93</w:t>
      </w:r>
      <w:r w:rsidR="006E33A1">
        <w:rPr>
          <w:rFonts w:asciiTheme="minorHAnsi" w:hAnsiTheme="minorHAnsi"/>
        </w:rPr>
        <w:t xml:space="preserve"> </w:t>
      </w:r>
      <w:r w:rsidRPr="00C5277E">
        <w:rPr>
          <w:rFonts w:asciiTheme="minorHAnsi" w:hAnsiTheme="minorHAnsi"/>
        </w:rPr>
        <w:t>de la loi organique des C.P.A.S. du 8 juillet 1976 ;</w:t>
      </w:r>
      <w:r w:rsidRPr="00C5277E">
        <w:rPr>
          <w:rFonts w:asciiTheme="minorHAnsi" w:hAnsiTheme="minorHAnsi"/>
        </w:rPr>
        <w:t> </w:t>
      </w:r>
    </w:p>
    <w:p w14:paraId="459E6BAE" w14:textId="77777777" w:rsidR="00B01E57" w:rsidRPr="00C5277E" w:rsidRDefault="00CF76F7">
      <w:pPr>
        <w:pStyle w:val="mGo5pod"/>
        <w:rPr>
          <w:rFonts w:asciiTheme="minorHAnsi" w:hAnsiTheme="minorHAnsi"/>
        </w:rPr>
      </w:pPr>
      <w:r w:rsidRPr="00C5277E">
        <w:rPr>
          <w:rStyle w:val="mGo1pod"/>
          <w:rFonts w:asciiTheme="minorHAnsi" w:hAnsiTheme="minorHAnsi"/>
        </w:rPr>
        <w:t>Art. 3</w:t>
      </w:r>
      <w:r w:rsidRPr="00C5277E">
        <w:rPr>
          <w:rStyle w:val="mGo4pod"/>
          <w:rFonts w:asciiTheme="minorHAnsi" w:hAnsiTheme="minorHAnsi"/>
        </w:rPr>
        <w:t>.</w:t>
      </w:r>
      <w:r w:rsidRPr="00C5277E">
        <w:rPr>
          <w:rFonts w:asciiTheme="minorHAnsi" w:hAnsiTheme="minorHAnsi"/>
        </w:rPr>
        <w:t xml:space="preserve"> Les comptes seront transmis au C.P.A.S.</w:t>
      </w:r>
    </w:p>
    <w:p w14:paraId="31BA885B" w14:textId="006A0ECA" w:rsidR="00B01E57" w:rsidRPr="00C5277E" w:rsidRDefault="00CF76F7" w:rsidP="0092720F">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5C0DD2D7" w14:textId="77777777" w:rsidR="00B01E57" w:rsidRPr="00C5277E" w:rsidRDefault="00CF76F7" w:rsidP="0092720F">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Fabrique d’Eglise Saint-Rémy — Modification budgétaire n°1 — Exercice 2025 — Approbation —Vote</w:t>
      </w:r>
    </w:p>
    <w:p w14:paraId="195E5C66" w14:textId="77777777" w:rsidR="00B01E57" w:rsidRPr="00C5277E" w:rsidRDefault="00B01E57">
      <w:pPr>
        <w:rPr>
          <w:rFonts w:asciiTheme="minorHAnsi" w:hAnsiTheme="minorHAnsi"/>
        </w:rPr>
      </w:pPr>
    </w:p>
    <w:p w14:paraId="540B63CF"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5400E33A" w14:textId="77777777" w:rsidR="00B01E57" w:rsidRPr="00C5277E" w:rsidRDefault="00B01E57" w:rsidP="0092720F">
      <w:pPr>
        <w:tabs>
          <w:tab w:val="left" w:pos="0"/>
        </w:tabs>
        <w:ind w:right="79" w:firstLine="851"/>
        <w:contextualSpacing/>
        <w:jc w:val="both"/>
        <w:rPr>
          <w:rFonts w:asciiTheme="minorHAnsi" w:hAnsiTheme="minorHAnsi"/>
        </w:rPr>
      </w:pPr>
    </w:p>
    <w:p w14:paraId="4119F88B"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Vu le Code de la Démocratie Locale et de la </w:t>
      </w:r>
      <w:r w:rsidRPr="00C5277E">
        <w:rPr>
          <w:rFonts w:asciiTheme="minorHAnsi" w:hAnsiTheme="minorHAnsi"/>
        </w:rPr>
        <w:t>Décentralisation, notamment les articles L1122-30 et L1321-1 ;</w:t>
      </w:r>
    </w:p>
    <w:p w14:paraId="1C60C97C"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Décret impérial du 30 décembre 1809 concernant les Fabriques des Eglises ;</w:t>
      </w:r>
    </w:p>
    <w:p w14:paraId="481E5D7B"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Loi du 4 mars 1870 sur le temporel des cultes ;</w:t>
      </w:r>
    </w:p>
    <w:p w14:paraId="4FF523CE"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note du 2 octobre 2012 sur les simplifications administratives – budgets et comptes des Fabriques des Eglises ;</w:t>
      </w:r>
    </w:p>
    <w:p w14:paraId="0A6B73CD"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Circulaire du 12 décembre 2014 relative à la tutelle sur les actes des établissements chargés de la gestion du temporel des cultes reconnus ;</w:t>
      </w:r>
    </w:p>
    <w:p w14:paraId="57462A68"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Circulaire du 21 janvier 2019 relative aux pièces justificatives ;</w:t>
      </w:r>
    </w:p>
    <w:p w14:paraId="39D5B4B1"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qu’en séance du 16 avril 2025, le Conseil de Fabrique a arrêté la présente modification budgétaire ;</w:t>
      </w:r>
    </w:p>
    <w:p w14:paraId="5681CD21"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qu’elle a été déposée le 28 avril 2025 à l’Administration Communale contre un reçu ;</w:t>
      </w:r>
    </w:p>
    <w:p w14:paraId="4CA75B3B"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l’Organe représentatif a reçu le dossier complet le 23 avril 2025 et que l’avis de celui-ci nous est parvenu le 15 mai 2025 ;</w:t>
      </w:r>
    </w:p>
    <w:p w14:paraId="4B63C405"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l’Organe représentatif n’émet aucune observation ;</w:t>
      </w:r>
    </w:p>
    <w:p w14:paraId="4D63C8A2"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qu'à l'examen du dossier, celui-ci est parvenu incomplet à l’Administration communale ;</w:t>
      </w:r>
    </w:p>
    <w:p w14:paraId="0814E05F" w14:textId="70716D37" w:rsidR="00B01E57" w:rsidRPr="00C5277E" w:rsidRDefault="00CF76F7" w:rsidP="0092720F">
      <w:pPr>
        <w:pStyle w:val="mGo5pod"/>
        <w:jc w:val="both"/>
        <w:rPr>
          <w:rFonts w:asciiTheme="minorHAnsi" w:hAnsiTheme="minorHAnsi"/>
        </w:rPr>
      </w:pPr>
      <w:r w:rsidRPr="00C5277E">
        <w:rPr>
          <w:rFonts w:asciiTheme="minorHAnsi" w:hAnsiTheme="minorHAnsi"/>
        </w:rPr>
        <w:t>Considérant qu'un mail a été envoyé au trésorier de la Fabrique d'Eglise pour lui préciser</w:t>
      </w:r>
      <w:r w:rsidR="006E33A1">
        <w:rPr>
          <w:rFonts w:asciiTheme="minorHAnsi" w:hAnsiTheme="minorHAnsi"/>
        </w:rPr>
        <w:t xml:space="preserve"> </w:t>
      </w:r>
      <w:r w:rsidRPr="00C5277E">
        <w:rPr>
          <w:rFonts w:asciiTheme="minorHAnsi" w:hAnsiTheme="minorHAnsi"/>
        </w:rPr>
        <w:t>ce</w:t>
      </w:r>
      <w:r w:rsidR="006E33A1">
        <w:rPr>
          <w:rFonts w:asciiTheme="minorHAnsi" w:hAnsiTheme="minorHAnsi"/>
        </w:rPr>
        <w:t xml:space="preserve"> </w:t>
      </w:r>
      <w:r w:rsidRPr="00C5277E">
        <w:rPr>
          <w:rFonts w:asciiTheme="minorHAnsi" w:hAnsiTheme="minorHAnsi"/>
        </w:rPr>
        <w:t>manquement ;</w:t>
      </w:r>
    </w:p>
    <w:p w14:paraId="23F0571C" w14:textId="77777777" w:rsidR="00B01E57" w:rsidRPr="00C5277E" w:rsidRDefault="00CF76F7" w:rsidP="0092720F">
      <w:pPr>
        <w:jc w:val="both"/>
        <w:rPr>
          <w:rFonts w:asciiTheme="minorHAnsi" w:hAnsiTheme="minorHAnsi"/>
        </w:rPr>
      </w:pPr>
      <w:r w:rsidRPr="00C5277E">
        <w:rPr>
          <w:rFonts w:asciiTheme="minorHAnsi" w:hAnsiTheme="minorHAnsi"/>
        </w:rPr>
        <w:t>                Considérant que les pièces manquantes nous sont parvenues, le 27 mai 2025 ;</w:t>
      </w:r>
    </w:p>
    <w:p w14:paraId="564A824C" w14:textId="3B7D13F9" w:rsidR="00B01E57" w:rsidRPr="00C5277E" w:rsidRDefault="00CF76F7" w:rsidP="0092720F">
      <w:pPr>
        <w:pStyle w:val="mGo5pod"/>
        <w:jc w:val="both"/>
        <w:rPr>
          <w:rFonts w:asciiTheme="minorHAnsi" w:hAnsiTheme="minorHAnsi"/>
        </w:rPr>
      </w:pPr>
      <w:r w:rsidRPr="00C5277E">
        <w:rPr>
          <w:rFonts w:asciiTheme="minorHAnsi" w:hAnsiTheme="minorHAnsi"/>
        </w:rPr>
        <w:t>Considérant que le délai de tutelle débute le 28 mai 2025 pour se terminer le 7</w:t>
      </w:r>
      <w:r w:rsidR="006E33A1">
        <w:rPr>
          <w:rFonts w:asciiTheme="minorHAnsi" w:hAnsiTheme="minorHAnsi"/>
        </w:rPr>
        <w:t> </w:t>
      </w:r>
      <w:r w:rsidRPr="00C5277E">
        <w:rPr>
          <w:rFonts w:asciiTheme="minorHAnsi" w:hAnsiTheme="minorHAnsi"/>
        </w:rPr>
        <w:t>juillet 2025 ;</w:t>
      </w:r>
    </w:p>
    <w:p w14:paraId="03756F23" w14:textId="77777777" w:rsidR="00B01E57" w:rsidRPr="00C5277E" w:rsidRDefault="00CF76F7" w:rsidP="0092720F">
      <w:pPr>
        <w:pStyle w:val="mGo5pod"/>
        <w:jc w:val="both"/>
        <w:rPr>
          <w:rFonts w:asciiTheme="minorHAnsi" w:hAnsiTheme="minorHAnsi"/>
        </w:rPr>
      </w:pPr>
      <w:r w:rsidRPr="00C5277E">
        <w:rPr>
          <w:rFonts w:asciiTheme="minorHAnsi" w:hAnsiTheme="minorHAnsi"/>
        </w:rPr>
        <w:lastRenderedPageBreak/>
        <w:t>Considérant qu'un courrier a été adressé à la Fabrique pour signifier ce délai ;</w:t>
      </w:r>
    </w:p>
    <w:p w14:paraId="4B3536CE" w14:textId="3EB08CC7" w:rsidR="00B01E57" w:rsidRPr="00C5277E" w:rsidRDefault="00CF76F7" w:rsidP="0092720F">
      <w:pPr>
        <w:pStyle w:val="mGo5pod"/>
        <w:jc w:val="both"/>
        <w:rPr>
          <w:rFonts w:asciiTheme="minorHAnsi" w:hAnsiTheme="minorHAnsi"/>
        </w:rPr>
      </w:pPr>
      <w:r w:rsidRPr="00C5277E">
        <w:rPr>
          <w:rFonts w:asciiTheme="minorHAnsi" w:hAnsiTheme="minorHAnsi"/>
        </w:rPr>
        <w:t>Considérant que la modification budgétaire n°1 de l’exercice 2025 de la F.E. Saint Rémy concerne</w:t>
      </w:r>
      <w:r w:rsidR="00995FA9">
        <w:rPr>
          <w:rFonts w:asciiTheme="minorHAnsi" w:hAnsiTheme="minorHAnsi"/>
        </w:rPr>
        <w:t xml:space="preserve"> </w:t>
      </w:r>
      <w:r w:rsidRPr="00C5277E">
        <w:rPr>
          <w:rFonts w:asciiTheme="minorHAnsi" w:hAnsiTheme="minorHAnsi"/>
        </w:rPr>
        <w:t>l'augmentation d'un crédit de dépenses destiné</w:t>
      </w:r>
      <w:r w:rsidR="00995FA9">
        <w:rPr>
          <w:rFonts w:asciiTheme="minorHAnsi" w:hAnsiTheme="minorHAnsi"/>
        </w:rPr>
        <w:t xml:space="preserve"> </w:t>
      </w:r>
      <w:r w:rsidRPr="00C5277E">
        <w:rPr>
          <w:rFonts w:asciiTheme="minorHAnsi" w:hAnsiTheme="minorHAnsi"/>
        </w:rPr>
        <w:t xml:space="preserve">au dépôt d’œuvres auprès du conservatoire du </w:t>
      </w:r>
      <w:proofErr w:type="spellStart"/>
      <w:r w:rsidRPr="00C5277E">
        <w:rPr>
          <w:rFonts w:asciiTheme="minorHAnsi" w:hAnsiTheme="minorHAnsi"/>
        </w:rPr>
        <w:t>CHASHa</w:t>
      </w:r>
      <w:proofErr w:type="spellEnd"/>
      <w:r w:rsidRPr="00C5277E">
        <w:rPr>
          <w:rFonts w:asciiTheme="minorHAnsi" w:hAnsiTheme="minorHAnsi"/>
        </w:rPr>
        <w:t xml:space="preserve"> ;</w:t>
      </w:r>
    </w:p>
    <w:p w14:paraId="5384534D" w14:textId="515F65AE" w:rsidR="00B01E57" w:rsidRPr="00C5277E" w:rsidRDefault="00CF76F7" w:rsidP="0092720F">
      <w:pPr>
        <w:pStyle w:val="mGo5pod"/>
        <w:jc w:val="both"/>
        <w:rPr>
          <w:rFonts w:asciiTheme="minorHAnsi" w:hAnsiTheme="minorHAnsi"/>
        </w:rPr>
      </w:pPr>
      <w:r w:rsidRPr="00C5277E">
        <w:rPr>
          <w:rFonts w:asciiTheme="minorHAnsi" w:hAnsiTheme="minorHAnsi"/>
        </w:rPr>
        <w:t>Considérant qu'il y a lieu d'inscrire cette dépense à</w:t>
      </w:r>
      <w:r w:rsidR="00995FA9">
        <w:rPr>
          <w:rFonts w:asciiTheme="minorHAnsi" w:hAnsiTheme="minorHAnsi"/>
        </w:rPr>
        <w:t xml:space="preserve"> </w:t>
      </w:r>
      <w:r w:rsidRPr="00C5277E">
        <w:rPr>
          <w:rFonts w:asciiTheme="minorHAnsi" w:hAnsiTheme="minorHAnsi"/>
        </w:rPr>
        <w:t>l'article D07 ;         </w:t>
      </w:r>
    </w:p>
    <w:p w14:paraId="167CA258"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Considérant que l’intervention communale sera augmentée de </w:t>
      </w:r>
      <w:r w:rsidRPr="00C5277E">
        <w:rPr>
          <w:rStyle w:val="mGo4pod"/>
          <w:rFonts w:asciiTheme="minorHAnsi" w:hAnsiTheme="minorHAnsi"/>
        </w:rPr>
        <w:t>145,00</w:t>
      </w:r>
      <w:r w:rsidRPr="00C5277E">
        <w:rPr>
          <w:rFonts w:asciiTheme="minorHAnsi" w:hAnsiTheme="minorHAnsi"/>
        </w:rPr>
        <w:t xml:space="preserve"> euros ;</w:t>
      </w:r>
    </w:p>
    <w:p w14:paraId="53A6FBDB" w14:textId="77777777" w:rsidR="00B01E57" w:rsidRPr="00C5277E" w:rsidRDefault="00CF76F7" w:rsidP="0092720F">
      <w:pPr>
        <w:ind w:firstLine="850"/>
        <w:jc w:val="both"/>
        <w:rPr>
          <w:rFonts w:asciiTheme="minorHAnsi" w:hAnsiTheme="minorHAnsi"/>
        </w:rPr>
      </w:pPr>
      <w:r w:rsidRPr="00C5277E">
        <w:rPr>
          <w:rFonts w:asciiTheme="minorHAnsi" w:hAnsiTheme="minorHAnsi"/>
        </w:rPr>
        <w:t xml:space="preserve">Considérant la transmission du dossier au directeur financier pour avis préalable en date du </w:t>
      </w:r>
      <w:r w:rsidRPr="00C5277E">
        <w:rPr>
          <w:rStyle w:val="StrongEmphasis"/>
          <w:rFonts w:asciiTheme="minorHAnsi" w:hAnsiTheme="minorHAnsi"/>
          <w:b w:val="0"/>
          <w:bCs w:val="0"/>
        </w:rPr>
        <w:t>15/05/2025</w:t>
      </w:r>
      <w:r w:rsidRPr="00C5277E">
        <w:rPr>
          <w:rFonts w:asciiTheme="minorHAnsi" w:hAnsiTheme="minorHAnsi"/>
        </w:rPr>
        <w:t>,</w:t>
      </w:r>
    </w:p>
    <w:p w14:paraId="7B237C5F" w14:textId="77777777" w:rsidR="00B01E57" w:rsidRPr="00C5277E" w:rsidRDefault="00CF76F7" w:rsidP="0092720F">
      <w:pPr>
        <w:ind w:firstLine="850"/>
        <w:jc w:val="both"/>
        <w:rPr>
          <w:rFonts w:asciiTheme="minorHAnsi" w:hAnsiTheme="minorHAnsi"/>
        </w:rPr>
      </w:pPr>
      <w:r w:rsidRPr="00C5277E">
        <w:rPr>
          <w:rFonts w:asciiTheme="minorHAnsi" w:hAnsiTheme="minorHAnsi"/>
        </w:rPr>
        <w:t>Considérant l'avis Positif du directeur financier remis en date du 15/05/2025</w:t>
      </w:r>
      <w:r w:rsidRPr="00C5277E">
        <w:rPr>
          <w:rStyle w:val="StrongEmphasis"/>
          <w:rFonts w:asciiTheme="minorHAnsi" w:hAnsiTheme="minorHAnsi"/>
          <w:b w:val="0"/>
          <w:bCs w:val="0"/>
        </w:rPr>
        <w:t>,</w:t>
      </w:r>
    </w:p>
    <w:p w14:paraId="1B674831" w14:textId="77777777" w:rsidR="00B01E57" w:rsidRPr="00C5277E" w:rsidRDefault="00B01E57" w:rsidP="0092720F">
      <w:pPr>
        <w:ind w:firstLine="850"/>
        <w:jc w:val="both"/>
        <w:rPr>
          <w:rStyle w:val="StrongEmphasis"/>
          <w:rFonts w:asciiTheme="minorHAnsi" w:hAnsiTheme="minorHAnsi"/>
          <w:b w:val="0"/>
          <w:bCs w:val="0"/>
        </w:rPr>
      </w:pPr>
    </w:p>
    <w:p w14:paraId="6449470E" w14:textId="77777777" w:rsidR="00B01E57" w:rsidRPr="00C5277E" w:rsidRDefault="00CF76F7" w:rsidP="0092720F">
      <w:pPr>
        <w:pStyle w:val="mGo5pod"/>
        <w:jc w:val="both"/>
        <w:rPr>
          <w:rFonts w:asciiTheme="minorHAnsi" w:hAnsiTheme="minorHAnsi"/>
        </w:rPr>
      </w:pPr>
      <w:r w:rsidRPr="00C5277E">
        <w:rPr>
          <w:rStyle w:val="mGo4pod"/>
          <w:rFonts w:asciiTheme="minorHAnsi" w:hAnsiTheme="minorHAnsi"/>
        </w:rPr>
        <w:t>DECIDE,</w:t>
      </w:r>
    </w:p>
    <w:p w14:paraId="6A37DA52"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7BBF6DC0" w14:textId="77777777" w:rsidR="00B01E57" w:rsidRPr="00C5277E" w:rsidRDefault="00CF76F7" w:rsidP="00995FA9">
      <w:pPr>
        <w:ind w:firstLine="851"/>
        <w:jc w:val="both"/>
        <w:rPr>
          <w:rFonts w:asciiTheme="minorHAnsi" w:hAnsiTheme="minorHAnsi"/>
        </w:rPr>
      </w:pPr>
      <w:r w:rsidRPr="00C5277E">
        <w:rPr>
          <w:rStyle w:val="mGo12pod"/>
          <w:rFonts w:asciiTheme="minorHAnsi" w:hAnsiTheme="minorHAnsi"/>
        </w:rPr>
        <w:t>Article 1er</w:t>
      </w:r>
      <w:r w:rsidRPr="00C5277E">
        <w:rPr>
          <w:rStyle w:val="mGo13pod"/>
          <w:rFonts w:asciiTheme="minorHAnsi" w:hAnsiTheme="minorHAnsi"/>
        </w:rPr>
        <w:t> </w:t>
      </w:r>
      <w:r w:rsidRPr="00C5277E">
        <w:rPr>
          <w:rFonts w:asciiTheme="minorHAnsi" w:hAnsiTheme="minorHAnsi"/>
        </w:rPr>
        <w:t>:</w:t>
      </w:r>
      <w:r w:rsidRPr="00C5277E">
        <w:rPr>
          <w:rStyle w:val="mGo14pod"/>
          <w:rFonts w:asciiTheme="minorHAnsi" w:hAnsiTheme="minorHAnsi"/>
        </w:rPr>
        <w:t> </w:t>
      </w:r>
      <w:r w:rsidRPr="00C5277E">
        <w:rPr>
          <w:rFonts w:asciiTheme="minorHAnsi" w:hAnsiTheme="minorHAnsi"/>
        </w:rPr>
        <w:t xml:space="preserve">La délibération du 16 avril 2025, par laquelle le </w:t>
      </w:r>
      <w:r w:rsidRPr="00C5277E">
        <w:rPr>
          <w:rFonts w:asciiTheme="minorHAnsi" w:hAnsiTheme="minorHAnsi"/>
        </w:rPr>
        <w:t>Conseil de la Fabrique d’Eglise Saint Rémy, a décidé d’arrêter la modification budgétaire n°1 de l’exercice 2025 est APPROUVEE aux chiffres suivants :</w:t>
      </w:r>
    </w:p>
    <w:p w14:paraId="79E26984" w14:textId="77777777" w:rsidR="00B01E57" w:rsidRPr="00C5277E" w:rsidRDefault="00CF76F7" w:rsidP="0092720F">
      <w:pPr>
        <w:jc w:val="both"/>
        <w:rPr>
          <w:rFonts w:asciiTheme="minorHAnsi" w:hAnsiTheme="minorHAnsi"/>
        </w:rPr>
      </w:pPr>
      <w:r w:rsidRPr="00C5277E">
        <w:rPr>
          <w:rFonts w:asciiTheme="minorHAnsi" w:hAnsiTheme="minorHAnsi"/>
        </w:rPr>
        <w: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5721"/>
        <w:gridCol w:w="1672"/>
        <w:gridCol w:w="1672"/>
      </w:tblGrid>
      <w:tr w:rsidR="00B01E57" w:rsidRPr="00C5277E" w14:paraId="03B7E8B2"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7DF6D613"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673" w:type="dxa"/>
            <w:tcBorders>
              <w:top w:val="single" w:sz="2" w:space="0" w:color="000000"/>
              <w:left w:val="single" w:sz="2" w:space="0" w:color="000000"/>
              <w:bottom w:val="single" w:sz="2" w:space="0" w:color="000000"/>
              <w:right w:val="single" w:sz="2" w:space="0" w:color="000000"/>
            </w:tcBorders>
            <w:vAlign w:val="center"/>
          </w:tcPr>
          <w:p w14:paraId="017F911D" w14:textId="77777777" w:rsidR="00B01E57" w:rsidRPr="00C5277E" w:rsidRDefault="00CF76F7">
            <w:pPr>
              <w:pStyle w:val="Tablecell"/>
              <w:rPr>
                <w:rFonts w:asciiTheme="minorHAnsi" w:hAnsiTheme="minorHAnsi"/>
              </w:rPr>
            </w:pPr>
            <w:r w:rsidRPr="00C5277E">
              <w:rPr>
                <w:rFonts w:asciiTheme="minorHAnsi" w:hAnsiTheme="minorHAnsi"/>
              </w:rPr>
              <w:t>Recettes</w:t>
            </w:r>
          </w:p>
        </w:tc>
        <w:tc>
          <w:tcPr>
            <w:tcW w:w="1673" w:type="dxa"/>
            <w:tcBorders>
              <w:top w:val="single" w:sz="2" w:space="0" w:color="000000"/>
              <w:left w:val="single" w:sz="2" w:space="0" w:color="000000"/>
              <w:bottom w:val="single" w:sz="2" w:space="0" w:color="000000"/>
              <w:right w:val="single" w:sz="2" w:space="0" w:color="000000"/>
            </w:tcBorders>
            <w:vAlign w:val="center"/>
          </w:tcPr>
          <w:p w14:paraId="15EEC2E8" w14:textId="77777777" w:rsidR="00B01E57" w:rsidRPr="00C5277E" w:rsidRDefault="00CF76F7">
            <w:pPr>
              <w:pStyle w:val="Tablecell"/>
              <w:rPr>
                <w:rFonts w:asciiTheme="minorHAnsi" w:hAnsiTheme="minorHAnsi"/>
              </w:rPr>
            </w:pPr>
            <w:r w:rsidRPr="00C5277E">
              <w:rPr>
                <w:rFonts w:asciiTheme="minorHAnsi" w:hAnsiTheme="minorHAnsi"/>
              </w:rPr>
              <w:t>Dépenses</w:t>
            </w:r>
          </w:p>
        </w:tc>
      </w:tr>
      <w:tr w:rsidR="00B01E57" w:rsidRPr="00C5277E" w14:paraId="0D4097A0"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4166AC4C" w14:textId="77777777" w:rsidR="00B01E57" w:rsidRPr="00C5277E" w:rsidRDefault="00CF76F7">
            <w:pPr>
              <w:pStyle w:val="Tablecell"/>
              <w:rPr>
                <w:rFonts w:asciiTheme="minorHAnsi" w:hAnsiTheme="minorHAnsi"/>
              </w:rPr>
            </w:pPr>
            <w:r w:rsidRPr="00C5277E">
              <w:rPr>
                <w:rFonts w:asciiTheme="minorHAnsi" w:hAnsiTheme="minorHAnsi"/>
              </w:rPr>
              <w:t>Budget</w:t>
            </w:r>
          </w:p>
        </w:tc>
        <w:tc>
          <w:tcPr>
            <w:tcW w:w="1673" w:type="dxa"/>
            <w:tcBorders>
              <w:top w:val="single" w:sz="2" w:space="0" w:color="000000"/>
              <w:left w:val="single" w:sz="2" w:space="0" w:color="000000"/>
              <w:bottom w:val="single" w:sz="2" w:space="0" w:color="000000"/>
              <w:right w:val="single" w:sz="2" w:space="0" w:color="000000"/>
            </w:tcBorders>
            <w:vAlign w:val="center"/>
          </w:tcPr>
          <w:p w14:paraId="1AECC793" w14:textId="77777777" w:rsidR="00B01E57" w:rsidRPr="00C5277E" w:rsidRDefault="00CF76F7">
            <w:pPr>
              <w:pStyle w:val="mGo10pod"/>
              <w:rPr>
                <w:rFonts w:asciiTheme="minorHAnsi" w:hAnsiTheme="minorHAnsi"/>
              </w:rPr>
            </w:pPr>
            <w:r w:rsidRPr="00C5277E">
              <w:rPr>
                <w:rFonts w:asciiTheme="minorHAnsi" w:hAnsiTheme="minorHAnsi"/>
              </w:rPr>
              <w:t>8 280,40</w:t>
            </w:r>
          </w:p>
        </w:tc>
        <w:tc>
          <w:tcPr>
            <w:tcW w:w="1673" w:type="dxa"/>
            <w:tcBorders>
              <w:top w:val="single" w:sz="2" w:space="0" w:color="000000"/>
              <w:left w:val="single" w:sz="2" w:space="0" w:color="000000"/>
              <w:bottom w:val="single" w:sz="2" w:space="0" w:color="000000"/>
              <w:right w:val="single" w:sz="2" w:space="0" w:color="000000"/>
            </w:tcBorders>
            <w:vAlign w:val="center"/>
          </w:tcPr>
          <w:p w14:paraId="08B11A0A" w14:textId="77777777" w:rsidR="00B01E57" w:rsidRPr="00C5277E" w:rsidRDefault="00CF76F7">
            <w:pPr>
              <w:pStyle w:val="mGo10pod"/>
              <w:rPr>
                <w:rFonts w:asciiTheme="minorHAnsi" w:hAnsiTheme="minorHAnsi"/>
              </w:rPr>
            </w:pPr>
            <w:r w:rsidRPr="00C5277E">
              <w:rPr>
                <w:rFonts w:asciiTheme="minorHAnsi" w:hAnsiTheme="minorHAnsi"/>
              </w:rPr>
              <w:t>8 280,40</w:t>
            </w:r>
          </w:p>
        </w:tc>
      </w:tr>
      <w:tr w:rsidR="00B01E57" w:rsidRPr="00C5277E" w14:paraId="1CF20725"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02058C20" w14:textId="77777777" w:rsidR="00B01E57" w:rsidRPr="00C5277E" w:rsidRDefault="00CF76F7">
            <w:pPr>
              <w:pStyle w:val="Tablecell"/>
              <w:rPr>
                <w:rFonts w:asciiTheme="minorHAnsi" w:hAnsiTheme="minorHAnsi"/>
              </w:rPr>
            </w:pPr>
            <w:r w:rsidRPr="00C5277E">
              <w:rPr>
                <w:rFonts w:asciiTheme="minorHAnsi" w:hAnsiTheme="minorHAnsi"/>
              </w:rPr>
              <w:t>Majorations/diminutions des crédits</w:t>
            </w:r>
          </w:p>
        </w:tc>
        <w:tc>
          <w:tcPr>
            <w:tcW w:w="1673" w:type="dxa"/>
            <w:tcBorders>
              <w:top w:val="single" w:sz="2" w:space="0" w:color="000000"/>
              <w:left w:val="single" w:sz="2" w:space="0" w:color="000000"/>
              <w:bottom w:val="single" w:sz="2" w:space="0" w:color="000000"/>
              <w:right w:val="single" w:sz="2" w:space="0" w:color="000000"/>
            </w:tcBorders>
            <w:vAlign w:val="center"/>
          </w:tcPr>
          <w:p w14:paraId="29DD678A" w14:textId="77777777" w:rsidR="00B01E57" w:rsidRPr="00C5277E" w:rsidRDefault="00CF76F7">
            <w:pPr>
              <w:pStyle w:val="mGo10pod"/>
              <w:rPr>
                <w:rFonts w:asciiTheme="minorHAnsi" w:hAnsiTheme="minorHAnsi"/>
              </w:rPr>
            </w:pPr>
            <w:r w:rsidRPr="00C5277E">
              <w:rPr>
                <w:rFonts w:asciiTheme="minorHAnsi" w:hAnsiTheme="minorHAnsi"/>
              </w:rPr>
              <w:t>145,00</w:t>
            </w:r>
          </w:p>
        </w:tc>
        <w:tc>
          <w:tcPr>
            <w:tcW w:w="1673" w:type="dxa"/>
            <w:tcBorders>
              <w:top w:val="single" w:sz="2" w:space="0" w:color="000000"/>
              <w:left w:val="single" w:sz="2" w:space="0" w:color="000000"/>
              <w:bottom w:val="single" w:sz="2" w:space="0" w:color="000000"/>
              <w:right w:val="single" w:sz="2" w:space="0" w:color="000000"/>
            </w:tcBorders>
            <w:vAlign w:val="center"/>
          </w:tcPr>
          <w:p w14:paraId="2DD9F0A7" w14:textId="77777777" w:rsidR="00B01E57" w:rsidRPr="00C5277E" w:rsidRDefault="00CF76F7">
            <w:pPr>
              <w:pStyle w:val="mGo10pod"/>
              <w:rPr>
                <w:rFonts w:asciiTheme="minorHAnsi" w:hAnsiTheme="minorHAnsi"/>
              </w:rPr>
            </w:pPr>
            <w:r w:rsidRPr="00C5277E">
              <w:rPr>
                <w:rFonts w:asciiTheme="minorHAnsi" w:hAnsiTheme="minorHAnsi"/>
              </w:rPr>
              <w:t>145,00</w:t>
            </w:r>
          </w:p>
        </w:tc>
      </w:tr>
      <w:tr w:rsidR="00B01E57" w:rsidRPr="00C5277E" w14:paraId="6B4EEDB4" w14:textId="77777777">
        <w:tc>
          <w:tcPr>
            <w:tcW w:w="5725" w:type="dxa"/>
            <w:tcBorders>
              <w:top w:val="single" w:sz="2" w:space="0" w:color="000000"/>
              <w:left w:val="single" w:sz="2" w:space="0" w:color="000000"/>
              <w:bottom w:val="single" w:sz="2" w:space="0" w:color="000000"/>
              <w:right w:val="single" w:sz="2" w:space="0" w:color="000000"/>
            </w:tcBorders>
            <w:vAlign w:val="center"/>
          </w:tcPr>
          <w:p w14:paraId="0C08CD11" w14:textId="77777777" w:rsidR="00B01E57" w:rsidRPr="00C5277E" w:rsidRDefault="00CF76F7">
            <w:pPr>
              <w:pStyle w:val="Tablecell"/>
              <w:rPr>
                <w:rFonts w:asciiTheme="minorHAnsi" w:hAnsiTheme="minorHAnsi"/>
              </w:rPr>
            </w:pPr>
            <w:r w:rsidRPr="00C5277E">
              <w:rPr>
                <w:rStyle w:val="mGo4pod"/>
                <w:rFonts w:asciiTheme="minorHAnsi" w:hAnsiTheme="minorHAnsi"/>
              </w:rPr>
              <w:t>Nouveau résultat</w:t>
            </w:r>
          </w:p>
        </w:tc>
        <w:tc>
          <w:tcPr>
            <w:tcW w:w="1673" w:type="dxa"/>
            <w:tcBorders>
              <w:top w:val="single" w:sz="2" w:space="0" w:color="000000"/>
              <w:left w:val="single" w:sz="2" w:space="0" w:color="000000"/>
              <w:bottom w:val="single" w:sz="2" w:space="0" w:color="000000"/>
              <w:right w:val="single" w:sz="2" w:space="0" w:color="000000"/>
            </w:tcBorders>
            <w:vAlign w:val="center"/>
          </w:tcPr>
          <w:p w14:paraId="48AFC89C" w14:textId="77777777" w:rsidR="00B01E57" w:rsidRPr="00C5277E" w:rsidRDefault="00CF76F7">
            <w:pPr>
              <w:pStyle w:val="mGo10pod"/>
              <w:rPr>
                <w:rFonts w:asciiTheme="minorHAnsi" w:hAnsiTheme="minorHAnsi"/>
              </w:rPr>
            </w:pPr>
            <w:r w:rsidRPr="00C5277E">
              <w:rPr>
                <w:rFonts w:asciiTheme="minorHAnsi" w:hAnsiTheme="minorHAnsi"/>
              </w:rPr>
              <w:t>8 425,40</w:t>
            </w:r>
          </w:p>
        </w:tc>
        <w:tc>
          <w:tcPr>
            <w:tcW w:w="1673" w:type="dxa"/>
            <w:tcBorders>
              <w:top w:val="single" w:sz="2" w:space="0" w:color="000000"/>
              <w:left w:val="single" w:sz="2" w:space="0" w:color="000000"/>
              <w:bottom w:val="single" w:sz="2" w:space="0" w:color="000000"/>
              <w:right w:val="single" w:sz="2" w:space="0" w:color="000000"/>
            </w:tcBorders>
            <w:vAlign w:val="center"/>
          </w:tcPr>
          <w:p w14:paraId="1AAFF4CC" w14:textId="77777777" w:rsidR="00B01E57" w:rsidRPr="00C5277E" w:rsidRDefault="00CF76F7">
            <w:pPr>
              <w:pStyle w:val="mGo10pod"/>
              <w:rPr>
                <w:rFonts w:asciiTheme="minorHAnsi" w:hAnsiTheme="minorHAnsi"/>
              </w:rPr>
            </w:pPr>
            <w:r w:rsidRPr="00C5277E">
              <w:rPr>
                <w:rFonts w:asciiTheme="minorHAnsi" w:hAnsiTheme="minorHAnsi"/>
              </w:rPr>
              <w:t>8 425,40</w:t>
            </w:r>
          </w:p>
        </w:tc>
      </w:tr>
    </w:tbl>
    <w:p w14:paraId="4E020A0D" w14:textId="77777777" w:rsidR="00B01E57" w:rsidRPr="00C5277E" w:rsidRDefault="00CF76F7">
      <w:pPr>
        <w:pStyle w:val="mGo5pod"/>
        <w:rPr>
          <w:rFonts w:asciiTheme="minorHAnsi" w:hAnsiTheme="minorHAnsi"/>
        </w:rPr>
      </w:pPr>
      <w:r w:rsidRPr="00C5277E">
        <w:rPr>
          <w:rFonts w:asciiTheme="minorHAnsi" w:hAnsiTheme="minorHAnsi"/>
        </w:rPr>
        <w:t> </w:t>
      </w:r>
    </w:p>
    <w:p w14:paraId="3F4871B6" w14:textId="77777777" w:rsidR="00B01E57" w:rsidRPr="00C5277E" w:rsidRDefault="00CF76F7">
      <w:pPr>
        <w:rPr>
          <w:rFonts w:asciiTheme="minorHAnsi" w:hAnsiTheme="minorHAnsi"/>
        </w:rPr>
      </w:pPr>
      <w:r w:rsidRPr="00C5277E">
        <w:rPr>
          <w:rFonts w:asciiTheme="minorHAnsi" w:hAnsiTheme="minorHAnsi"/>
        </w:rPr>
        <w:t xml:space="preserve">Le montant du supplément communal s’élève à </w:t>
      </w:r>
      <w:r w:rsidRPr="00C5277E">
        <w:rPr>
          <w:rStyle w:val="mGo4pod"/>
          <w:rFonts w:asciiTheme="minorHAnsi" w:hAnsiTheme="minorHAnsi"/>
        </w:rPr>
        <w:t>145,00 €.</w:t>
      </w:r>
    </w:p>
    <w:p w14:paraId="593F168D" w14:textId="77777777" w:rsidR="00B01E57" w:rsidRPr="00C5277E" w:rsidRDefault="00CF76F7">
      <w:pPr>
        <w:rPr>
          <w:rFonts w:asciiTheme="minorHAnsi" w:hAnsiTheme="minorHAnsi"/>
        </w:rPr>
      </w:pPr>
      <w:r w:rsidRPr="00C5277E">
        <w:rPr>
          <w:rFonts w:asciiTheme="minorHAnsi" w:hAnsiTheme="minorHAnsi"/>
        </w:rPr>
        <w:t> </w:t>
      </w:r>
    </w:p>
    <w:p w14:paraId="64510B58" w14:textId="77777777" w:rsidR="00B01E57" w:rsidRPr="00C5277E" w:rsidRDefault="00CF76F7" w:rsidP="00995FA9">
      <w:pPr>
        <w:ind w:firstLine="851"/>
        <w:rPr>
          <w:rFonts w:asciiTheme="minorHAnsi" w:hAnsiTheme="minorHAnsi"/>
        </w:rPr>
      </w:pPr>
      <w:r w:rsidRPr="00C5277E">
        <w:rPr>
          <w:rStyle w:val="mGo15pod"/>
          <w:rFonts w:asciiTheme="minorHAnsi" w:hAnsiTheme="minorHAnsi"/>
        </w:rPr>
        <w:t>Art. 2 </w:t>
      </w:r>
      <w:r w:rsidRPr="00C5277E">
        <w:rPr>
          <w:rFonts w:asciiTheme="minorHAnsi" w:hAnsiTheme="minorHAnsi"/>
        </w:rPr>
        <w:t xml:space="preserve">: que conformément à l’article L3115-2 du Code de la Démocratie Locale et de la Décentralisation, la présente décision est publiée par la voie d’une </w:t>
      </w:r>
      <w:r w:rsidRPr="00C5277E">
        <w:rPr>
          <w:rFonts w:asciiTheme="minorHAnsi" w:hAnsiTheme="minorHAnsi"/>
        </w:rPr>
        <w:t>affiche.</w:t>
      </w:r>
    </w:p>
    <w:p w14:paraId="142D0CEF" w14:textId="77777777" w:rsidR="00B01E57" w:rsidRPr="00C5277E" w:rsidRDefault="00CF76F7" w:rsidP="00995FA9">
      <w:pPr>
        <w:ind w:firstLine="851"/>
        <w:rPr>
          <w:rFonts w:asciiTheme="minorHAnsi" w:hAnsiTheme="minorHAnsi"/>
        </w:rPr>
      </w:pPr>
      <w:r w:rsidRPr="00C5277E">
        <w:rPr>
          <w:rFonts w:asciiTheme="minorHAnsi" w:hAnsiTheme="minorHAnsi"/>
        </w:rPr>
        <w:t> </w:t>
      </w:r>
    </w:p>
    <w:p w14:paraId="1F55D7C3" w14:textId="77777777" w:rsidR="00B01E57" w:rsidRPr="00C5277E" w:rsidRDefault="00CF76F7" w:rsidP="00995FA9">
      <w:pPr>
        <w:ind w:firstLine="851"/>
        <w:rPr>
          <w:rFonts w:asciiTheme="minorHAnsi" w:hAnsiTheme="minorHAnsi"/>
        </w:rPr>
      </w:pPr>
      <w:r w:rsidRPr="00C5277E">
        <w:rPr>
          <w:rStyle w:val="mGo15pod"/>
          <w:rFonts w:asciiTheme="minorHAnsi" w:hAnsiTheme="minorHAnsi"/>
        </w:rPr>
        <w:t>Art. 3</w:t>
      </w:r>
      <w:r w:rsidRPr="00C5277E">
        <w:rPr>
          <w:rFonts w:asciiTheme="minorHAnsi" w:hAnsiTheme="minorHAnsi"/>
        </w:rPr>
        <w:t> : que conformément à l’article L3115-1 du Code de la Démocratie Locale et de la Décentralisation, la présente décision est notifiée :</w:t>
      </w:r>
    </w:p>
    <w:p w14:paraId="3B430A63" w14:textId="77777777" w:rsidR="00B01E57" w:rsidRPr="00C5277E" w:rsidRDefault="00CF76F7" w:rsidP="00995FA9">
      <w:pPr>
        <w:ind w:firstLine="851"/>
        <w:rPr>
          <w:rFonts w:asciiTheme="minorHAnsi" w:hAnsiTheme="minorHAnsi"/>
        </w:rPr>
      </w:pPr>
      <w:r w:rsidRPr="00C5277E">
        <w:rPr>
          <w:rFonts w:asciiTheme="minorHAnsi" w:hAnsiTheme="minorHAnsi"/>
        </w:rPr>
        <w:t>- à l’établissement cultuel concerné ;</w:t>
      </w:r>
    </w:p>
    <w:p w14:paraId="15F25ACC" w14:textId="77777777" w:rsidR="00B01E57" w:rsidRPr="00C5277E" w:rsidRDefault="00CF76F7" w:rsidP="00995FA9">
      <w:pPr>
        <w:ind w:firstLine="851"/>
        <w:rPr>
          <w:rFonts w:asciiTheme="minorHAnsi" w:hAnsiTheme="minorHAnsi"/>
        </w:rPr>
      </w:pPr>
      <w:r w:rsidRPr="00C5277E">
        <w:rPr>
          <w:rFonts w:asciiTheme="minorHAnsi" w:hAnsiTheme="minorHAnsi"/>
        </w:rPr>
        <w:t>- à l’Organe représentatif du culte concerné.</w:t>
      </w:r>
    </w:p>
    <w:p w14:paraId="34615CF5" w14:textId="240A6B80" w:rsidR="00B01E57" w:rsidRPr="00C5277E" w:rsidRDefault="00CF76F7" w:rsidP="0092720F">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1637EE29" w14:textId="77777777" w:rsidR="00B01E57" w:rsidRPr="00C5277E" w:rsidRDefault="00CF76F7" w:rsidP="0092720F">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Octroi d’une subvention en numéraire pour l’exercice 2025 au Syndicat d’Initiative de Lobbes — Décision — Vote</w:t>
      </w:r>
    </w:p>
    <w:p w14:paraId="7AB8557C" w14:textId="77777777" w:rsidR="00B01E57" w:rsidRPr="00C5277E" w:rsidRDefault="00B01E57">
      <w:pPr>
        <w:rPr>
          <w:rFonts w:asciiTheme="minorHAnsi" w:hAnsiTheme="minorHAnsi"/>
        </w:rPr>
      </w:pPr>
    </w:p>
    <w:p w14:paraId="0CB477E7"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02688428" w14:textId="77777777" w:rsidR="00B01E57" w:rsidRPr="00C5277E" w:rsidRDefault="00B01E57" w:rsidP="0092720F">
      <w:pPr>
        <w:tabs>
          <w:tab w:val="left" w:pos="0"/>
        </w:tabs>
        <w:ind w:right="79" w:firstLine="851"/>
        <w:contextualSpacing/>
        <w:jc w:val="both"/>
        <w:rPr>
          <w:rFonts w:asciiTheme="minorHAnsi" w:hAnsiTheme="minorHAnsi"/>
        </w:rPr>
      </w:pPr>
    </w:p>
    <w:p w14:paraId="7EA29E96"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Code de la Démocratie Locale et de la Décentralisation, notamment les articles L1122-30, L3121-1 ;</w:t>
      </w:r>
    </w:p>
    <w:p w14:paraId="3FAAD934"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le titre III intitulé « Octroi et contrôle des subventions octroyées par les communes et les provinces » du livre III de la Troisième partie du Code de la Démocratie Locale et de la Décentralisation ;</w:t>
      </w:r>
    </w:p>
    <w:p w14:paraId="185B8246" w14:textId="77777777" w:rsidR="00B01E57" w:rsidRPr="00C5277E" w:rsidRDefault="00CF76F7" w:rsidP="0092720F">
      <w:pPr>
        <w:pStyle w:val="mGo5pod"/>
        <w:jc w:val="both"/>
        <w:rPr>
          <w:rFonts w:asciiTheme="minorHAnsi" w:hAnsiTheme="minorHAnsi"/>
        </w:rPr>
      </w:pPr>
      <w:r w:rsidRPr="00C5277E">
        <w:rPr>
          <w:rFonts w:asciiTheme="minorHAnsi" w:hAnsiTheme="minorHAnsi"/>
        </w:rPr>
        <w:t>Vu la circulaire ministérielle du 30 mai 2013 relative à l’octroi des subventions par les pouvoirs locaux ; </w:t>
      </w:r>
    </w:p>
    <w:p w14:paraId="09A17DDE" w14:textId="77777777" w:rsidR="00B01E57" w:rsidRPr="00C5277E" w:rsidRDefault="00CF76F7" w:rsidP="0092720F">
      <w:pPr>
        <w:pStyle w:val="mGo5pod"/>
        <w:jc w:val="both"/>
        <w:rPr>
          <w:rFonts w:asciiTheme="minorHAnsi" w:hAnsiTheme="minorHAnsi"/>
        </w:rPr>
      </w:pPr>
      <w:r w:rsidRPr="00C5277E">
        <w:rPr>
          <w:rFonts w:asciiTheme="minorHAnsi" w:hAnsiTheme="minorHAnsi"/>
        </w:rPr>
        <w:lastRenderedPageBreak/>
        <w:t>Vu la délibération du Conseil Communal du 27 août 2002 approuvant la convention entre la Commune et l’ASBL Syndicat d’Initiative et modifiée par la délibération du Conseil Communal du 30 mars 2010 ;</w:t>
      </w:r>
    </w:p>
    <w:p w14:paraId="1366573D"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la convention conclue entre la Commune et l’ASBL Syndicat d’Initiative de Lobbes, notamment en son article 6, prévoit une subvention annuelle à verser par la Commune ;</w:t>
      </w:r>
    </w:p>
    <w:p w14:paraId="582D6B5E"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la demande de subside 2025 introduite par le Syndicat d’Initiative, datée du 21 mai 2025 et parvenue à l’Administration le 26 mai 2025 ;</w:t>
      </w:r>
    </w:p>
    <w:p w14:paraId="617CD56E"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le Syndicat d’Initiative a transmis son budget pour l’exercice 2025 ;</w:t>
      </w:r>
    </w:p>
    <w:p w14:paraId="0D14C677"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le Syndicat d’Initiative a joint, à sa demande, ses comptes accompagnés de toutes les pièces justificatives ainsi que son rapport d’activités pour l’exercice 2024, conformément à l’article L3331-3 du Code de la Démocratie Locale et de la Décentralisation ;</w:t>
      </w:r>
    </w:p>
    <w:p w14:paraId="710E6D1D" w14:textId="11C94773" w:rsidR="00B01E57" w:rsidRPr="00C5277E" w:rsidRDefault="00CF76F7" w:rsidP="0092720F">
      <w:pPr>
        <w:pStyle w:val="mGo5pod"/>
        <w:jc w:val="both"/>
        <w:rPr>
          <w:rFonts w:asciiTheme="minorHAnsi" w:hAnsiTheme="minorHAnsi"/>
        </w:rPr>
      </w:pPr>
      <w:r w:rsidRPr="00C5277E">
        <w:rPr>
          <w:rFonts w:asciiTheme="minorHAnsi" w:hAnsiTheme="minorHAnsi"/>
        </w:rPr>
        <w:t>Vu la délibération du 17 juin 2025 du Collège communal notifiant le contrôle</w:t>
      </w:r>
      <w:r w:rsidR="007D6C8C">
        <w:rPr>
          <w:rFonts w:asciiTheme="minorHAnsi" w:hAnsiTheme="minorHAnsi"/>
        </w:rPr>
        <w:t xml:space="preserve"> </w:t>
      </w:r>
      <w:r w:rsidRPr="00C5277E">
        <w:rPr>
          <w:rFonts w:asciiTheme="minorHAnsi" w:hAnsiTheme="minorHAnsi"/>
        </w:rPr>
        <w:t>de l’utilisation de la subvention 2024 octroyée au Syndicat d’Initiative de Lobbes ;</w:t>
      </w:r>
    </w:p>
    <w:p w14:paraId="517CDFFB"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le Syndicat d’Initiative ne doit pas restituer de subvention reçue précédemment ;</w:t>
      </w:r>
    </w:p>
    <w:p w14:paraId="3EA97022"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la subvention est accordée à des fins d’intérêt public conformément à l’article 1</w:t>
      </w:r>
      <w:r w:rsidRPr="00C5277E">
        <w:rPr>
          <w:rStyle w:val="mGo7pod"/>
          <w:rFonts w:asciiTheme="minorHAnsi" w:hAnsiTheme="minorHAnsi"/>
        </w:rPr>
        <w:t>er</w:t>
      </w:r>
      <w:r w:rsidRPr="00C5277E">
        <w:rPr>
          <w:rFonts w:asciiTheme="minorHAnsi" w:hAnsiTheme="minorHAnsi"/>
        </w:rPr>
        <w:t xml:space="preserve"> de la convention conclue entre l’ASBL et la Commune de Lobbes ;</w:t>
      </w:r>
    </w:p>
    <w:p w14:paraId="053F9AED" w14:textId="77777777" w:rsidR="00B01E57" w:rsidRPr="00C5277E" w:rsidRDefault="00CF76F7" w:rsidP="0092720F">
      <w:pPr>
        <w:pStyle w:val="mGo5pod"/>
        <w:jc w:val="both"/>
        <w:rPr>
          <w:rFonts w:asciiTheme="minorHAnsi" w:hAnsiTheme="minorHAnsi"/>
        </w:rPr>
      </w:pPr>
      <w:r w:rsidRPr="00C5277E">
        <w:rPr>
          <w:rFonts w:asciiTheme="minorHAnsi" w:hAnsiTheme="minorHAnsi"/>
        </w:rPr>
        <w:t xml:space="preserve">Considérant qu’une somme de 15.000,00 EUR est inscrite au budget communal du service ordinaire de l’exercice 2025 à </w:t>
      </w:r>
      <w:r w:rsidRPr="00C5277E">
        <w:rPr>
          <w:rFonts w:asciiTheme="minorHAnsi" w:hAnsiTheme="minorHAnsi"/>
        </w:rPr>
        <w:t>l’article 5611/332-02 ;</w:t>
      </w:r>
    </w:p>
    <w:p w14:paraId="74273004" w14:textId="77777777" w:rsidR="00B01E57" w:rsidRPr="00C5277E" w:rsidRDefault="00CF76F7" w:rsidP="0092720F">
      <w:pPr>
        <w:pStyle w:val="mGo5pod"/>
        <w:jc w:val="both"/>
        <w:rPr>
          <w:rFonts w:asciiTheme="minorHAnsi" w:hAnsiTheme="minorHAnsi"/>
        </w:rPr>
      </w:pPr>
      <w:r w:rsidRPr="00C5277E">
        <w:rPr>
          <w:rFonts w:asciiTheme="minorHAnsi" w:hAnsiTheme="minorHAnsi"/>
        </w:rPr>
        <w:t>Considérant que rien ne s’oppose au paiement de la somme inscrite au budget ;</w:t>
      </w:r>
    </w:p>
    <w:p w14:paraId="619A4AE3" w14:textId="77777777" w:rsidR="00B01E57" w:rsidRPr="00C5277E" w:rsidRDefault="00CF76F7" w:rsidP="0092720F">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18/06/2025,</w:t>
      </w:r>
    </w:p>
    <w:p w14:paraId="7737D4E8" w14:textId="77777777" w:rsidR="00B01E57" w:rsidRPr="00C5277E" w:rsidRDefault="00B01E57" w:rsidP="0092720F">
      <w:pPr>
        <w:ind w:firstLine="850"/>
        <w:jc w:val="both"/>
        <w:rPr>
          <w:rStyle w:val="StrongEmphasis"/>
          <w:rFonts w:asciiTheme="minorHAnsi" w:hAnsiTheme="minorHAnsi"/>
          <w:b w:val="0"/>
          <w:bCs w:val="0"/>
        </w:rPr>
      </w:pPr>
    </w:p>
    <w:p w14:paraId="33EFBE72" w14:textId="77777777" w:rsidR="00B01E57" w:rsidRPr="00C5277E" w:rsidRDefault="00CF76F7" w:rsidP="0092720F">
      <w:pPr>
        <w:pStyle w:val="mGo5pod"/>
        <w:jc w:val="both"/>
        <w:rPr>
          <w:rFonts w:asciiTheme="minorHAnsi" w:hAnsiTheme="minorHAnsi"/>
        </w:rPr>
      </w:pPr>
      <w:r w:rsidRPr="00C5277E">
        <w:rPr>
          <w:rStyle w:val="mGo4pod"/>
          <w:rFonts w:asciiTheme="minorHAnsi" w:hAnsiTheme="minorHAnsi"/>
        </w:rPr>
        <w:t>DÉCIDE, </w:t>
      </w:r>
    </w:p>
    <w:p w14:paraId="0F69E020"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6BC7F4C1"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xml:space="preserve"> Une subvention de 15.000,00 EUR pour l’année 2025 sera versée au Syndicat d’Initiative de Lobbes, ci-après dénommé le bénéficiaire.</w:t>
      </w:r>
    </w:p>
    <w:p w14:paraId="710574BD"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w:t>
      </w:r>
      <w:r w:rsidRPr="00C5277E">
        <w:rPr>
          <w:rFonts w:asciiTheme="minorHAnsi" w:hAnsiTheme="minorHAnsi"/>
        </w:rPr>
        <w:t xml:space="preserve"> Cette subvention sera utilisée dans le respect de l’article 1</w:t>
      </w:r>
      <w:r w:rsidRPr="00C5277E">
        <w:rPr>
          <w:rStyle w:val="mGo7pod"/>
          <w:rFonts w:asciiTheme="minorHAnsi" w:hAnsiTheme="minorHAnsi"/>
        </w:rPr>
        <w:t>er</w:t>
      </w:r>
      <w:r w:rsidRPr="00C5277E">
        <w:rPr>
          <w:rFonts w:asciiTheme="minorHAnsi" w:hAnsiTheme="minorHAnsi"/>
        </w:rPr>
        <w:t xml:space="preserve"> de la convention conclue entre l’ASBL et la Commune de Lobbes.</w:t>
      </w:r>
    </w:p>
    <w:p w14:paraId="795C74C3"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3</w:t>
      </w:r>
      <w:r w:rsidRPr="00C5277E">
        <w:rPr>
          <w:rFonts w:asciiTheme="minorHAnsi" w:hAnsiTheme="minorHAnsi"/>
        </w:rPr>
        <w:t>. Pour justifier l’utilisation de la subvention, le bénéficiaire fournira à l’Administration communale, dès son approbation :</w:t>
      </w:r>
    </w:p>
    <w:p w14:paraId="6AF851A7" w14:textId="77777777" w:rsidR="00B01E57" w:rsidRPr="00C5277E" w:rsidRDefault="00CF76F7" w:rsidP="0092720F">
      <w:pPr>
        <w:pStyle w:val="mGo5pod"/>
        <w:jc w:val="both"/>
        <w:rPr>
          <w:rFonts w:asciiTheme="minorHAnsi" w:hAnsiTheme="minorHAnsi"/>
        </w:rPr>
      </w:pPr>
      <w:r w:rsidRPr="00C5277E">
        <w:rPr>
          <w:rFonts w:asciiTheme="minorHAnsi" w:hAnsiTheme="minorHAnsi"/>
        </w:rPr>
        <w:t>           a) le compte 2025 accompagné de toutes les pièces justificatives ;</w:t>
      </w:r>
    </w:p>
    <w:p w14:paraId="53615466" w14:textId="77777777" w:rsidR="00B01E57" w:rsidRPr="00C5277E" w:rsidRDefault="00CF76F7" w:rsidP="0092720F">
      <w:pPr>
        <w:pStyle w:val="mGo5pod"/>
        <w:jc w:val="both"/>
        <w:rPr>
          <w:rFonts w:asciiTheme="minorHAnsi" w:hAnsiTheme="minorHAnsi"/>
        </w:rPr>
      </w:pPr>
      <w:r w:rsidRPr="00C5277E">
        <w:rPr>
          <w:rFonts w:asciiTheme="minorHAnsi" w:hAnsiTheme="minorHAnsi"/>
        </w:rPr>
        <w:t>           b) le rapport d’activités se rapportant à l’année 2025.</w:t>
      </w:r>
    </w:p>
    <w:p w14:paraId="57EFBA13" w14:textId="77777777" w:rsidR="00B01E57" w:rsidRPr="00C5277E" w:rsidRDefault="00CF76F7" w:rsidP="0092720F">
      <w:pPr>
        <w:pStyle w:val="mGo5pod"/>
        <w:jc w:val="both"/>
        <w:rPr>
          <w:rFonts w:asciiTheme="minorHAnsi" w:hAnsiTheme="minorHAnsi"/>
        </w:rPr>
      </w:pPr>
      <w:r w:rsidRPr="00C5277E">
        <w:rPr>
          <w:rFonts w:asciiTheme="minorHAnsi" w:hAnsiTheme="minorHAnsi"/>
        </w:rPr>
        <w:t>En cas de non-respect de ces obligations, il sera fait application de l’article L3331-8 du Code de la Démocratie Locale et de la Décentralisation ;</w:t>
      </w:r>
    </w:p>
    <w:p w14:paraId="22C24FC2"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4</w:t>
      </w:r>
      <w:r w:rsidRPr="00C5277E">
        <w:rPr>
          <w:rFonts w:asciiTheme="minorHAnsi" w:hAnsiTheme="minorHAnsi"/>
        </w:rPr>
        <w:t>. La subvention est engagée à l’article 5611/332-02 du service ordinaire du budget de l’exercice 2025 ;</w:t>
      </w:r>
    </w:p>
    <w:p w14:paraId="137A8BB0"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5</w:t>
      </w:r>
      <w:r w:rsidRPr="00C5277E">
        <w:rPr>
          <w:rFonts w:asciiTheme="minorHAnsi" w:hAnsiTheme="minorHAnsi"/>
        </w:rPr>
        <w:t>. La liquidation de la subvention est autorisée avant la réception des justifications visées à l’article 3.</w:t>
      </w:r>
    </w:p>
    <w:p w14:paraId="5F4D99FB" w14:textId="77777777" w:rsidR="00B01E57" w:rsidRPr="00C5277E" w:rsidRDefault="00CF76F7" w:rsidP="0092720F">
      <w:pPr>
        <w:pStyle w:val="mGo5pod"/>
        <w:jc w:val="both"/>
        <w:rPr>
          <w:rFonts w:asciiTheme="minorHAnsi" w:hAnsiTheme="minorHAnsi"/>
        </w:rPr>
      </w:pPr>
      <w:r w:rsidRPr="00C5277E">
        <w:rPr>
          <w:rFonts w:asciiTheme="minorHAnsi" w:hAnsiTheme="minorHAnsi"/>
        </w:rPr>
        <w:t>Elle sera versée en une seule fois sur le compte n° BE43 3600 9435 1401 ouvert au nom du Syndicat d’Initiative de Lobbes.</w:t>
      </w:r>
    </w:p>
    <w:p w14:paraId="3F19111E"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6</w:t>
      </w:r>
      <w:r w:rsidRPr="00C5277E">
        <w:rPr>
          <w:rFonts w:asciiTheme="minorHAnsi" w:hAnsiTheme="minorHAnsi"/>
        </w:rPr>
        <w:t>. Le Collège communal est chargé de contrôler l’utilisation de la subvention faite par le bénéficiaire.</w:t>
      </w:r>
    </w:p>
    <w:p w14:paraId="3FB28B0F" w14:textId="77777777" w:rsidR="00B01E57" w:rsidRPr="00C5277E" w:rsidRDefault="00CF76F7" w:rsidP="0092720F">
      <w:pPr>
        <w:pStyle w:val="mGo5pod"/>
        <w:jc w:val="both"/>
        <w:rPr>
          <w:rFonts w:asciiTheme="minorHAnsi" w:hAnsiTheme="minorHAnsi"/>
        </w:rPr>
      </w:pPr>
      <w:r w:rsidRPr="00C5277E">
        <w:rPr>
          <w:rStyle w:val="mGo1pod"/>
          <w:rFonts w:asciiTheme="minorHAnsi" w:hAnsiTheme="minorHAnsi"/>
        </w:rPr>
        <w:t>Art. 7</w:t>
      </w:r>
      <w:r w:rsidRPr="00C5277E">
        <w:rPr>
          <w:rFonts w:asciiTheme="minorHAnsi" w:hAnsiTheme="minorHAnsi"/>
        </w:rPr>
        <w:t>. Une copie de la présente délibération sera transmise au bénéficiaire.</w:t>
      </w:r>
    </w:p>
    <w:p w14:paraId="0E16BEB1" w14:textId="71C6BD66" w:rsidR="00B01E57" w:rsidRPr="00C5277E" w:rsidRDefault="00CF76F7" w:rsidP="007D6C8C">
      <w:pPr>
        <w:tabs>
          <w:tab w:val="left" w:pos="993"/>
        </w:tabs>
        <w:spacing w:after="159" w:line="259" w:lineRule="auto"/>
        <w:jc w:val="center"/>
        <w:rPr>
          <w:rFonts w:asciiTheme="minorHAnsi" w:hAnsiTheme="minorHAnsi"/>
        </w:rPr>
      </w:pPr>
      <w:r w:rsidRPr="00C5277E">
        <w:rPr>
          <w:rFonts w:asciiTheme="minorHAnsi" w:hAnsiTheme="minorHAnsi"/>
          <w:color w:val="000000"/>
        </w:rPr>
        <w:lastRenderedPageBreak/>
        <w:t>--------------------------------</w:t>
      </w:r>
    </w:p>
    <w:p w14:paraId="67AB1F55" w14:textId="77777777" w:rsidR="00B01E57" w:rsidRPr="00C5277E" w:rsidRDefault="00CF76F7" w:rsidP="0092720F">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xml:space="preserve"> : Octroi d’un subside indirect au club de football U.S. </w:t>
      </w:r>
      <w:proofErr w:type="spellStart"/>
      <w:r w:rsidRPr="00C5277E">
        <w:rPr>
          <w:rFonts w:asciiTheme="minorHAnsi" w:hAnsiTheme="minorHAnsi"/>
          <w:szCs w:val="24"/>
        </w:rPr>
        <w:t>Merbesars</w:t>
      </w:r>
      <w:proofErr w:type="spellEnd"/>
      <w:r w:rsidRPr="00C5277E">
        <w:rPr>
          <w:rFonts w:asciiTheme="minorHAnsi" w:hAnsiTheme="minorHAnsi"/>
          <w:szCs w:val="24"/>
        </w:rPr>
        <w:t xml:space="preserve"> – Décision – Vote</w:t>
      </w:r>
    </w:p>
    <w:p w14:paraId="2ADDF2AC" w14:textId="77777777" w:rsidR="00B01E57" w:rsidRPr="00C5277E" w:rsidRDefault="00B01E57">
      <w:pPr>
        <w:rPr>
          <w:rFonts w:asciiTheme="minorHAnsi" w:hAnsiTheme="minorHAnsi"/>
        </w:rPr>
      </w:pPr>
    </w:p>
    <w:p w14:paraId="1FB36E74" w14:textId="77777777" w:rsidR="00B01E57" w:rsidRPr="00C5277E" w:rsidRDefault="00CF76F7" w:rsidP="0092720F">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41A113EF" w14:textId="77777777" w:rsidR="00B01E57" w:rsidRPr="00C5277E" w:rsidRDefault="00B01E57" w:rsidP="0092720F">
      <w:pPr>
        <w:tabs>
          <w:tab w:val="left" w:pos="0"/>
        </w:tabs>
        <w:ind w:right="79" w:firstLine="851"/>
        <w:contextualSpacing/>
        <w:jc w:val="both"/>
        <w:rPr>
          <w:rFonts w:asciiTheme="minorHAnsi" w:hAnsiTheme="minorHAnsi"/>
        </w:rPr>
      </w:pPr>
    </w:p>
    <w:p w14:paraId="5B868FB7" w14:textId="643DA1FA" w:rsidR="00B01E57" w:rsidRPr="00C5277E" w:rsidRDefault="00CF76F7" w:rsidP="0092720F">
      <w:pPr>
        <w:pStyle w:val="mGo5pod"/>
        <w:jc w:val="both"/>
        <w:rPr>
          <w:rFonts w:asciiTheme="minorHAnsi" w:hAnsiTheme="minorHAnsi"/>
        </w:rPr>
      </w:pPr>
      <w:r w:rsidRPr="00C5277E">
        <w:rPr>
          <w:rFonts w:asciiTheme="minorHAnsi" w:hAnsiTheme="minorHAnsi"/>
        </w:rPr>
        <w:t xml:space="preserve">Vu le Code de la Démocratie Locale et de la Décentralisation, notamment les articles L1122-30, L3121-1 et </w:t>
      </w:r>
      <w:r w:rsidRPr="00C5277E">
        <w:rPr>
          <w:rFonts w:asciiTheme="minorHAnsi" w:hAnsiTheme="minorHAnsi"/>
        </w:rPr>
        <w:t>L3331-2 qui précise "</w:t>
      </w:r>
      <w:r w:rsidRPr="00C5277E">
        <w:rPr>
          <w:rStyle w:val="mGo3pod"/>
          <w:rFonts w:asciiTheme="minorHAnsi" w:hAnsiTheme="minorHAnsi"/>
        </w:rPr>
        <w:t>qu'il y a lieu d’entendre par subvention toute contribution, avantage ou aide, quelles qu’en soient la forme ou la dénomination, octroyée à des fins d’intérêt public ..</w:t>
      </w:r>
      <w:r w:rsidRPr="00C5277E">
        <w:rPr>
          <w:rFonts w:asciiTheme="minorHAnsi" w:hAnsiTheme="minorHAnsi"/>
        </w:rPr>
        <w:t>." ;</w:t>
      </w:r>
    </w:p>
    <w:p w14:paraId="54443BCB" w14:textId="705CD4C7" w:rsidR="00B01E57" w:rsidRPr="00C5277E" w:rsidRDefault="00CF76F7" w:rsidP="0092720F">
      <w:pPr>
        <w:ind w:firstLine="851"/>
        <w:jc w:val="both"/>
        <w:rPr>
          <w:rFonts w:asciiTheme="minorHAnsi" w:hAnsiTheme="minorHAnsi"/>
        </w:rPr>
      </w:pPr>
      <w:r w:rsidRPr="00C5277E">
        <w:rPr>
          <w:rFonts w:asciiTheme="minorHAnsi" w:hAnsiTheme="minorHAnsi"/>
        </w:rPr>
        <w:t>Vu le titre III intitulé « </w:t>
      </w:r>
      <w:r w:rsidRPr="00C5277E">
        <w:rPr>
          <w:rStyle w:val="mGo3pod"/>
          <w:rFonts w:asciiTheme="minorHAnsi" w:hAnsiTheme="minorHAnsi"/>
        </w:rPr>
        <w:t xml:space="preserve">Octroi et </w:t>
      </w:r>
      <w:r w:rsidRPr="00C5277E">
        <w:rPr>
          <w:rStyle w:val="mGo3pod"/>
          <w:rFonts w:asciiTheme="minorHAnsi" w:hAnsiTheme="minorHAnsi"/>
        </w:rPr>
        <w:t>contrôle de l’octroi et de l’utilisation de certaines subventions</w:t>
      </w:r>
      <w:r w:rsidRPr="00C5277E">
        <w:rPr>
          <w:rFonts w:asciiTheme="minorHAnsi" w:hAnsiTheme="minorHAnsi"/>
        </w:rPr>
        <w:t> » du livre III de la Troisième partie du Code de la Démocratie Locale et de la Décentralisation ;</w:t>
      </w:r>
    </w:p>
    <w:p w14:paraId="58B6AC31" w14:textId="47C142BF" w:rsidR="00B01E57" w:rsidRPr="00C5277E" w:rsidRDefault="00CF76F7" w:rsidP="0092720F">
      <w:pPr>
        <w:ind w:firstLine="851"/>
        <w:jc w:val="both"/>
        <w:rPr>
          <w:rFonts w:asciiTheme="minorHAnsi" w:hAnsiTheme="minorHAnsi"/>
        </w:rPr>
      </w:pPr>
      <w:r w:rsidRPr="00C5277E">
        <w:rPr>
          <w:rFonts w:asciiTheme="minorHAnsi" w:hAnsiTheme="minorHAnsi"/>
        </w:rPr>
        <w:t>Vu la Circulaire ministérielle du 30 mai 2013 relative à l’octroi des subventions par les pouvoirs locaux ;</w:t>
      </w:r>
    </w:p>
    <w:p w14:paraId="72F8BEA5" w14:textId="307876D8" w:rsidR="00B01E57" w:rsidRPr="00C5277E" w:rsidRDefault="00CF76F7" w:rsidP="0092720F">
      <w:pPr>
        <w:ind w:firstLine="851"/>
        <w:jc w:val="both"/>
        <w:rPr>
          <w:rFonts w:asciiTheme="minorHAnsi" w:hAnsiTheme="minorHAnsi"/>
        </w:rPr>
      </w:pPr>
      <w:r w:rsidRPr="00C5277E">
        <w:rPr>
          <w:rFonts w:asciiTheme="minorHAnsi" w:hAnsiTheme="minorHAnsi"/>
        </w:rPr>
        <w:t xml:space="preserve">Considérant que l'U.S. </w:t>
      </w:r>
      <w:proofErr w:type="spellStart"/>
      <w:r w:rsidRPr="00C5277E">
        <w:rPr>
          <w:rFonts w:asciiTheme="minorHAnsi" w:hAnsiTheme="minorHAnsi"/>
        </w:rPr>
        <w:t>Merbesars</w:t>
      </w:r>
      <w:proofErr w:type="spellEnd"/>
      <w:r w:rsidRPr="00C5277E">
        <w:rPr>
          <w:rFonts w:asciiTheme="minorHAnsi" w:hAnsiTheme="minorHAnsi"/>
        </w:rPr>
        <w:t xml:space="preserve"> est le club de football comptant le plus d'adhérents, notamment parmi les plus jeunes ;</w:t>
      </w:r>
    </w:p>
    <w:p w14:paraId="4BB6C0E5" w14:textId="3FB6F51D" w:rsidR="00B01E57" w:rsidRPr="00C5277E" w:rsidRDefault="00CF76F7" w:rsidP="0092720F">
      <w:pPr>
        <w:ind w:firstLine="851"/>
        <w:jc w:val="both"/>
        <w:rPr>
          <w:rFonts w:asciiTheme="minorHAnsi" w:hAnsiTheme="minorHAnsi"/>
        </w:rPr>
      </w:pPr>
      <w:r w:rsidRPr="00C5277E">
        <w:rPr>
          <w:rFonts w:asciiTheme="minorHAnsi" w:hAnsiTheme="minorHAnsi"/>
        </w:rPr>
        <w:t>Considérant que le terrain actuellement utilisé</w:t>
      </w:r>
      <w:r w:rsidR="007D6C8C">
        <w:rPr>
          <w:rFonts w:asciiTheme="minorHAnsi" w:hAnsiTheme="minorHAnsi"/>
        </w:rPr>
        <w:t xml:space="preserve"> </w:t>
      </w:r>
      <w:r w:rsidRPr="00C5277E">
        <w:rPr>
          <w:rFonts w:asciiTheme="minorHAnsi" w:hAnsiTheme="minorHAnsi"/>
        </w:rPr>
        <w:t>est insuffisant pour les activités du club ;</w:t>
      </w:r>
    </w:p>
    <w:p w14:paraId="3D12DBE5" w14:textId="77308C7E" w:rsidR="00B01E57" w:rsidRPr="00C5277E" w:rsidRDefault="00CF76F7" w:rsidP="0092720F">
      <w:pPr>
        <w:ind w:firstLine="851"/>
        <w:jc w:val="both"/>
        <w:rPr>
          <w:rFonts w:asciiTheme="minorHAnsi" w:hAnsiTheme="minorHAnsi"/>
        </w:rPr>
      </w:pPr>
      <w:r w:rsidRPr="00C5277E">
        <w:rPr>
          <w:rFonts w:asciiTheme="minorHAnsi" w:hAnsiTheme="minorHAnsi"/>
        </w:rPr>
        <w:t>Considérant que des travaux d’aménagement du second terrain sont indispensables pour la mise en conformité de celui-ci par rapport aux exigences de la fédération ;</w:t>
      </w:r>
    </w:p>
    <w:p w14:paraId="178ABDB4" w14:textId="75F62C1D" w:rsidR="00B01E57" w:rsidRPr="00C5277E" w:rsidRDefault="00CF76F7" w:rsidP="0092720F">
      <w:pPr>
        <w:ind w:firstLine="851"/>
        <w:jc w:val="both"/>
        <w:rPr>
          <w:rFonts w:asciiTheme="minorHAnsi" w:hAnsiTheme="minorHAnsi"/>
        </w:rPr>
      </w:pPr>
      <w:r w:rsidRPr="00C5277E">
        <w:rPr>
          <w:rFonts w:asciiTheme="minorHAnsi" w:hAnsiTheme="minorHAnsi"/>
        </w:rPr>
        <w:t xml:space="preserve">Considérant le souhait du Collège communal de soutenir le club U.S. </w:t>
      </w:r>
      <w:proofErr w:type="spellStart"/>
      <w:r w:rsidRPr="00C5277E">
        <w:rPr>
          <w:rFonts w:asciiTheme="minorHAnsi" w:hAnsiTheme="minorHAnsi"/>
        </w:rPr>
        <w:t>Merbesars</w:t>
      </w:r>
      <w:proofErr w:type="spellEnd"/>
      <w:r w:rsidRPr="00C5277E">
        <w:rPr>
          <w:rFonts w:asciiTheme="minorHAnsi" w:hAnsiTheme="minorHAnsi"/>
        </w:rPr>
        <w:t xml:space="preserve"> ;</w:t>
      </w:r>
    </w:p>
    <w:p w14:paraId="409C703E" w14:textId="71539BE4" w:rsidR="00B01E57" w:rsidRPr="00C5277E" w:rsidRDefault="00CF76F7" w:rsidP="0092720F">
      <w:pPr>
        <w:ind w:firstLine="851"/>
        <w:jc w:val="both"/>
        <w:rPr>
          <w:rFonts w:asciiTheme="minorHAnsi" w:hAnsiTheme="minorHAnsi"/>
        </w:rPr>
      </w:pPr>
      <w:r w:rsidRPr="00C5277E">
        <w:rPr>
          <w:rFonts w:asciiTheme="minorHAnsi" w:hAnsiTheme="minorHAnsi"/>
        </w:rPr>
        <w:t>Considérant que le Collège prendra à sa charge les travaux de mise en conformité, à savoir : l'achat de poteaux en bois pour une valeur estimée à 1 066,35 euros, l'achat de produit pour le traitement des poteaux pour une valeur estimée à 1 471,71 euros, l'acquisition de petits matériels pour une valeur estimée à 402,36 euros et la location d'un chargeur et d'une tarière pour une valeur estimée à 768,11 euros ;</w:t>
      </w:r>
    </w:p>
    <w:p w14:paraId="4C8AC9CC" w14:textId="5E5349B5" w:rsidR="00B01E57" w:rsidRPr="00C5277E" w:rsidRDefault="00CF76F7" w:rsidP="0092720F">
      <w:pPr>
        <w:pStyle w:val="mGo5pod"/>
        <w:jc w:val="both"/>
        <w:rPr>
          <w:rFonts w:asciiTheme="minorHAnsi" w:hAnsiTheme="minorHAnsi"/>
        </w:rPr>
      </w:pPr>
      <w:r w:rsidRPr="00C5277E">
        <w:rPr>
          <w:rFonts w:asciiTheme="minorHAnsi" w:hAnsiTheme="minorHAnsi"/>
        </w:rPr>
        <w:t>Considérant que 3 ouvriers communaux seront affectés à la réalisation des travaux pendant une semaine pour une valeur estimée à 2 009,41 euros ;</w:t>
      </w:r>
    </w:p>
    <w:p w14:paraId="036C77B2" w14:textId="3C3F80D7" w:rsidR="00B01E57" w:rsidRPr="00C5277E" w:rsidRDefault="00CF76F7" w:rsidP="0092720F">
      <w:pPr>
        <w:ind w:firstLine="851"/>
        <w:jc w:val="both"/>
        <w:rPr>
          <w:rFonts w:asciiTheme="minorHAnsi" w:hAnsiTheme="minorHAnsi"/>
        </w:rPr>
      </w:pPr>
      <w:r w:rsidRPr="00C5277E">
        <w:rPr>
          <w:rFonts w:asciiTheme="minorHAnsi" w:hAnsiTheme="minorHAnsi"/>
        </w:rPr>
        <w:t>Considérant qu’il s’agit bien d’un subside indirect au sens de la circulaire du 30 mai 2013 relative à l’octroi des subventions par les pouvoirs locaux ;</w:t>
      </w:r>
    </w:p>
    <w:p w14:paraId="7338A04F" w14:textId="1F1FCF8D" w:rsidR="00B01E57" w:rsidRPr="00C5277E" w:rsidRDefault="00CF76F7" w:rsidP="0092720F">
      <w:pPr>
        <w:ind w:firstLine="851"/>
        <w:jc w:val="both"/>
        <w:rPr>
          <w:rFonts w:asciiTheme="minorHAnsi" w:hAnsiTheme="minorHAnsi"/>
        </w:rPr>
      </w:pPr>
      <w:r w:rsidRPr="00C5277E">
        <w:rPr>
          <w:rFonts w:asciiTheme="minorHAnsi" w:hAnsiTheme="minorHAnsi"/>
        </w:rPr>
        <w:t>Considérant que pour rappel, l’article L1122-37 du Code de la Démocratie Locale et de la Décentralisation dispose en son §1er que « Le conseil communal peut déléguer, au collège communal, la compétence d’octroyer les subventions » ;</w:t>
      </w:r>
    </w:p>
    <w:p w14:paraId="68007133" w14:textId="77777777" w:rsidR="0092720F" w:rsidRPr="00C5277E" w:rsidRDefault="00CF76F7" w:rsidP="0092720F">
      <w:pPr>
        <w:ind w:firstLine="851"/>
        <w:jc w:val="both"/>
        <w:rPr>
          <w:rFonts w:asciiTheme="minorHAnsi" w:hAnsiTheme="minorHAnsi"/>
        </w:rPr>
      </w:pPr>
      <w:r w:rsidRPr="00C5277E">
        <w:rPr>
          <w:rFonts w:asciiTheme="minorHAnsi" w:hAnsiTheme="minorHAnsi"/>
        </w:rPr>
        <w:t>Considérant que le Conseil communal n’a pas donné délégation au Collège communal en 2025 ;</w:t>
      </w:r>
    </w:p>
    <w:p w14:paraId="44A67AAC" w14:textId="4E888FC6" w:rsidR="00B01E57" w:rsidRPr="00C5277E" w:rsidRDefault="00CF76F7" w:rsidP="0092720F">
      <w:pPr>
        <w:ind w:firstLine="851"/>
        <w:jc w:val="both"/>
        <w:rPr>
          <w:rFonts w:asciiTheme="minorHAnsi" w:hAnsiTheme="minorHAnsi"/>
        </w:rPr>
      </w:pPr>
      <w:r w:rsidRPr="00C5277E">
        <w:rPr>
          <w:rFonts w:asciiTheme="minorHAnsi" w:hAnsiTheme="minorHAnsi"/>
        </w:rPr>
        <w:t>Considérant donc que la décision d’octroyer ledit subside appartenait au Conseil communal ;</w:t>
      </w:r>
    </w:p>
    <w:p w14:paraId="41BCE12A" w14:textId="77F3B360" w:rsidR="00B01E57" w:rsidRPr="00C5277E" w:rsidRDefault="00CF76F7" w:rsidP="0092720F">
      <w:pPr>
        <w:ind w:firstLine="851"/>
        <w:jc w:val="both"/>
        <w:rPr>
          <w:rFonts w:asciiTheme="minorHAnsi" w:hAnsiTheme="minorHAnsi"/>
        </w:rPr>
      </w:pPr>
      <w:r w:rsidRPr="00C5277E">
        <w:rPr>
          <w:rFonts w:asciiTheme="minorHAnsi" w:hAnsiTheme="minorHAnsi"/>
        </w:rPr>
        <w:t>Considérant que la Commune prend à sa charge l'achat du matériel et met à disposition 3 ouvriers communaux pour la réalisation des travaux</w:t>
      </w:r>
      <w:r w:rsidR="00F3772B" w:rsidRPr="00C5277E">
        <w:rPr>
          <w:rFonts w:asciiTheme="minorHAnsi" w:hAnsiTheme="minorHAnsi"/>
        </w:rPr>
        <w:t xml:space="preserve">  </w:t>
      </w:r>
      <w:r w:rsidRPr="00C5277E">
        <w:rPr>
          <w:rFonts w:asciiTheme="minorHAnsi" w:hAnsiTheme="minorHAnsi"/>
        </w:rPr>
        <w:t>pour une valeur estimée à : 5</w:t>
      </w:r>
      <w:r w:rsidR="00F3772B" w:rsidRPr="00C5277E">
        <w:rPr>
          <w:rFonts w:asciiTheme="minorHAnsi" w:hAnsiTheme="minorHAnsi"/>
        </w:rPr>
        <w:t> </w:t>
      </w:r>
      <w:r w:rsidRPr="00C5277E">
        <w:rPr>
          <w:rFonts w:asciiTheme="minorHAnsi" w:hAnsiTheme="minorHAnsi"/>
        </w:rPr>
        <w:t>589,80</w:t>
      </w:r>
      <w:r w:rsidR="00F3772B" w:rsidRPr="00C5277E">
        <w:rPr>
          <w:rFonts w:asciiTheme="minorHAnsi" w:hAnsiTheme="minorHAnsi"/>
        </w:rPr>
        <w:t> </w:t>
      </w:r>
      <w:r w:rsidRPr="00C5277E">
        <w:rPr>
          <w:rFonts w:asciiTheme="minorHAnsi" w:hAnsiTheme="minorHAnsi"/>
        </w:rPr>
        <w:t>euros ;</w:t>
      </w:r>
    </w:p>
    <w:p w14:paraId="0616E972" w14:textId="5FF55960" w:rsidR="00B01E57" w:rsidRPr="00C5277E" w:rsidRDefault="00CF76F7" w:rsidP="0092720F">
      <w:pPr>
        <w:ind w:firstLine="851"/>
        <w:jc w:val="both"/>
        <w:rPr>
          <w:rFonts w:asciiTheme="minorHAnsi" w:hAnsiTheme="minorHAnsi"/>
        </w:rPr>
      </w:pPr>
      <w:r w:rsidRPr="00C5277E">
        <w:rPr>
          <w:rFonts w:asciiTheme="minorHAnsi" w:hAnsiTheme="minorHAnsi"/>
        </w:rPr>
        <w:t xml:space="preserve">Considérant que l'U.S. </w:t>
      </w:r>
      <w:proofErr w:type="spellStart"/>
      <w:r w:rsidRPr="00C5277E">
        <w:rPr>
          <w:rFonts w:asciiTheme="minorHAnsi" w:hAnsiTheme="minorHAnsi"/>
        </w:rPr>
        <w:t>Merbesars</w:t>
      </w:r>
      <w:proofErr w:type="spellEnd"/>
      <w:r w:rsidRPr="00C5277E">
        <w:rPr>
          <w:rFonts w:asciiTheme="minorHAnsi" w:hAnsiTheme="minorHAnsi"/>
        </w:rPr>
        <w:t xml:space="preserve"> ne doit pas restituer une subvention reçue précédemment ;</w:t>
      </w:r>
    </w:p>
    <w:p w14:paraId="38065E15" w14:textId="6272A259" w:rsidR="00B01E57" w:rsidRPr="00C5277E" w:rsidRDefault="00CF76F7" w:rsidP="00BA54DB">
      <w:pPr>
        <w:ind w:firstLine="851"/>
        <w:jc w:val="both"/>
        <w:rPr>
          <w:rFonts w:asciiTheme="minorHAnsi" w:hAnsiTheme="minorHAnsi"/>
        </w:rPr>
      </w:pPr>
      <w:r w:rsidRPr="00C5277E">
        <w:rPr>
          <w:rFonts w:asciiTheme="minorHAnsi" w:hAnsiTheme="minorHAnsi"/>
        </w:rPr>
        <w:t>Considérant que la subvention indirecte est octroyée à des fins d’intérêt public, à savoir permettre au plus grand nombre et surtout aux plus jeunes, de pratiquer un sport au sein de l'entité ;</w:t>
      </w:r>
    </w:p>
    <w:p w14:paraId="675410C9" w14:textId="083701FC" w:rsidR="00B01E57" w:rsidRPr="00C5277E" w:rsidRDefault="00CF76F7" w:rsidP="0092720F">
      <w:pPr>
        <w:pStyle w:val="mGo5pod"/>
        <w:jc w:val="both"/>
        <w:rPr>
          <w:rFonts w:asciiTheme="minorHAnsi" w:hAnsiTheme="minorHAnsi"/>
        </w:rPr>
      </w:pPr>
      <w:r w:rsidRPr="00C5277E">
        <w:rPr>
          <w:rFonts w:asciiTheme="minorHAnsi" w:hAnsiTheme="minorHAnsi"/>
        </w:rPr>
        <w:lastRenderedPageBreak/>
        <w:t>Considérant que le</w:t>
      </w:r>
      <w:r w:rsidR="00813C29">
        <w:rPr>
          <w:rFonts w:asciiTheme="minorHAnsi" w:hAnsiTheme="minorHAnsi"/>
        </w:rPr>
        <w:t xml:space="preserve"> </w:t>
      </w:r>
      <w:r w:rsidRPr="00C5277E">
        <w:rPr>
          <w:rFonts w:asciiTheme="minorHAnsi" w:hAnsiTheme="minorHAnsi"/>
        </w:rPr>
        <w:t>crédit</w:t>
      </w:r>
      <w:r w:rsidR="00813C29">
        <w:rPr>
          <w:rFonts w:asciiTheme="minorHAnsi" w:hAnsiTheme="minorHAnsi"/>
        </w:rPr>
        <w:t xml:space="preserve"> </w:t>
      </w:r>
      <w:r w:rsidRPr="00C5277E">
        <w:rPr>
          <w:rFonts w:asciiTheme="minorHAnsi" w:hAnsiTheme="minorHAnsi"/>
        </w:rPr>
        <w:t>permettant de couvrir ces</w:t>
      </w:r>
      <w:r w:rsidR="00813C29">
        <w:rPr>
          <w:rFonts w:asciiTheme="minorHAnsi" w:hAnsiTheme="minorHAnsi"/>
        </w:rPr>
        <w:t xml:space="preserve"> </w:t>
      </w:r>
      <w:r w:rsidRPr="00C5277E">
        <w:rPr>
          <w:rFonts w:asciiTheme="minorHAnsi" w:hAnsiTheme="minorHAnsi"/>
        </w:rPr>
        <w:t>dépenses est inscrit au budget ordinaire de l'exercice 2025 à l'article n° 764/124-02 :</w:t>
      </w:r>
    </w:p>
    <w:p w14:paraId="1F14E1F6" w14:textId="4572631D" w:rsidR="00B01E57" w:rsidRPr="00C5277E" w:rsidRDefault="00CF76F7" w:rsidP="0092720F">
      <w:pPr>
        <w:pStyle w:val="mGo5pod"/>
        <w:jc w:val="both"/>
        <w:rPr>
          <w:rFonts w:asciiTheme="minorHAnsi" w:hAnsiTheme="minorHAnsi"/>
        </w:rPr>
      </w:pPr>
      <w:r w:rsidRPr="00C5277E">
        <w:rPr>
          <w:rFonts w:asciiTheme="minorHAnsi" w:hAnsiTheme="minorHAnsi"/>
        </w:rPr>
        <w:t>Vu les documents présentés ;   </w:t>
      </w:r>
    </w:p>
    <w:p w14:paraId="0BB93EFC" w14:textId="77777777" w:rsidR="00B01E57" w:rsidRPr="00C5277E" w:rsidRDefault="00CF76F7" w:rsidP="0092720F">
      <w:pPr>
        <w:ind w:firstLine="850"/>
        <w:jc w:val="both"/>
        <w:rPr>
          <w:rFonts w:asciiTheme="minorHAnsi" w:hAnsiTheme="minorHAnsi"/>
        </w:rPr>
      </w:pPr>
      <w:r w:rsidRPr="00C5277E">
        <w:rPr>
          <w:rFonts w:asciiTheme="minorHAnsi" w:hAnsiTheme="minorHAnsi"/>
        </w:rPr>
        <w:t xml:space="preserve">Considérant la transmission du dossier au directeur financier pour avis préalable en date du </w:t>
      </w:r>
      <w:bookmarkStart w:id="0" w:name="__DdeLink__1237_1781793442111"/>
      <w:r w:rsidRPr="00C5277E">
        <w:rPr>
          <w:rStyle w:val="StrongEmphasis"/>
          <w:rFonts w:asciiTheme="minorHAnsi" w:hAnsiTheme="minorHAnsi"/>
          <w:b w:val="0"/>
          <w:bCs w:val="0"/>
        </w:rPr>
        <w:t>20/06/2025</w:t>
      </w:r>
      <w:bookmarkEnd w:id="0"/>
      <w:r w:rsidRPr="00C5277E">
        <w:rPr>
          <w:rFonts w:asciiTheme="minorHAnsi" w:hAnsiTheme="minorHAnsi"/>
        </w:rPr>
        <w:t>,</w:t>
      </w:r>
    </w:p>
    <w:p w14:paraId="3316A2EC" w14:textId="77777777" w:rsidR="00B01E57" w:rsidRPr="00C5277E" w:rsidRDefault="00CF76F7" w:rsidP="0092720F">
      <w:pPr>
        <w:ind w:firstLine="850"/>
        <w:jc w:val="both"/>
        <w:rPr>
          <w:rFonts w:asciiTheme="minorHAnsi" w:hAnsiTheme="minorHAnsi"/>
        </w:rPr>
      </w:pPr>
      <w:r w:rsidRPr="00C5277E">
        <w:rPr>
          <w:rFonts w:asciiTheme="minorHAnsi" w:hAnsiTheme="minorHAnsi"/>
        </w:rPr>
        <w:t>Considérant l'avis non rendu par le directeur financier,</w:t>
      </w:r>
    </w:p>
    <w:p w14:paraId="06750657" w14:textId="77777777" w:rsidR="00B01E57" w:rsidRPr="00C5277E" w:rsidRDefault="00B01E57" w:rsidP="0092720F">
      <w:pPr>
        <w:ind w:firstLine="850"/>
        <w:jc w:val="both"/>
        <w:rPr>
          <w:rFonts w:asciiTheme="minorHAnsi" w:hAnsiTheme="minorHAnsi"/>
        </w:rPr>
      </w:pPr>
    </w:p>
    <w:p w14:paraId="5280D979" w14:textId="77777777" w:rsidR="00B01E57" w:rsidRPr="00C5277E" w:rsidRDefault="00CF76F7" w:rsidP="0092720F">
      <w:pPr>
        <w:pStyle w:val="mGo5pod"/>
        <w:jc w:val="both"/>
        <w:rPr>
          <w:rFonts w:asciiTheme="minorHAnsi" w:hAnsiTheme="minorHAnsi"/>
        </w:rPr>
      </w:pPr>
      <w:r w:rsidRPr="00C5277E">
        <w:rPr>
          <w:rStyle w:val="mGo4pod"/>
          <w:rFonts w:asciiTheme="minorHAnsi" w:hAnsiTheme="minorHAnsi"/>
        </w:rPr>
        <w:t>DECIDE, </w:t>
      </w:r>
    </w:p>
    <w:p w14:paraId="3423D4B2" w14:textId="77777777" w:rsidR="00B01E57" w:rsidRPr="00C5277E" w:rsidRDefault="00CF76F7" w:rsidP="0092720F">
      <w:pPr>
        <w:pStyle w:val="mGo5pod"/>
        <w:jc w:val="both"/>
        <w:rPr>
          <w:rFonts w:asciiTheme="minorHAnsi" w:hAnsiTheme="minorHAnsi"/>
        </w:rPr>
      </w:pPr>
      <w:r w:rsidRPr="00C5277E">
        <w:rPr>
          <w:rFonts w:asciiTheme="minorHAnsi" w:hAnsiTheme="minorHAnsi"/>
        </w:rPr>
        <w:t> </w:t>
      </w:r>
    </w:p>
    <w:p w14:paraId="5DA36D0E" w14:textId="77777777" w:rsidR="00B01E57" w:rsidRPr="00C5277E" w:rsidRDefault="00CF76F7" w:rsidP="0092720F">
      <w:pPr>
        <w:pStyle w:val="mGo5pod"/>
        <w:jc w:val="both"/>
        <w:rPr>
          <w:rFonts w:asciiTheme="minorHAnsi" w:hAnsiTheme="minorHAnsi"/>
        </w:rPr>
      </w:pPr>
      <w:r w:rsidRPr="00C5277E">
        <w:rPr>
          <w:rStyle w:val="mGo15pod"/>
          <w:rFonts w:asciiTheme="minorHAnsi" w:hAnsiTheme="minorHAnsi"/>
        </w:rPr>
        <w:t>Article 1</w:t>
      </w:r>
      <w:r w:rsidRPr="00C5277E">
        <w:rPr>
          <w:rStyle w:val="mGo7pod"/>
          <w:rFonts w:asciiTheme="minorHAnsi" w:hAnsiTheme="minorHAnsi"/>
        </w:rPr>
        <w:t>er</w:t>
      </w:r>
      <w:r w:rsidRPr="00C5277E">
        <w:rPr>
          <w:rFonts w:asciiTheme="minorHAnsi" w:hAnsiTheme="minorHAnsi"/>
        </w:rPr>
        <w:t xml:space="preserve"> : d’octroyer un subside indirect à l'U.S. </w:t>
      </w:r>
      <w:proofErr w:type="spellStart"/>
      <w:r w:rsidRPr="00C5277E">
        <w:rPr>
          <w:rFonts w:asciiTheme="minorHAnsi" w:hAnsiTheme="minorHAnsi"/>
        </w:rPr>
        <w:t>Merbesars</w:t>
      </w:r>
      <w:proofErr w:type="spellEnd"/>
      <w:r w:rsidRPr="00C5277E">
        <w:rPr>
          <w:rFonts w:asciiTheme="minorHAnsi" w:hAnsiTheme="minorHAnsi"/>
        </w:rPr>
        <w:t>, ci-après dénommé le bénéficiaire ;</w:t>
      </w:r>
    </w:p>
    <w:p w14:paraId="29A3FA21" w14:textId="6E76D3CF" w:rsidR="00B01E57" w:rsidRPr="00C5277E" w:rsidRDefault="00CF76F7" w:rsidP="0092720F">
      <w:pPr>
        <w:pStyle w:val="mGo5pod"/>
        <w:jc w:val="both"/>
        <w:rPr>
          <w:rFonts w:asciiTheme="minorHAnsi" w:hAnsiTheme="minorHAnsi"/>
        </w:rPr>
      </w:pPr>
      <w:r w:rsidRPr="00C5277E">
        <w:rPr>
          <w:rStyle w:val="mGo15pod"/>
          <w:rFonts w:asciiTheme="minorHAnsi" w:hAnsiTheme="minorHAnsi"/>
        </w:rPr>
        <w:t>Art. 2</w:t>
      </w:r>
      <w:r w:rsidRPr="00C5277E">
        <w:rPr>
          <w:rStyle w:val="mGo14pod"/>
          <w:rFonts w:asciiTheme="minorHAnsi" w:hAnsiTheme="minorHAnsi"/>
        </w:rPr>
        <w:t> </w:t>
      </w:r>
      <w:r w:rsidRPr="00C5277E">
        <w:rPr>
          <w:rFonts w:asciiTheme="minorHAnsi" w:hAnsiTheme="minorHAnsi"/>
        </w:rPr>
        <w:t xml:space="preserve">: ce subside indirect, estimé à </w:t>
      </w:r>
      <w:r w:rsidRPr="00C5277E">
        <w:rPr>
          <w:rStyle w:val="mGo4pod"/>
          <w:rFonts w:asciiTheme="minorHAnsi" w:hAnsiTheme="minorHAnsi"/>
        </w:rPr>
        <w:t xml:space="preserve">5 589,80 euros, </w:t>
      </w:r>
      <w:r w:rsidRPr="00C5277E">
        <w:rPr>
          <w:rFonts w:asciiTheme="minorHAnsi" w:hAnsiTheme="minorHAnsi"/>
        </w:rPr>
        <w:t>couvre</w:t>
      </w:r>
      <w:r w:rsidR="00813C29">
        <w:rPr>
          <w:rFonts w:asciiTheme="minorHAnsi" w:hAnsiTheme="minorHAnsi"/>
        </w:rPr>
        <w:t xml:space="preserve"> </w:t>
      </w:r>
      <w:r w:rsidRPr="00C5277E">
        <w:rPr>
          <w:rFonts w:asciiTheme="minorHAnsi" w:hAnsiTheme="minorHAnsi"/>
        </w:rPr>
        <w:t>la prise en charge par la Commune de Lobbes de l'achat du matériel et la mise à disposition de 3 ouvriers communaux</w:t>
      </w:r>
      <w:r w:rsidR="00813C29">
        <w:rPr>
          <w:rFonts w:asciiTheme="minorHAnsi" w:hAnsiTheme="minorHAnsi"/>
        </w:rPr>
        <w:t xml:space="preserve"> </w:t>
      </w:r>
      <w:r w:rsidRPr="00C5277E">
        <w:rPr>
          <w:rFonts w:asciiTheme="minorHAnsi" w:hAnsiTheme="minorHAnsi"/>
        </w:rPr>
        <w:t>pour la réalisation des travaux ;</w:t>
      </w:r>
    </w:p>
    <w:p w14:paraId="5B47A8FF" w14:textId="60DFEBB8" w:rsidR="00B01E57" w:rsidRPr="00C5277E" w:rsidRDefault="00CF76F7" w:rsidP="0092720F">
      <w:pPr>
        <w:pStyle w:val="mGo5pod"/>
        <w:jc w:val="both"/>
        <w:rPr>
          <w:rFonts w:asciiTheme="minorHAnsi" w:hAnsiTheme="minorHAnsi"/>
        </w:rPr>
      </w:pPr>
      <w:r w:rsidRPr="00C5277E">
        <w:rPr>
          <w:rStyle w:val="mGo15pod"/>
          <w:rFonts w:asciiTheme="minorHAnsi" w:hAnsiTheme="minorHAnsi"/>
        </w:rPr>
        <w:t>Art. 3</w:t>
      </w:r>
      <w:r w:rsidRPr="00C5277E">
        <w:rPr>
          <w:rFonts w:asciiTheme="minorHAnsi" w:hAnsiTheme="minorHAnsi"/>
        </w:rPr>
        <w:t> : le bénéficiaire doit utiliser la subvention indirecte exclusivement</w:t>
      </w:r>
      <w:r w:rsidR="00813C29">
        <w:rPr>
          <w:rFonts w:asciiTheme="minorHAnsi" w:hAnsiTheme="minorHAnsi"/>
        </w:rPr>
        <w:t xml:space="preserve"> </w:t>
      </w:r>
      <w:r w:rsidRPr="00C5277E">
        <w:rPr>
          <w:rFonts w:asciiTheme="minorHAnsi" w:hAnsiTheme="minorHAnsi"/>
        </w:rPr>
        <w:t>pour la mise en conformité de son terrain de football ;</w:t>
      </w:r>
    </w:p>
    <w:p w14:paraId="7F7E6223" w14:textId="572ED6E3" w:rsidR="00B01E57" w:rsidRPr="00C5277E" w:rsidRDefault="00CF76F7" w:rsidP="0092720F">
      <w:pPr>
        <w:pStyle w:val="mGo5pod"/>
        <w:jc w:val="both"/>
        <w:rPr>
          <w:rFonts w:asciiTheme="minorHAnsi" w:hAnsiTheme="minorHAnsi"/>
        </w:rPr>
      </w:pPr>
      <w:r w:rsidRPr="00C5277E">
        <w:rPr>
          <w:rStyle w:val="mGo15pod"/>
          <w:rFonts w:asciiTheme="minorHAnsi" w:hAnsiTheme="minorHAnsi"/>
        </w:rPr>
        <w:t>Art. 4</w:t>
      </w:r>
      <w:r w:rsidRPr="00C5277E">
        <w:rPr>
          <w:rStyle w:val="mGo14pod"/>
          <w:rFonts w:asciiTheme="minorHAnsi" w:hAnsiTheme="minorHAnsi"/>
        </w:rPr>
        <w:t xml:space="preserve"> </w:t>
      </w:r>
      <w:r w:rsidRPr="00C5277E">
        <w:rPr>
          <w:rFonts w:asciiTheme="minorHAnsi" w:hAnsiTheme="minorHAnsi"/>
        </w:rPr>
        <w:t>: le Collège Communal est chargé de contrôler l’utilisation de la subvention faite au bénéficiaire ;</w:t>
      </w:r>
    </w:p>
    <w:p w14:paraId="2DFDF115" w14:textId="5DE5E27E" w:rsidR="00B01E57" w:rsidRPr="00C5277E" w:rsidRDefault="00CF76F7" w:rsidP="0092720F">
      <w:pPr>
        <w:pStyle w:val="mGo5pod"/>
        <w:jc w:val="both"/>
        <w:rPr>
          <w:rFonts w:asciiTheme="minorHAnsi" w:hAnsiTheme="minorHAnsi"/>
        </w:rPr>
      </w:pPr>
      <w:r w:rsidRPr="00C5277E">
        <w:rPr>
          <w:rStyle w:val="mGo16pod"/>
          <w:rFonts w:asciiTheme="minorHAnsi" w:hAnsiTheme="minorHAnsi"/>
        </w:rPr>
        <w:t>Art. 5</w:t>
      </w:r>
      <w:r w:rsidRPr="00C5277E">
        <w:rPr>
          <w:rStyle w:val="mGo17pod"/>
          <w:rFonts w:asciiTheme="minorHAnsi" w:hAnsiTheme="minorHAnsi"/>
        </w:rPr>
        <w:t xml:space="preserve"> : </w:t>
      </w:r>
      <w:r w:rsidRPr="00C5277E">
        <w:rPr>
          <w:rFonts w:asciiTheme="minorHAnsi" w:hAnsiTheme="minorHAnsi"/>
        </w:rPr>
        <w:t xml:space="preserve">une copie de la présente délibération est </w:t>
      </w:r>
      <w:r w:rsidRPr="00C5277E">
        <w:rPr>
          <w:rFonts w:asciiTheme="minorHAnsi" w:hAnsiTheme="minorHAnsi"/>
        </w:rPr>
        <w:t>notifiée au bénéficiaire.</w:t>
      </w:r>
    </w:p>
    <w:p w14:paraId="19979584" w14:textId="72F9C87C" w:rsidR="00B01E57" w:rsidRPr="00C5277E" w:rsidRDefault="00CF76F7" w:rsidP="00F3772B">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674FB155" w14:textId="77777777" w:rsidR="00B01E57" w:rsidRPr="00C5277E" w:rsidRDefault="00CF76F7" w:rsidP="00F3772B">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Cadre de vie — Urbanisme — Renouvellement de la Commission Consultative d'Aménagement du Territoire et de la Mobilité (CCATM) — Rapport d'analyse des candidatures suite à la prolongation de l'appel — Composante citoyenne — Désignation de 2 membres suppléants — Décision — Vote</w:t>
      </w:r>
    </w:p>
    <w:p w14:paraId="7752F58C" w14:textId="77777777" w:rsidR="00B01E57" w:rsidRPr="00C5277E" w:rsidRDefault="00B01E57">
      <w:pPr>
        <w:rPr>
          <w:rFonts w:asciiTheme="minorHAnsi" w:hAnsiTheme="minorHAnsi"/>
        </w:rPr>
      </w:pPr>
    </w:p>
    <w:p w14:paraId="44A2FCBC" w14:textId="77777777" w:rsidR="00B01E57" w:rsidRPr="00C5277E" w:rsidRDefault="00CF76F7" w:rsidP="00654ABE">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3BC6A252" w14:textId="77777777" w:rsidR="00B01E57" w:rsidRPr="00C5277E" w:rsidRDefault="00B01E57" w:rsidP="00654ABE">
      <w:pPr>
        <w:tabs>
          <w:tab w:val="left" w:pos="0"/>
        </w:tabs>
        <w:ind w:right="79" w:firstLine="851"/>
        <w:contextualSpacing/>
        <w:jc w:val="both"/>
        <w:rPr>
          <w:rFonts w:asciiTheme="minorHAnsi" w:hAnsiTheme="minorHAnsi"/>
        </w:rPr>
      </w:pPr>
    </w:p>
    <w:p w14:paraId="4E4DFE74"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Vu le Code de la Démocratie Locale et de la Décentralisation, notamment l'article L1122-30 ;</w:t>
      </w:r>
    </w:p>
    <w:p w14:paraId="212779BD" w14:textId="3303B282"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Vu le Code du Développement Territorial (</w:t>
      </w:r>
      <w:proofErr w:type="spellStart"/>
      <w:r w:rsidRPr="00C5277E">
        <w:rPr>
          <w:rFonts w:asciiTheme="minorHAnsi" w:hAnsiTheme="minorHAnsi"/>
        </w:rPr>
        <w:t>CoDT</w:t>
      </w:r>
      <w:proofErr w:type="spellEnd"/>
      <w:r w:rsidRPr="00C5277E">
        <w:rPr>
          <w:rFonts w:asciiTheme="minorHAnsi" w:hAnsiTheme="minorHAnsi"/>
        </w:rPr>
        <w:t>) et plus particulièrement les articles D.I.7 à D.I.10 et R.I.10-1 à R.I.10-5 et R.I.12-6</w:t>
      </w:r>
      <w:r w:rsidR="00813C29">
        <w:rPr>
          <w:rFonts w:asciiTheme="minorHAnsi" w:hAnsiTheme="minorHAnsi"/>
        </w:rPr>
        <w:t xml:space="preserve"> </w:t>
      </w:r>
      <w:r w:rsidRPr="00C5277E">
        <w:rPr>
          <w:rFonts w:asciiTheme="minorHAnsi" w:hAnsiTheme="minorHAnsi"/>
        </w:rPr>
        <w:t>relatifs à la CCATM (commission consultative communale d’aménagement du territoire et de mobilité) ;</w:t>
      </w:r>
    </w:p>
    <w:p w14:paraId="02761A16"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Vu l'Arrêté Ministériel du 25 juin 1992 arrêtant la création et la constitution de la C.C.A.T.M de Lobbes ;</w:t>
      </w:r>
    </w:p>
    <w:p w14:paraId="07D369FB" w14:textId="461DF20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Vu la délibération du Conseil communal, en séance le</w:t>
      </w:r>
      <w:r w:rsidR="00813C29">
        <w:rPr>
          <w:rFonts w:asciiTheme="minorHAnsi" w:hAnsiTheme="minorHAnsi"/>
        </w:rPr>
        <w:t xml:space="preserve"> </w:t>
      </w:r>
      <w:r w:rsidRPr="00C5277E">
        <w:rPr>
          <w:rFonts w:asciiTheme="minorHAnsi" w:hAnsiTheme="minorHAnsi"/>
        </w:rPr>
        <w:t>28 janvier 2025, par laquelle il décide de renouveler la CCATM, de fixer</w:t>
      </w:r>
      <w:r w:rsidR="00813C29">
        <w:rPr>
          <w:rFonts w:asciiTheme="minorHAnsi" w:hAnsiTheme="minorHAnsi"/>
        </w:rPr>
        <w:t xml:space="preserve"> </w:t>
      </w:r>
      <w:r w:rsidRPr="00C5277E">
        <w:rPr>
          <w:rFonts w:asciiTheme="minorHAnsi" w:hAnsiTheme="minorHAnsi"/>
        </w:rPr>
        <w:t>le nombre de membres effectifs à 8 en distinguant le quart communal, et de déléguer au Collège</w:t>
      </w:r>
      <w:r w:rsidR="00813C29">
        <w:rPr>
          <w:rFonts w:asciiTheme="minorHAnsi" w:hAnsiTheme="minorHAnsi"/>
        </w:rPr>
        <w:t xml:space="preserve"> </w:t>
      </w:r>
      <w:r w:rsidRPr="00C5277E">
        <w:rPr>
          <w:rFonts w:asciiTheme="minorHAnsi" w:hAnsiTheme="minorHAnsi"/>
        </w:rPr>
        <w:t>l'appel à</w:t>
      </w:r>
      <w:r w:rsidR="00813C29">
        <w:rPr>
          <w:rFonts w:asciiTheme="minorHAnsi" w:hAnsiTheme="minorHAnsi"/>
        </w:rPr>
        <w:t xml:space="preserve"> </w:t>
      </w:r>
      <w:r w:rsidRPr="00C5277E">
        <w:rPr>
          <w:rFonts w:asciiTheme="minorHAnsi" w:hAnsiTheme="minorHAnsi"/>
        </w:rPr>
        <w:t>candidatures auprès des citoyens de l'entité ;</w:t>
      </w:r>
    </w:p>
    <w:p w14:paraId="54956733"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Vu la délibération du Conseil communal, en séance le 25 mars 2025, par laquelle il désigne les membres effectifs et suppléants de la composante citoyenne au sein de la CCATM ;</w:t>
      </w:r>
    </w:p>
    <w:p w14:paraId="02A4F606" w14:textId="35DAF863"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le SPW a notifié l'administration communale, par courrier adressé le 10 avril 2025</w:t>
      </w:r>
      <w:r w:rsidR="00813C29">
        <w:rPr>
          <w:rFonts w:asciiTheme="minorHAnsi" w:hAnsiTheme="minorHAnsi"/>
        </w:rPr>
        <w:t xml:space="preserve"> </w:t>
      </w:r>
      <w:r w:rsidRPr="00C5277E">
        <w:rPr>
          <w:rFonts w:asciiTheme="minorHAnsi" w:hAnsiTheme="minorHAnsi"/>
        </w:rPr>
        <w:t>suite à l'envoi des pièces justificatives, que plusieurs observations ne permettaient pas de valider l'installation de la CCATM ;</w:t>
      </w:r>
    </w:p>
    <w:p w14:paraId="0D7EFAF5" w14:textId="709A77E0"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lastRenderedPageBreak/>
        <w:t>Considérant que ces observations portaient sur la parité des genres au sein de la commission qui n'était</w:t>
      </w:r>
      <w:r w:rsidR="00813C29">
        <w:rPr>
          <w:rFonts w:asciiTheme="minorHAnsi" w:hAnsiTheme="minorHAnsi"/>
        </w:rPr>
        <w:t xml:space="preserve"> </w:t>
      </w:r>
      <w:r w:rsidRPr="00C5277E">
        <w:rPr>
          <w:rFonts w:asciiTheme="minorHAnsi" w:hAnsiTheme="minorHAnsi"/>
        </w:rPr>
        <w:t>pas respectée et sur le manque de pièces complémentaires de certaines candidatures ;</w:t>
      </w:r>
    </w:p>
    <w:p w14:paraId="5B6E3404" w14:textId="09A0A25E"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les documents</w:t>
      </w:r>
      <w:r w:rsidR="00813C29">
        <w:rPr>
          <w:rFonts w:asciiTheme="minorHAnsi" w:hAnsiTheme="minorHAnsi"/>
        </w:rPr>
        <w:t xml:space="preserve"> </w:t>
      </w:r>
      <w:r w:rsidRPr="00C5277E">
        <w:rPr>
          <w:rFonts w:asciiTheme="minorHAnsi" w:hAnsiTheme="minorHAnsi"/>
        </w:rPr>
        <w:t>demandés ont été réceptionnés par le service urbanisme en date du 24/05/2025 et du 05/06/2025 ;</w:t>
      </w:r>
    </w:p>
    <w:p w14:paraId="2DCE51F9" w14:textId="75C6E2D0"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la parité n'étant pas respectée, le CODT</w:t>
      </w:r>
      <w:r w:rsidR="00654ABE" w:rsidRPr="00C5277E">
        <w:rPr>
          <w:rFonts w:asciiTheme="minorHAnsi" w:hAnsiTheme="minorHAnsi"/>
        </w:rPr>
        <w:t xml:space="preserve"> </w:t>
      </w:r>
      <w:r w:rsidRPr="00C5277E">
        <w:rPr>
          <w:rFonts w:asciiTheme="minorHAnsi" w:hAnsiTheme="minorHAnsi"/>
        </w:rPr>
        <w:t>impose dès lors, à l'article R.I.10-2§3, de lancer un appel complémentaire local ;</w:t>
      </w:r>
    </w:p>
    <w:p w14:paraId="5F2B9319" w14:textId="7F3F0F5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le Collège a</w:t>
      </w:r>
      <w:r w:rsidR="00654ABE" w:rsidRPr="00C5277E">
        <w:rPr>
          <w:rFonts w:asciiTheme="minorHAnsi" w:hAnsiTheme="minorHAnsi"/>
        </w:rPr>
        <w:t xml:space="preserve"> </w:t>
      </w:r>
      <w:r w:rsidRPr="00C5277E">
        <w:rPr>
          <w:rFonts w:asciiTheme="minorHAnsi" w:hAnsiTheme="minorHAnsi"/>
        </w:rPr>
        <w:t xml:space="preserve">relancé un appel à </w:t>
      </w:r>
      <w:r w:rsidRPr="00C5277E">
        <w:rPr>
          <w:rFonts w:asciiTheme="minorHAnsi" w:hAnsiTheme="minorHAnsi"/>
        </w:rPr>
        <w:t>candidature</w:t>
      </w:r>
      <w:r w:rsidR="00654ABE" w:rsidRPr="00C5277E">
        <w:rPr>
          <w:rFonts w:asciiTheme="minorHAnsi" w:hAnsiTheme="minorHAnsi"/>
        </w:rPr>
        <w:t xml:space="preserve">s </w:t>
      </w:r>
      <w:r w:rsidRPr="00C5277E">
        <w:rPr>
          <w:rFonts w:asciiTheme="minorHAnsi" w:hAnsiTheme="minorHAnsi"/>
        </w:rPr>
        <w:t>du 17 avril au 15</w:t>
      </w:r>
      <w:r w:rsidR="00654ABE" w:rsidRPr="00C5277E">
        <w:rPr>
          <w:rFonts w:asciiTheme="minorHAnsi" w:hAnsiTheme="minorHAnsi"/>
        </w:rPr>
        <w:t> </w:t>
      </w:r>
      <w:r w:rsidRPr="00C5277E">
        <w:rPr>
          <w:rFonts w:asciiTheme="minorHAnsi" w:hAnsiTheme="minorHAnsi"/>
        </w:rPr>
        <w:t>mai</w:t>
      </w:r>
      <w:r w:rsidR="00654ABE" w:rsidRPr="00C5277E">
        <w:rPr>
          <w:rFonts w:asciiTheme="minorHAnsi" w:hAnsiTheme="minorHAnsi"/>
        </w:rPr>
        <w:t> </w:t>
      </w:r>
      <w:r w:rsidRPr="00C5277E">
        <w:rPr>
          <w:rFonts w:asciiTheme="minorHAnsi" w:hAnsiTheme="minorHAnsi"/>
        </w:rPr>
        <w:t>2025 ; </w:t>
      </w:r>
    </w:p>
    <w:p w14:paraId="25B71787"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celui-ci a été publié sur le site internet de la commune, sur la page Facebook ainsi que dans le Bulletin communal et affiché aux valves de l'administration ; </w:t>
      </w:r>
    </w:p>
    <w:p w14:paraId="7C0E49AA"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suite au nouvel appel, l'Administration communale a reçu la candidature de M. TIMMERMANS Paul et Mme. AGLAVE Nicole ;</w:t>
      </w:r>
    </w:p>
    <w:p w14:paraId="4B2D04BB" w14:textId="1DD63C9F"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ces nouvelles</w:t>
      </w:r>
      <w:r w:rsidR="00813C29">
        <w:rPr>
          <w:rFonts w:asciiTheme="minorHAnsi" w:hAnsiTheme="minorHAnsi"/>
        </w:rPr>
        <w:t xml:space="preserve"> </w:t>
      </w:r>
      <w:r w:rsidRPr="00C5277E">
        <w:rPr>
          <w:rFonts w:asciiTheme="minorHAnsi" w:hAnsiTheme="minorHAnsi"/>
        </w:rPr>
        <w:t>candidatures permettent de répondre au critère de nombre des membres et de représentation de chaque sexe d'au moins 40 % du nombre total des membres tel que prévu par l'article R.I.10-2§3 ;</w:t>
      </w:r>
    </w:p>
    <w:p w14:paraId="191B4B15" w14:textId="42C2F058"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que le nombre total de candidatures est de</w:t>
      </w:r>
      <w:r w:rsidR="00813C29">
        <w:rPr>
          <w:rFonts w:asciiTheme="minorHAnsi" w:hAnsiTheme="minorHAnsi"/>
        </w:rPr>
        <w:t xml:space="preserve"> </w:t>
      </w:r>
      <w:r w:rsidRPr="00C5277E">
        <w:rPr>
          <w:rFonts w:asciiTheme="minorHAnsi" w:hAnsiTheme="minorHAnsi"/>
        </w:rPr>
        <w:t>11 (7 hommes et 4 femmes dont la présidente désignée) ;</w:t>
      </w:r>
    </w:p>
    <w:p w14:paraId="471C339A" w14:textId="7C9731F4"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les actes de</w:t>
      </w:r>
      <w:r w:rsidR="00813C29">
        <w:rPr>
          <w:rFonts w:asciiTheme="minorHAnsi" w:hAnsiTheme="minorHAnsi"/>
        </w:rPr>
        <w:t xml:space="preserve"> </w:t>
      </w:r>
      <w:r w:rsidRPr="00C5277E">
        <w:rPr>
          <w:rFonts w:asciiTheme="minorHAnsi" w:hAnsiTheme="minorHAnsi"/>
        </w:rPr>
        <w:t>candidature</w:t>
      </w:r>
      <w:r w:rsidR="00813C29">
        <w:rPr>
          <w:rFonts w:asciiTheme="minorHAnsi" w:hAnsiTheme="minorHAnsi"/>
        </w:rPr>
        <w:t xml:space="preserve"> </w:t>
      </w:r>
      <w:r w:rsidRPr="00C5277E">
        <w:rPr>
          <w:rFonts w:asciiTheme="minorHAnsi" w:hAnsiTheme="minorHAnsi"/>
        </w:rPr>
        <w:t>reçus, tels qu'annexés</w:t>
      </w:r>
      <w:r w:rsidR="00813C29">
        <w:rPr>
          <w:rFonts w:asciiTheme="minorHAnsi" w:hAnsiTheme="minorHAnsi"/>
        </w:rPr>
        <w:t xml:space="preserve"> </w:t>
      </w:r>
      <w:r w:rsidRPr="00C5277E">
        <w:rPr>
          <w:rFonts w:asciiTheme="minorHAnsi" w:hAnsiTheme="minorHAnsi"/>
        </w:rPr>
        <w:t>à la présente pour en faire partie intégrante ;</w:t>
      </w:r>
    </w:p>
    <w:p w14:paraId="1FF48605" w14:textId="58CCF513"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qu'il convient de confirmer le maintien des</w:t>
      </w:r>
      <w:r w:rsidR="00813C29">
        <w:rPr>
          <w:rFonts w:asciiTheme="minorHAnsi" w:hAnsiTheme="minorHAnsi"/>
        </w:rPr>
        <w:t xml:space="preserve"> </w:t>
      </w:r>
      <w:r w:rsidRPr="00C5277E">
        <w:rPr>
          <w:rFonts w:asciiTheme="minorHAnsi" w:hAnsiTheme="minorHAnsi"/>
        </w:rPr>
        <w:t>désignations des membres et de désigner le rôle des nouveaux candidats ;</w:t>
      </w:r>
    </w:p>
    <w:p w14:paraId="02C636F3"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qu'il est proposé de maintenir comme membres effectifs, en raison de leur titre et mérite, des équilibres à respecter, comme il est possible de les assurer relativement à la répartition géographique, aux genres et aux âges des candidats : Mme BEROUDIAUX, M. BETTE, M. DEPRIS, M. HECQ, Mme LECLERCQ et M. MEUNIER ; </w:t>
      </w:r>
    </w:p>
    <w:p w14:paraId="0936C68C" w14:textId="77777777" w:rsidR="00B01E57" w:rsidRPr="00C5277E" w:rsidRDefault="00CF76F7" w:rsidP="00654ABE">
      <w:pPr>
        <w:pStyle w:val="mGo18pod"/>
        <w:ind w:left="0" w:firstLine="851"/>
        <w:jc w:val="both"/>
        <w:rPr>
          <w:rFonts w:asciiTheme="minorHAnsi" w:hAnsiTheme="minorHAnsi"/>
        </w:rPr>
      </w:pPr>
      <w:r w:rsidRPr="00C5277E">
        <w:rPr>
          <w:rFonts w:asciiTheme="minorHAnsi" w:hAnsiTheme="minorHAnsi"/>
        </w:rPr>
        <w:t>Considérant qu'il est proposé de désigner comme membres suppléants : Mme. AGLAVE, M. FRANÇOIS, M. SPOTO et M. TIMMERMANS ;</w:t>
      </w:r>
    </w:p>
    <w:p w14:paraId="156B9A2B" w14:textId="77777777" w:rsidR="00B01E57" w:rsidRPr="00C5277E" w:rsidRDefault="00B01E57" w:rsidP="00654ABE">
      <w:pPr>
        <w:ind w:firstLine="851"/>
        <w:jc w:val="both"/>
        <w:rPr>
          <w:rFonts w:asciiTheme="minorHAnsi" w:hAnsiTheme="minorHAnsi"/>
        </w:rPr>
      </w:pPr>
    </w:p>
    <w:p w14:paraId="5C061BA8" w14:textId="6819968A" w:rsidR="00B01E57" w:rsidRPr="00C5277E" w:rsidRDefault="00CF76F7" w:rsidP="00654ABE">
      <w:pPr>
        <w:ind w:firstLine="851"/>
        <w:jc w:val="both"/>
        <w:rPr>
          <w:rFonts w:asciiTheme="minorHAnsi" w:hAnsiTheme="minorHAnsi"/>
        </w:rPr>
      </w:pPr>
      <w:r w:rsidRPr="00C5277E">
        <w:rPr>
          <w:rStyle w:val="mGo4pod"/>
          <w:rFonts w:asciiTheme="minorHAnsi" w:hAnsiTheme="minorHAnsi"/>
        </w:rPr>
        <w:t>PROCÈDE</w:t>
      </w:r>
      <w:r w:rsidR="002B2A1C">
        <w:rPr>
          <w:rFonts w:asciiTheme="minorHAnsi" w:hAnsiTheme="minorHAnsi"/>
        </w:rPr>
        <w:t xml:space="preserve"> </w:t>
      </w:r>
      <w:r w:rsidRPr="00C5277E">
        <w:rPr>
          <w:rStyle w:val="mGo4pod"/>
          <w:rFonts w:asciiTheme="minorHAnsi" w:hAnsiTheme="minorHAnsi"/>
        </w:rPr>
        <w:t>à un vote par 2</w:t>
      </w:r>
      <w:r w:rsidR="002B2A1C">
        <w:rPr>
          <w:rStyle w:val="mGo4pod"/>
          <w:rFonts w:asciiTheme="minorHAnsi" w:hAnsiTheme="minorHAnsi"/>
        </w:rPr>
        <w:t xml:space="preserve"> </w:t>
      </w:r>
      <w:r w:rsidRPr="00C5277E">
        <w:rPr>
          <w:rStyle w:val="mGo4pod"/>
          <w:rFonts w:asciiTheme="minorHAnsi" w:hAnsiTheme="minorHAnsi"/>
        </w:rPr>
        <w:t>scrutins secrets pour la désignation</w:t>
      </w:r>
      <w:r w:rsidR="002B2A1C">
        <w:rPr>
          <w:rStyle w:val="mGo4pod"/>
          <w:rFonts w:asciiTheme="minorHAnsi" w:hAnsiTheme="minorHAnsi"/>
        </w:rPr>
        <w:t xml:space="preserve"> </w:t>
      </w:r>
      <w:r w:rsidRPr="00C5277E">
        <w:rPr>
          <w:rStyle w:val="mGo4pod"/>
          <w:rFonts w:asciiTheme="minorHAnsi" w:hAnsiTheme="minorHAnsi"/>
        </w:rPr>
        <w:t>des 2 membres</w:t>
      </w:r>
      <w:r w:rsidR="002B2A1C">
        <w:rPr>
          <w:rStyle w:val="mGo4pod"/>
          <w:rFonts w:asciiTheme="minorHAnsi" w:hAnsiTheme="minorHAnsi"/>
        </w:rPr>
        <w:t xml:space="preserve"> </w:t>
      </w:r>
      <w:r w:rsidRPr="00C5277E">
        <w:rPr>
          <w:rStyle w:val="mGo4pod"/>
          <w:rFonts w:asciiTheme="minorHAnsi" w:hAnsiTheme="minorHAnsi"/>
        </w:rPr>
        <w:t>suppléants</w:t>
      </w:r>
    </w:p>
    <w:p w14:paraId="074FEE8C" w14:textId="77777777" w:rsidR="00B01E57" w:rsidRPr="00C5277E" w:rsidRDefault="00CF76F7" w:rsidP="00654ABE">
      <w:pPr>
        <w:jc w:val="both"/>
        <w:rPr>
          <w:rFonts w:asciiTheme="minorHAnsi" w:hAnsiTheme="minorHAnsi"/>
        </w:rPr>
      </w:pPr>
      <w:r w:rsidRPr="00C5277E">
        <w:rPr>
          <w:rFonts w:asciiTheme="minorHAnsi" w:hAnsiTheme="minorHAnsi"/>
        </w:rPr>
        <w:t> </w:t>
      </w:r>
    </w:p>
    <w:p w14:paraId="207F26BC" w14:textId="77777777" w:rsidR="00B01E57" w:rsidRPr="00C5277E" w:rsidRDefault="00CF76F7" w:rsidP="00973146">
      <w:pPr>
        <w:ind w:firstLine="851"/>
        <w:jc w:val="both"/>
        <w:rPr>
          <w:rFonts w:asciiTheme="minorHAnsi" w:hAnsiTheme="minorHAnsi"/>
        </w:rPr>
      </w:pPr>
      <w:r w:rsidRPr="00C5277E">
        <w:rPr>
          <w:rFonts w:asciiTheme="minorHAnsi" w:hAnsiTheme="minorHAnsi"/>
        </w:rPr>
        <w:t>Mme AGLAVE comme membre suppléant de Mme BEROUDIAUX obtient ... voix pour, ... voix contre et ... abstention.</w:t>
      </w:r>
    </w:p>
    <w:p w14:paraId="48FDC4C6" w14:textId="77777777" w:rsidR="00B01E57" w:rsidRPr="00C5277E" w:rsidRDefault="00CF76F7" w:rsidP="00973146">
      <w:pPr>
        <w:ind w:firstLine="851"/>
        <w:jc w:val="both"/>
        <w:rPr>
          <w:rFonts w:asciiTheme="minorHAnsi" w:hAnsiTheme="minorHAnsi"/>
        </w:rPr>
      </w:pPr>
      <w:r w:rsidRPr="00C5277E">
        <w:rPr>
          <w:rFonts w:asciiTheme="minorHAnsi" w:hAnsiTheme="minorHAnsi"/>
        </w:rPr>
        <w:t>M. TIMMERMANS comme membre suppléant de M. Hecq obtient ... voix pour, ... voix contre et ... abstention.</w:t>
      </w:r>
    </w:p>
    <w:p w14:paraId="4A72CEE6" w14:textId="77777777" w:rsidR="00B01E57" w:rsidRPr="00C5277E" w:rsidRDefault="00CF76F7" w:rsidP="00654ABE">
      <w:pPr>
        <w:jc w:val="both"/>
        <w:rPr>
          <w:rFonts w:asciiTheme="minorHAnsi" w:hAnsiTheme="minorHAnsi"/>
        </w:rPr>
      </w:pPr>
      <w:r w:rsidRPr="00C5277E">
        <w:rPr>
          <w:rFonts w:asciiTheme="minorHAnsi" w:hAnsiTheme="minorHAnsi"/>
        </w:rPr>
        <w:t> </w:t>
      </w:r>
    </w:p>
    <w:p w14:paraId="317827C5" w14:textId="77777777" w:rsidR="00B01E57" w:rsidRPr="00C5277E" w:rsidRDefault="00CF76F7" w:rsidP="002B2A1C">
      <w:pPr>
        <w:ind w:firstLine="851"/>
        <w:jc w:val="both"/>
        <w:rPr>
          <w:rFonts w:asciiTheme="minorHAnsi" w:hAnsiTheme="minorHAnsi"/>
        </w:rPr>
      </w:pPr>
      <w:r w:rsidRPr="00C5277E">
        <w:rPr>
          <w:rStyle w:val="mGo4pod"/>
          <w:rFonts w:asciiTheme="minorHAnsi" w:hAnsiTheme="minorHAnsi"/>
        </w:rPr>
        <w:t>DÉSIGNE</w:t>
      </w:r>
    </w:p>
    <w:p w14:paraId="699A7EB7" w14:textId="77777777" w:rsidR="00B01E57" w:rsidRPr="00C5277E" w:rsidRDefault="00CF76F7" w:rsidP="00654ABE">
      <w:pPr>
        <w:jc w:val="both"/>
        <w:rPr>
          <w:rFonts w:asciiTheme="minorHAnsi" w:hAnsiTheme="minorHAnsi"/>
        </w:rPr>
      </w:pPr>
      <w:r w:rsidRPr="00C5277E">
        <w:rPr>
          <w:rFonts w:asciiTheme="minorHAnsi" w:hAnsiTheme="minorHAnsi"/>
        </w:rPr>
        <w:t> </w:t>
      </w:r>
    </w:p>
    <w:p w14:paraId="66FC1DA0" w14:textId="1B3CDB54" w:rsidR="00B01E57" w:rsidRPr="00C5277E" w:rsidRDefault="00CF76F7" w:rsidP="00654ABE">
      <w:pPr>
        <w:ind w:firstLine="851"/>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Fonts w:asciiTheme="minorHAnsi" w:hAnsiTheme="minorHAnsi"/>
        </w:rPr>
        <w:t>. De maintenir la désignation des 6</w:t>
      </w:r>
      <w:r w:rsidR="002B2A1C">
        <w:rPr>
          <w:rFonts w:asciiTheme="minorHAnsi" w:hAnsiTheme="minorHAnsi"/>
        </w:rPr>
        <w:t xml:space="preserve"> </w:t>
      </w:r>
      <w:r w:rsidRPr="00C5277E">
        <w:rPr>
          <w:rFonts w:asciiTheme="minorHAnsi" w:hAnsiTheme="minorHAnsi"/>
        </w:rPr>
        <w:t>candidats suivants</w:t>
      </w:r>
      <w:r w:rsidR="002B2A1C">
        <w:rPr>
          <w:rFonts w:asciiTheme="minorHAnsi" w:hAnsiTheme="minorHAnsi"/>
        </w:rPr>
        <w:t xml:space="preserve"> </w:t>
      </w:r>
      <w:r w:rsidRPr="00C5277E">
        <w:rPr>
          <w:rFonts w:asciiTheme="minorHAnsi" w:hAnsiTheme="minorHAnsi"/>
        </w:rPr>
        <w:t>comme membres effectifs : Mme BEROUDIAUX, M. BETTE, M. DEPRIS, M. HECQ, Mme LECLERQ, M. MEUNIER ;</w:t>
      </w:r>
    </w:p>
    <w:p w14:paraId="138A5001" w14:textId="77777777" w:rsidR="00B01E57" w:rsidRPr="00C5277E" w:rsidRDefault="00CF76F7" w:rsidP="00654ABE">
      <w:pPr>
        <w:ind w:firstLine="851"/>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 </w:t>
      </w:r>
      <w:r w:rsidRPr="00C5277E">
        <w:rPr>
          <w:rFonts w:asciiTheme="minorHAnsi" w:hAnsiTheme="minorHAnsi"/>
        </w:rPr>
        <w:t>De maintenir la désignation de M. SPOTO et M. FRANÇOIS comme membres suppléants ;</w:t>
      </w:r>
    </w:p>
    <w:p w14:paraId="7B71B1E1" w14:textId="6BFC9F6E" w:rsidR="00B01E57" w:rsidRPr="00C5277E" w:rsidRDefault="00CF76F7" w:rsidP="00654ABE">
      <w:pPr>
        <w:ind w:firstLine="851"/>
        <w:jc w:val="both"/>
        <w:rPr>
          <w:rFonts w:asciiTheme="minorHAnsi" w:hAnsiTheme="minorHAnsi"/>
        </w:rPr>
      </w:pPr>
      <w:r w:rsidRPr="00C5277E">
        <w:rPr>
          <w:rStyle w:val="mGo1pod"/>
          <w:rFonts w:asciiTheme="minorHAnsi" w:hAnsiTheme="minorHAnsi"/>
        </w:rPr>
        <w:t>Art. 3.</w:t>
      </w:r>
      <w:r w:rsidRPr="00C5277E">
        <w:rPr>
          <w:rFonts w:asciiTheme="minorHAnsi" w:hAnsiTheme="minorHAnsi"/>
        </w:rPr>
        <w:t xml:space="preserve"> De</w:t>
      </w:r>
      <w:r w:rsidR="002B2A1C">
        <w:rPr>
          <w:rFonts w:asciiTheme="minorHAnsi" w:hAnsiTheme="minorHAnsi"/>
        </w:rPr>
        <w:t xml:space="preserve"> </w:t>
      </w:r>
      <w:r w:rsidRPr="00C5277E">
        <w:rPr>
          <w:rFonts w:asciiTheme="minorHAnsi" w:hAnsiTheme="minorHAnsi"/>
        </w:rPr>
        <w:t>désigner Mme. AGLAVE comme suppléante de Mme. BEROUDIAUX et M. TIMMERMANS comme suppléant de M. HECQ ;</w:t>
      </w:r>
    </w:p>
    <w:p w14:paraId="52C64002" w14:textId="552EFD5C" w:rsidR="00B01E57" w:rsidRPr="00C5277E" w:rsidRDefault="00CF76F7" w:rsidP="00654ABE">
      <w:pPr>
        <w:ind w:firstLine="851"/>
        <w:jc w:val="both"/>
        <w:rPr>
          <w:rFonts w:asciiTheme="minorHAnsi" w:hAnsiTheme="minorHAnsi"/>
        </w:rPr>
      </w:pPr>
      <w:r w:rsidRPr="00C5277E">
        <w:rPr>
          <w:rStyle w:val="mGo1pod"/>
          <w:rFonts w:asciiTheme="minorHAnsi" w:hAnsiTheme="minorHAnsi"/>
        </w:rPr>
        <w:lastRenderedPageBreak/>
        <w:t>Art. 4.</w:t>
      </w:r>
      <w:r w:rsidRPr="00C5277E">
        <w:rPr>
          <w:rStyle w:val="mGo4pod"/>
          <w:rFonts w:asciiTheme="minorHAnsi" w:hAnsiTheme="minorHAnsi"/>
        </w:rPr>
        <w:t xml:space="preserve"> </w:t>
      </w:r>
      <w:r w:rsidRPr="00C5277E">
        <w:rPr>
          <w:rFonts w:asciiTheme="minorHAnsi" w:hAnsiTheme="minorHAnsi"/>
        </w:rPr>
        <w:t>De</w:t>
      </w:r>
      <w:r w:rsidR="00B4759D">
        <w:rPr>
          <w:rFonts w:asciiTheme="minorHAnsi" w:hAnsiTheme="minorHAnsi"/>
        </w:rPr>
        <w:t xml:space="preserve"> </w:t>
      </w:r>
      <w:r w:rsidRPr="00C5277E">
        <w:rPr>
          <w:rFonts w:asciiTheme="minorHAnsi" w:hAnsiTheme="minorHAnsi"/>
        </w:rPr>
        <w:t>maintenir la désignation de Mme Elisabeth VANACKERE</w:t>
      </w:r>
      <w:r w:rsidR="00B4759D">
        <w:rPr>
          <w:rFonts w:asciiTheme="minorHAnsi" w:hAnsiTheme="minorHAnsi"/>
        </w:rPr>
        <w:t xml:space="preserve"> </w:t>
      </w:r>
      <w:r w:rsidRPr="00C5277E">
        <w:rPr>
          <w:rFonts w:asciiTheme="minorHAnsi" w:hAnsiTheme="minorHAnsi"/>
        </w:rPr>
        <w:t>comme présidente. Mme. Vanackere</w:t>
      </w:r>
      <w:r w:rsidR="00B4759D">
        <w:rPr>
          <w:rFonts w:asciiTheme="minorHAnsi" w:hAnsiTheme="minorHAnsi"/>
        </w:rPr>
        <w:t xml:space="preserve"> </w:t>
      </w:r>
      <w:r w:rsidRPr="00C5277E">
        <w:rPr>
          <w:rFonts w:asciiTheme="minorHAnsi" w:hAnsiTheme="minorHAnsi"/>
        </w:rPr>
        <w:t>accomplira son second mandat dans cette fonction pour la CCATM. </w:t>
      </w:r>
    </w:p>
    <w:p w14:paraId="7D8F792E" w14:textId="77777777" w:rsidR="00B01E57" w:rsidRPr="00C5277E" w:rsidRDefault="00CF76F7" w:rsidP="00654ABE">
      <w:pPr>
        <w:ind w:firstLine="851"/>
        <w:jc w:val="both"/>
        <w:rPr>
          <w:rFonts w:asciiTheme="minorHAnsi" w:hAnsiTheme="minorHAnsi"/>
        </w:rPr>
      </w:pPr>
      <w:r w:rsidRPr="00C5277E">
        <w:rPr>
          <w:rStyle w:val="mGo6pod"/>
          <w:rFonts w:asciiTheme="minorHAnsi" w:hAnsiTheme="minorHAnsi"/>
        </w:rPr>
        <w:t>Art. 5.</w:t>
      </w:r>
      <w:r w:rsidRPr="00C5277E">
        <w:rPr>
          <w:rFonts w:asciiTheme="minorHAnsi" w:hAnsiTheme="minorHAnsi"/>
        </w:rPr>
        <w:t>  De transmettre la présente délibération au SPW-DGO4 – Département de l’Aménagement du Territoire et de l’Urbanisme – Direction de l’Aménagement local, rue des Brigades d’Irlande n°1 à 5100 Jambes, afin que celui-ci la soumette au Gouvernement wallon pour approbation par le Ministre compétent.</w:t>
      </w:r>
    </w:p>
    <w:p w14:paraId="276BB424" w14:textId="10D58BF3" w:rsidR="00B01E57" w:rsidRPr="00C5277E" w:rsidRDefault="00CF76F7" w:rsidP="00973146">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69EA932E" w14:textId="77777777" w:rsidR="00B01E57" w:rsidRPr="00C5277E" w:rsidRDefault="00CF76F7" w:rsidP="00654ABE">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Cadre de vie — Mobilité — Création d’un emplacement pour personne à mobilité réduite (PMR) — Rue de l'Entreville 32, 6540 Lobbes — Décision — Vote</w:t>
      </w:r>
    </w:p>
    <w:p w14:paraId="671D3E33" w14:textId="77777777" w:rsidR="00B01E57" w:rsidRPr="00C5277E" w:rsidRDefault="00B01E57">
      <w:pPr>
        <w:rPr>
          <w:rFonts w:asciiTheme="minorHAnsi" w:hAnsiTheme="minorHAnsi"/>
        </w:rPr>
      </w:pPr>
    </w:p>
    <w:p w14:paraId="67E81958" w14:textId="77777777" w:rsidR="00B01E57" w:rsidRPr="00C5277E" w:rsidRDefault="00CF76F7" w:rsidP="00973146">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4E21379C" w14:textId="77777777" w:rsidR="00B01E57" w:rsidRPr="00C5277E" w:rsidRDefault="00B01E57" w:rsidP="00973146">
      <w:pPr>
        <w:tabs>
          <w:tab w:val="left" w:pos="0"/>
        </w:tabs>
        <w:ind w:right="79" w:firstLine="851"/>
        <w:contextualSpacing/>
        <w:jc w:val="both"/>
        <w:rPr>
          <w:rFonts w:asciiTheme="minorHAnsi" w:hAnsiTheme="minorHAnsi"/>
        </w:rPr>
      </w:pPr>
    </w:p>
    <w:p w14:paraId="6B5F3210"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le Code de la Démocratie Locale et de la Décentralisation, notamment l'article L1122-30 ;</w:t>
      </w:r>
    </w:p>
    <w:p w14:paraId="3E107A36"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loi relative à la police de la circulation routière du 16 mars 1968 ;</w:t>
      </w:r>
    </w:p>
    <w:p w14:paraId="192D40C3"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l’arrêté ministériel relatif à la carte de stationnement pour personnes handicapées du 7 mai 1999 ;</w:t>
      </w:r>
    </w:p>
    <w:p w14:paraId="781A35D4" w14:textId="3DF15485" w:rsidR="00B01E57" w:rsidRPr="00C5277E" w:rsidRDefault="00CF76F7" w:rsidP="00973146">
      <w:pPr>
        <w:pStyle w:val="mGo5pod"/>
        <w:jc w:val="both"/>
        <w:rPr>
          <w:rFonts w:asciiTheme="minorHAnsi" w:hAnsiTheme="minorHAnsi"/>
        </w:rPr>
      </w:pPr>
      <w:r w:rsidRPr="00C5277E">
        <w:rPr>
          <w:rFonts w:asciiTheme="minorHAnsi" w:hAnsiTheme="minorHAnsi"/>
        </w:rPr>
        <w:t>Vu la circulaire ministérielle relative aux réservations de stationnement pour les personnes handicapées du 3 avril</w:t>
      </w:r>
      <w:r w:rsidR="00B4759D">
        <w:rPr>
          <w:rFonts w:asciiTheme="minorHAnsi" w:hAnsiTheme="minorHAnsi"/>
        </w:rPr>
        <w:t xml:space="preserve"> </w:t>
      </w:r>
      <w:r w:rsidRPr="00C5277E">
        <w:rPr>
          <w:rFonts w:asciiTheme="minorHAnsi" w:hAnsiTheme="minorHAnsi"/>
        </w:rPr>
        <w:t>2001 ;</w:t>
      </w:r>
    </w:p>
    <w:p w14:paraId="209000AD"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le décret de la Région Wallonne reprenant la tutelle des lois relatives à la police de la circulation routière du 19 décembre 2007 ;</w:t>
      </w:r>
    </w:p>
    <w:p w14:paraId="4F76ADA9"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circulaire ministérielle relative aux règlements complémentaires et au placement de la signalisation routière du 10 avril 2019 ;</w:t>
      </w:r>
    </w:p>
    <w:p w14:paraId="16F10ACF"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l’arrêté ministériel fixant les dimensions minimales et les conditions particulières de placement de la signalisation routière du 6 décembre 2023 ;</w:t>
      </w:r>
    </w:p>
    <w:p w14:paraId="38385595"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délibération du Collège communal en date du 17 juin 2025, remettant un avis favorable concernant l'emplacement de stationnement pour personne à mobilité réduite ;</w:t>
      </w:r>
    </w:p>
    <w:p w14:paraId="6437F950" w14:textId="42F9E907" w:rsidR="00B01E57" w:rsidRPr="00C5277E" w:rsidRDefault="00CF76F7" w:rsidP="00973146">
      <w:pPr>
        <w:pStyle w:val="mGo5pod"/>
        <w:jc w:val="both"/>
        <w:rPr>
          <w:rFonts w:asciiTheme="minorHAnsi" w:hAnsiTheme="minorHAnsi"/>
        </w:rPr>
      </w:pPr>
      <w:r w:rsidRPr="00C5277E">
        <w:rPr>
          <w:rFonts w:asciiTheme="minorHAnsi" w:hAnsiTheme="minorHAnsi"/>
        </w:rPr>
        <w:t>Considérant qu’un emplacement de stationnement pour personnes handicapées</w:t>
      </w:r>
      <w:r w:rsidR="00B4759D">
        <w:rPr>
          <w:rFonts w:asciiTheme="minorHAnsi" w:hAnsiTheme="minorHAnsi"/>
        </w:rPr>
        <w:t xml:space="preserve"> </w:t>
      </w:r>
      <w:r w:rsidRPr="00C5277E">
        <w:rPr>
          <w:rFonts w:asciiTheme="minorHAnsi" w:hAnsiTheme="minorHAnsi"/>
        </w:rPr>
        <w:t>a été sollicité au niveau de la rue de</w:t>
      </w:r>
      <w:r w:rsidR="00B4759D">
        <w:rPr>
          <w:rFonts w:asciiTheme="minorHAnsi" w:hAnsiTheme="minorHAnsi"/>
        </w:rPr>
        <w:t xml:space="preserve"> </w:t>
      </w:r>
      <w:r w:rsidRPr="00C5277E">
        <w:rPr>
          <w:rFonts w:asciiTheme="minorHAnsi" w:hAnsiTheme="minorHAnsi"/>
        </w:rPr>
        <w:t>l’Entreville 32</w:t>
      </w:r>
      <w:r w:rsidR="00B4759D">
        <w:rPr>
          <w:rFonts w:asciiTheme="minorHAnsi" w:hAnsiTheme="minorHAnsi"/>
        </w:rPr>
        <w:t xml:space="preserve"> </w:t>
      </w:r>
      <w:r w:rsidRPr="00C5277E">
        <w:rPr>
          <w:rFonts w:asciiTheme="minorHAnsi" w:hAnsiTheme="minorHAnsi"/>
        </w:rPr>
        <w:t>à 6540 Lobbes ;</w:t>
      </w:r>
    </w:p>
    <w:p w14:paraId="52645724"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qu’après enquête, cette demande est justifiée ;</w:t>
      </w:r>
    </w:p>
    <w:p w14:paraId="6E6FDB30"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que la rue de l’Entreville est une voirie nationale ;</w:t>
      </w:r>
    </w:p>
    <w:p w14:paraId="5438BBD8" w14:textId="0525EEB9" w:rsidR="00B01E57" w:rsidRPr="00C5277E" w:rsidRDefault="00CF76F7" w:rsidP="00973146">
      <w:pPr>
        <w:pStyle w:val="mGo5pod"/>
        <w:jc w:val="both"/>
        <w:rPr>
          <w:rFonts w:asciiTheme="minorHAnsi" w:hAnsiTheme="minorHAnsi"/>
        </w:rPr>
      </w:pPr>
      <w:r w:rsidRPr="00C5277E">
        <w:rPr>
          <w:rFonts w:asciiTheme="minorHAnsi" w:hAnsiTheme="minorHAnsi"/>
        </w:rPr>
        <w:t>Considérant qu'un avis a été sollicité auprès du</w:t>
      </w:r>
      <w:r w:rsidR="00B4759D">
        <w:rPr>
          <w:rFonts w:asciiTheme="minorHAnsi" w:hAnsiTheme="minorHAnsi"/>
        </w:rPr>
        <w:t xml:space="preserve"> </w:t>
      </w:r>
      <w:r w:rsidRPr="00C5277E">
        <w:rPr>
          <w:rFonts w:asciiTheme="minorHAnsi" w:hAnsiTheme="minorHAnsi"/>
        </w:rPr>
        <w:t>Service public de Wallonie (SPW) et que l'avis de celui-ci nous est parvenu le 20 mai 2025,</w:t>
      </w:r>
      <w:r w:rsidR="00B4759D">
        <w:rPr>
          <w:rFonts w:asciiTheme="minorHAnsi" w:hAnsiTheme="minorHAnsi"/>
        </w:rPr>
        <w:t xml:space="preserve"> </w:t>
      </w:r>
      <w:r w:rsidRPr="00C5277E">
        <w:rPr>
          <w:rFonts w:asciiTheme="minorHAnsi" w:hAnsiTheme="minorHAnsi"/>
        </w:rPr>
        <w:t>ci-joint</w:t>
      </w:r>
      <w:r w:rsidR="00B4759D">
        <w:rPr>
          <w:rFonts w:asciiTheme="minorHAnsi" w:hAnsiTheme="minorHAnsi"/>
        </w:rPr>
        <w:t xml:space="preserve"> </w:t>
      </w:r>
      <w:r w:rsidRPr="00C5277E">
        <w:rPr>
          <w:rFonts w:asciiTheme="minorHAnsi" w:hAnsiTheme="minorHAnsi"/>
        </w:rPr>
        <w:t>pour y rester annexé ;</w:t>
      </w:r>
    </w:p>
    <w:p w14:paraId="1F8B2D9B"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que le SPW n'émet aucune remarque quant à la demande ;</w:t>
      </w:r>
    </w:p>
    <w:p w14:paraId="39614882"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que les frais du traçage et les panneaux de signalisation seront pris en charge par l'administration communale ; </w:t>
      </w:r>
    </w:p>
    <w:p w14:paraId="59C2092D" w14:textId="77777777" w:rsidR="00B01E57" w:rsidRPr="00C5277E" w:rsidRDefault="00CF76F7" w:rsidP="00973146">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19/06/2025,</w:t>
      </w:r>
    </w:p>
    <w:p w14:paraId="03E6DA32" w14:textId="77777777" w:rsidR="00B01E57" w:rsidRPr="00C5277E" w:rsidRDefault="00B01E57" w:rsidP="00973146">
      <w:pPr>
        <w:ind w:firstLine="850"/>
        <w:jc w:val="both"/>
        <w:rPr>
          <w:rStyle w:val="StrongEmphasis"/>
          <w:rFonts w:asciiTheme="minorHAnsi" w:hAnsiTheme="minorHAnsi"/>
          <w:b w:val="0"/>
          <w:bCs w:val="0"/>
        </w:rPr>
      </w:pPr>
    </w:p>
    <w:p w14:paraId="4A4D5148" w14:textId="77777777" w:rsidR="00B01E57" w:rsidRPr="00C5277E" w:rsidRDefault="00CF76F7" w:rsidP="00973146">
      <w:pPr>
        <w:pStyle w:val="mGo5pod"/>
        <w:jc w:val="both"/>
        <w:rPr>
          <w:rFonts w:asciiTheme="minorHAnsi" w:hAnsiTheme="minorHAnsi"/>
        </w:rPr>
      </w:pPr>
      <w:r w:rsidRPr="00C5277E">
        <w:rPr>
          <w:rStyle w:val="mGo4pod"/>
          <w:rFonts w:asciiTheme="minorHAnsi" w:hAnsiTheme="minorHAnsi"/>
        </w:rPr>
        <w:t>DECIDE, </w:t>
      </w:r>
    </w:p>
    <w:p w14:paraId="13341BF0" w14:textId="77777777" w:rsidR="00B01E57" w:rsidRPr="00C5277E" w:rsidRDefault="00CF76F7" w:rsidP="00973146">
      <w:pPr>
        <w:pStyle w:val="mGo5pod"/>
        <w:jc w:val="both"/>
        <w:rPr>
          <w:rFonts w:asciiTheme="minorHAnsi" w:hAnsiTheme="minorHAnsi"/>
        </w:rPr>
      </w:pPr>
      <w:r w:rsidRPr="00C5277E">
        <w:rPr>
          <w:rFonts w:asciiTheme="minorHAnsi" w:hAnsiTheme="minorHAnsi"/>
        </w:rPr>
        <w:t> </w:t>
      </w:r>
    </w:p>
    <w:p w14:paraId="5120856D" w14:textId="67797A37" w:rsidR="00B01E57" w:rsidRPr="00C5277E" w:rsidRDefault="00CF76F7" w:rsidP="00973146">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xml:space="preserve"> Un</w:t>
      </w:r>
      <w:r w:rsidR="00B60A1F">
        <w:rPr>
          <w:rFonts w:asciiTheme="minorHAnsi" w:hAnsiTheme="minorHAnsi"/>
        </w:rPr>
        <w:t xml:space="preserve"> </w:t>
      </w:r>
      <w:r w:rsidRPr="00C5277E">
        <w:rPr>
          <w:rFonts w:asciiTheme="minorHAnsi" w:hAnsiTheme="minorHAnsi"/>
        </w:rPr>
        <w:t>emplacement de stationnement est réservé aux personnes handicapées, rue de l'Entreville, à Lobbes (6540),</w:t>
      </w:r>
      <w:r w:rsidR="00B4759D">
        <w:rPr>
          <w:rFonts w:asciiTheme="minorHAnsi" w:hAnsiTheme="minorHAnsi"/>
        </w:rPr>
        <w:t xml:space="preserve"> </w:t>
      </w:r>
      <w:r w:rsidRPr="00C5277E">
        <w:rPr>
          <w:rFonts w:asciiTheme="minorHAnsi" w:hAnsiTheme="minorHAnsi"/>
        </w:rPr>
        <w:t>face de</w:t>
      </w:r>
      <w:r w:rsidR="00B4759D">
        <w:rPr>
          <w:rFonts w:asciiTheme="minorHAnsi" w:hAnsiTheme="minorHAnsi"/>
        </w:rPr>
        <w:t xml:space="preserve"> </w:t>
      </w:r>
      <w:r w:rsidRPr="00C5277E">
        <w:rPr>
          <w:rFonts w:asciiTheme="minorHAnsi" w:hAnsiTheme="minorHAnsi"/>
        </w:rPr>
        <w:t>l'habitation portant le numéro 32.</w:t>
      </w:r>
    </w:p>
    <w:p w14:paraId="67AB8C20" w14:textId="04AF745A" w:rsidR="00B01E57" w:rsidRPr="00C5277E" w:rsidRDefault="00CF76F7" w:rsidP="00973146">
      <w:pPr>
        <w:pStyle w:val="mGo5pod"/>
        <w:jc w:val="both"/>
        <w:rPr>
          <w:rFonts w:asciiTheme="minorHAnsi" w:hAnsiTheme="minorHAnsi"/>
        </w:rPr>
      </w:pPr>
      <w:r w:rsidRPr="00C5277E">
        <w:rPr>
          <w:rFonts w:asciiTheme="minorHAnsi" w:hAnsiTheme="minorHAnsi"/>
        </w:rPr>
        <w:lastRenderedPageBreak/>
        <w:t>Cette mesure sera matérialisée par le placement d’un signal E9a</w:t>
      </w:r>
      <w:r w:rsidR="00B4759D">
        <w:rPr>
          <w:rFonts w:asciiTheme="minorHAnsi" w:hAnsiTheme="minorHAnsi"/>
        </w:rPr>
        <w:t xml:space="preserve"> </w:t>
      </w:r>
      <w:r w:rsidRPr="00C5277E">
        <w:rPr>
          <w:rFonts w:asciiTheme="minorHAnsi" w:hAnsiTheme="minorHAnsi"/>
        </w:rPr>
        <w:t>avec panneaux additionnels reprenant le logo "handicapé" et la distance de 6 m. L’emplacement sera délimité au sol par des lignes blanches avec reproduction du sigle.</w:t>
      </w:r>
    </w:p>
    <w:p w14:paraId="0FC79BC2" w14:textId="3932ABFC" w:rsidR="00B01E57" w:rsidRPr="00C5277E" w:rsidRDefault="00CF76F7" w:rsidP="00973146">
      <w:pPr>
        <w:pStyle w:val="mGo5pod"/>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w:t>
      </w:r>
      <w:r w:rsidRPr="00C5277E">
        <w:rPr>
          <w:rFonts w:asciiTheme="minorHAnsi" w:hAnsiTheme="minorHAnsi"/>
        </w:rPr>
        <w:t> Le présent règlement sera soumis à l’approbation du Service public de Wallonie.</w:t>
      </w:r>
      <w:r w:rsidR="00B4759D">
        <w:rPr>
          <w:rFonts w:asciiTheme="minorHAnsi" w:hAnsiTheme="minorHAnsi"/>
        </w:rPr>
        <w:t xml:space="preserve"> </w:t>
      </w:r>
      <w:r w:rsidRPr="00C5277E">
        <w:rPr>
          <w:rFonts w:asciiTheme="minorHAnsi" w:hAnsiTheme="minorHAnsi"/>
        </w:rPr>
        <w:t>Il sera publi</w:t>
      </w:r>
      <w:r w:rsidRPr="00C5277E">
        <w:rPr>
          <w:rFonts w:ascii="Aptos" w:hAnsi="Aptos" w:cs="Aptos"/>
        </w:rPr>
        <w:t>é</w:t>
      </w:r>
      <w:r w:rsidRPr="00C5277E">
        <w:rPr>
          <w:rFonts w:asciiTheme="minorHAnsi" w:hAnsiTheme="minorHAnsi"/>
        </w:rPr>
        <w:t xml:space="preserve"> conform</w:t>
      </w:r>
      <w:r w:rsidRPr="00C5277E">
        <w:rPr>
          <w:rFonts w:ascii="Aptos" w:hAnsi="Aptos" w:cs="Aptos"/>
        </w:rPr>
        <w:t>é</w:t>
      </w:r>
      <w:r w:rsidRPr="00C5277E">
        <w:rPr>
          <w:rFonts w:asciiTheme="minorHAnsi" w:hAnsiTheme="minorHAnsi"/>
        </w:rPr>
        <w:t xml:space="preserve">ment </w:t>
      </w:r>
      <w:r w:rsidRPr="00C5277E">
        <w:rPr>
          <w:rFonts w:ascii="Aptos" w:hAnsi="Aptos" w:cs="Aptos"/>
        </w:rPr>
        <w:t>à</w:t>
      </w:r>
      <w:r w:rsidRPr="00C5277E">
        <w:rPr>
          <w:rFonts w:asciiTheme="minorHAnsi" w:hAnsiTheme="minorHAnsi"/>
        </w:rPr>
        <w:t xml:space="preserve"> l</w:t>
      </w:r>
      <w:r w:rsidRPr="00C5277E">
        <w:rPr>
          <w:rFonts w:ascii="Aptos" w:hAnsi="Aptos" w:cs="Aptos"/>
        </w:rPr>
        <w:t>’</w:t>
      </w:r>
      <w:r w:rsidRPr="00C5277E">
        <w:rPr>
          <w:rFonts w:asciiTheme="minorHAnsi" w:hAnsiTheme="minorHAnsi"/>
        </w:rPr>
        <w:t>article</w:t>
      </w:r>
      <w:r w:rsidR="00B4759D">
        <w:rPr>
          <w:rFonts w:ascii="Aptos" w:hAnsi="Aptos" w:cs="Aptos"/>
        </w:rPr>
        <w:t xml:space="preserve"> </w:t>
      </w:r>
      <w:r w:rsidRPr="00C5277E">
        <w:rPr>
          <w:rFonts w:asciiTheme="minorHAnsi" w:hAnsiTheme="minorHAnsi"/>
        </w:rPr>
        <w:t>L1133</w:t>
      </w:r>
      <w:r w:rsidRPr="00C5277E">
        <w:rPr>
          <w:rFonts w:asciiTheme="minorHAnsi" w:hAnsiTheme="minorHAnsi"/>
        </w:rPr>
        <w:noBreakHyphen/>
        <w:t>1 du Code de la d</w:t>
      </w:r>
      <w:r w:rsidRPr="00C5277E">
        <w:rPr>
          <w:rFonts w:ascii="Aptos" w:hAnsi="Aptos" w:cs="Aptos"/>
        </w:rPr>
        <w:t>é</w:t>
      </w:r>
      <w:r w:rsidRPr="00C5277E">
        <w:rPr>
          <w:rFonts w:asciiTheme="minorHAnsi" w:hAnsiTheme="minorHAnsi"/>
        </w:rPr>
        <w:t>mocratie locale et de la d</w:t>
      </w:r>
      <w:r w:rsidRPr="00C5277E">
        <w:rPr>
          <w:rFonts w:ascii="Aptos" w:hAnsi="Aptos" w:cs="Aptos"/>
        </w:rPr>
        <w:t>é</w:t>
      </w:r>
      <w:r w:rsidRPr="00C5277E">
        <w:rPr>
          <w:rFonts w:asciiTheme="minorHAnsi" w:hAnsiTheme="minorHAnsi"/>
        </w:rPr>
        <w:t>centralisation. Il entrera en vigueur d</w:t>
      </w:r>
      <w:r w:rsidRPr="00C5277E">
        <w:rPr>
          <w:rFonts w:ascii="Aptos" w:hAnsi="Aptos" w:cs="Aptos"/>
        </w:rPr>
        <w:t>è</w:t>
      </w:r>
      <w:r w:rsidRPr="00C5277E">
        <w:rPr>
          <w:rFonts w:asciiTheme="minorHAnsi" w:hAnsiTheme="minorHAnsi"/>
        </w:rPr>
        <w:t>s qu</w:t>
      </w:r>
      <w:r w:rsidRPr="00C5277E">
        <w:rPr>
          <w:rFonts w:ascii="Aptos" w:hAnsi="Aptos" w:cs="Aptos"/>
        </w:rPr>
        <w:t>’</w:t>
      </w:r>
      <w:r w:rsidRPr="00C5277E">
        <w:rPr>
          <w:rFonts w:asciiTheme="minorHAnsi" w:hAnsiTheme="minorHAnsi"/>
        </w:rPr>
        <w:t xml:space="preserve">il aura </w:t>
      </w:r>
      <w:r w:rsidRPr="00C5277E">
        <w:rPr>
          <w:rFonts w:ascii="Aptos" w:hAnsi="Aptos" w:cs="Aptos"/>
        </w:rPr>
        <w:t>é</w:t>
      </w:r>
      <w:r w:rsidRPr="00C5277E">
        <w:rPr>
          <w:rFonts w:asciiTheme="minorHAnsi" w:hAnsiTheme="minorHAnsi"/>
        </w:rPr>
        <w:t>t</w:t>
      </w:r>
      <w:r w:rsidRPr="00C5277E">
        <w:rPr>
          <w:rFonts w:ascii="Aptos" w:hAnsi="Aptos" w:cs="Aptos"/>
        </w:rPr>
        <w:t>é</w:t>
      </w:r>
      <w:r w:rsidRPr="00C5277E">
        <w:rPr>
          <w:rFonts w:asciiTheme="minorHAnsi" w:hAnsiTheme="minorHAnsi"/>
        </w:rPr>
        <w:t xml:space="preserve"> port</w:t>
      </w:r>
      <w:r w:rsidRPr="00C5277E">
        <w:rPr>
          <w:rFonts w:ascii="Aptos" w:hAnsi="Aptos" w:cs="Aptos"/>
        </w:rPr>
        <w:t>é</w:t>
      </w:r>
      <w:r w:rsidRPr="00C5277E">
        <w:rPr>
          <w:rFonts w:asciiTheme="minorHAnsi" w:hAnsiTheme="minorHAnsi"/>
        </w:rPr>
        <w:t xml:space="preserve"> </w:t>
      </w:r>
      <w:r w:rsidRPr="00C5277E">
        <w:rPr>
          <w:rFonts w:ascii="Aptos" w:hAnsi="Aptos" w:cs="Aptos"/>
        </w:rPr>
        <w:t>à</w:t>
      </w:r>
      <w:r w:rsidRPr="00C5277E">
        <w:rPr>
          <w:rFonts w:asciiTheme="minorHAnsi" w:hAnsiTheme="minorHAnsi"/>
        </w:rPr>
        <w:t xml:space="preserve"> la connaissance du public conform</w:t>
      </w:r>
      <w:r w:rsidRPr="00C5277E">
        <w:rPr>
          <w:rFonts w:ascii="Aptos" w:hAnsi="Aptos" w:cs="Aptos"/>
        </w:rPr>
        <w:t>é</w:t>
      </w:r>
      <w:r w:rsidRPr="00C5277E">
        <w:rPr>
          <w:rFonts w:asciiTheme="minorHAnsi" w:hAnsiTheme="minorHAnsi"/>
        </w:rPr>
        <w:t>ment aux dispositions de l</w:t>
      </w:r>
      <w:r w:rsidRPr="00C5277E">
        <w:rPr>
          <w:rFonts w:ascii="Aptos" w:hAnsi="Aptos" w:cs="Aptos"/>
        </w:rPr>
        <w:t>’</w:t>
      </w:r>
      <w:r w:rsidRPr="00C5277E">
        <w:rPr>
          <w:rFonts w:asciiTheme="minorHAnsi" w:hAnsiTheme="minorHAnsi"/>
        </w:rPr>
        <w:t>arr</w:t>
      </w:r>
      <w:r w:rsidRPr="00C5277E">
        <w:rPr>
          <w:rFonts w:ascii="Aptos" w:hAnsi="Aptos" w:cs="Aptos"/>
        </w:rPr>
        <w:t>ê</w:t>
      </w:r>
      <w:r w:rsidRPr="00C5277E">
        <w:rPr>
          <w:rFonts w:asciiTheme="minorHAnsi" w:hAnsiTheme="minorHAnsi"/>
        </w:rPr>
        <w:t>t</w:t>
      </w:r>
      <w:r w:rsidRPr="00C5277E">
        <w:rPr>
          <w:rFonts w:ascii="Aptos" w:hAnsi="Aptos" w:cs="Aptos"/>
        </w:rPr>
        <w:t>é</w:t>
      </w:r>
      <w:r w:rsidRPr="00C5277E">
        <w:rPr>
          <w:rFonts w:asciiTheme="minorHAnsi" w:hAnsiTheme="minorHAnsi"/>
        </w:rPr>
        <w:t xml:space="preserve"> royal du 16</w:t>
      </w:r>
      <w:r w:rsidRPr="00C5277E">
        <w:rPr>
          <w:rFonts w:ascii="Aptos" w:hAnsi="Aptos" w:cs="Aptos"/>
        </w:rPr>
        <w:t> </w:t>
      </w:r>
      <w:r w:rsidRPr="00C5277E">
        <w:rPr>
          <w:rFonts w:asciiTheme="minorHAnsi" w:hAnsiTheme="minorHAnsi"/>
        </w:rPr>
        <w:t>mars</w:t>
      </w:r>
      <w:r w:rsidRPr="00C5277E">
        <w:rPr>
          <w:rFonts w:ascii="Aptos" w:hAnsi="Aptos" w:cs="Aptos"/>
        </w:rPr>
        <w:t> </w:t>
      </w:r>
      <w:r w:rsidRPr="00C5277E">
        <w:rPr>
          <w:rFonts w:asciiTheme="minorHAnsi" w:hAnsiTheme="minorHAnsi"/>
        </w:rPr>
        <w:t xml:space="preserve">1968 portant coordination des lois relatives </w:t>
      </w:r>
      <w:r w:rsidRPr="00C5277E">
        <w:rPr>
          <w:rFonts w:ascii="Aptos" w:hAnsi="Aptos" w:cs="Aptos"/>
        </w:rPr>
        <w:t>à</w:t>
      </w:r>
      <w:r w:rsidRPr="00C5277E">
        <w:rPr>
          <w:rFonts w:asciiTheme="minorHAnsi" w:hAnsiTheme="minorHAnsi"/>
        </w:rPr>
        <w:t xml:space="preserve"> la police de la circulation routi</w:t>
      </w:r>
      <w:r w:rsidRPr="00C5277E">
        <w:rPr>
          <w:rFonts w:ascii="Aptos" w:hAnsi="Aptos" w:cs="Aptos"/>
        </w:rPr>
        <w:t>è</w:t>
      </w:r>
      <w:r w:rsidRPr="00C5277E">
        <w:rPr>
          <w:rFonts w:asciiTheme="minorHAnsi" w:hAnsiTheme="minorHAnsi"/>
        </w:rPr>
        <w:t>re.</w:t>
      </w:r>
    </w:p>
    <w:p w14:paraId="23E4E22D" w14:textId="1DBAF3F6" w:rsidR="00B01E57" w:rsidRPr="00C5277E" w:rsidRDefault="00CF76F7" w:rsidP="00973146">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1EC58B27" w14:textId="77777777" w:rsidR="00B01E57" w:rsidRPr="00C5277E" w:rsidRDefault="00CF76F7" w:rsidP="00973146">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Location temporaire de bureaux dans le cadre des travaux de rénovation énergétique de la Maison Communale - Décision - Vote</w:t>
      </w:r>
    </w:p>
    <w:p w14:paraId="1B78107E" w14:textId="77777777" w:rsidR="00B01E57" w:rsidRPr="00C5277E" w:rsidRDefault="00B01E57">
      <w:pPr>
        <w:rPr>
          <w:rFonts w:asciiTheme="minorHAnsi" w:hAnsiTheme="minorHAnsi"/>
        </w:rPr>
      </w:pPr>
    </w:p>
    <w:p w14:paraId="681D6386" w14:textId="77777777" w:rsidR="00B01E57" w:rsidRPr="00C5277E" w:rsidRDefault="00CF76F7" w:rsidP="00973146">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4A7FFCE5" w14:textId="77777777" w:rsidR="00B01E57" w:rsidRPr="00C5277E" w:rsidRDefault="00B01E57" w:rsidP="00973146">
      <w:pPr>
        <w:tabs>
          <w:tab w:val="left" w:pos="0"/>
        </w:tabs>
        <w:ind w:right="79" w:firstLine="851"/>
        <w:contextualSpacing/>
        <w:jc w:val="both"/>
        <w:rPr>
          <w:rFonts w:asciiTheme="minorHAnsi" w:hAnsiTheme="minorHAnsi"/>
        </w:rPr>
      </w:pPr>
    </w:p>
    <w:p w14:paraId="2B15C8A4"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Loi du 29 juillet 1991 relative à la motivation formelle des actes administratifs ; </w:t>
      </w:r>
    </w:p>
    <w:p w14:paraId="7DBF012F"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le Code de la Démocratie Locale et de la Décentralisation, notamment l'article L1122-30 ;</w:t>
      </w:r>
    </w:p>
    <w:p w14:paraId="239D5E77"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loi du 20 février 1991 modifiant et complétant les dispositions du Code civil relatives aux baux à loyers et ses modifications, modifiée par la loi du 13 avril 1997 ;</w:t>
      </w:r>
    </w:p>
    <w:p w14:paraId="673DAE68"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le Code wallon du logement et de l’habitat durable, modifié par le décret du 16 mai 2013 ;</w:t>
      </w:r>
    </w:p>
    <w:p w14:paraId="4458A7F1"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l’arrêté du Gouvernement wallon du 08 février 2024 ;</w:t>
      </w:r>
    </w:p>
    <w:p w14:paraId="182FB26D" w14:textId="77777777" w:rsidR="00B01E57" w:rsidRPr="00C5277E" w:rsidRDefault="00CF76F7" w:rsidP="00973146">
      <w:pPr>
        <w:pStyle w:val="mGo5pod"/>
        <w:jc w:val="both"/>
        <w:rPr>
          <w:rFonts w:asciiTheme="minorHAnsi" w:hAnsiTheme="minorHAnsi"/>
        </w:rPr>
      </w:pPr>
      <w:r w:rsidRPr="00C5277E">
        <w:rPr>
          <w:rFonts w:asciiTheme="minorHAnsi" w:hAnsiTheme="minorHAnsi"/>
        </w:rPr>
        <w:t>Vu la circulaire du 20 juin 2024 relative aux opérations patrimoniales des pouvoirs locaux ;</w:t>
      </w:r>
    </w:p>
    <w:p w14:paraId="78DCCC52"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que des travaux de rénovation énergétique sont prévus à la Maison communale, impliquant l’inaccessibilité temporaire de plusieurs bureaux administratifs pour une durée supérieure à un an ;</w:t>
      </w:r>
    </w:p>
    <w:p w14:paraId="499765FE"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la nécessité d’assurer la continuité des services communaux en délocalisant temporairement une partie du personnel administratif ;</w:t>
      </w:r>
    </w:p>
    <w:p w14:paraId="50309305"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que cette délocalisation implique la location de locaux à usage de bureaux administratifs ; </w:t>
      </w:r>
    </w:p>
    <w:p w14:paraId="7285072C" w14:textId="77777777" w:rsidR="00B01E57" w:rsidRPr="00C5277E" w:rsidRDefault="00CF76F7" w:rsidP="00973146">
      <w:pPr>
        <w:pStyle w:val="mGo5pod"/>
        <w:jc w:val="both"/>
        <w:rPr>
          <w:rFonts w:asciiTheme="minorHAnsi" w:hAnsiTheme="minorHAnsi"/>
        </w:rPr>
      </w:pPr>
      <w:r w:rsidRPr="00C5277E">
        <w:rPr>
          <w:rFonts w:asciiTheme="minorHAnsi" w:hAnsiTheme="minorHAnsi"/>
        </w:rPr>
        <w:t xml:space="preserve">Considérant le projet de contrat de bail établi entre la Commune et la société Micro Business Holding, TVA BE0584.789.277, sise Rue de la Station 17, 6540 Lobbes, représentée par Monsieur Marco </w:t>
      </w:r>
      <w:proofErr w:type="spellStart"/>
      <w:r w:rsidRPr="00C5277E">
        <w:rPr>
          <w:rFonts w:asciiTheme="minorHAnsi" w:hAnsiTheme="minorHAnsi"/>
        </w:rPr>
        <w:t>Sapere</w:t>
      </w:r>
      <w:proofErr w:type="spellEnd"/>
      <w:r w:rsidRPr="00C5277E">
        <w:rPr>
          <w:rFonts w:asciiTheme="minorHAnsi" w:hAnsiTheme="minorHAnsi"/>
        </w:rPr>
        <w:t xml:space="preserve"> ;</w:t>
      </w:r>
    </w:p>
    <w:p w14:paraId="74711373"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les conditions principales suivantes :</w:t>
      </w:r>
    </w:p>
    <w:p w14:paraId="31041558"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Objet : location d’un immeuble de bureaux à usage professionnel</w:t>
      </w:r>
    </w:p>
    <w:p w14:paraId="04B3A079"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Adresse : Rue de la Station 2, 6540 Lobbes</w:t>
      </w:r>
    </w:p>
    <w:p w14:paraId="7A1FEAB7"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Durée : 1 an, à partir du 1er juillet 2025, reconduction possible par périodes de 6 mois sauf résiliation</w:t>
      </w:r>
    </w:p>
    <w:p w14:paraId="357C677E"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 xml:space="preserve">Loyer mensuel : </w:t>
      </w:r>
      <w:r w:rsidRPr="00C5277E">
        <w:rPr>
          <w:rStyle w:val="mGo3pod"/>
          <w:rFonts w:asciiTheme="minorHAnsi" w:hAnsiTheme="minorHAnsi"/>
        </w:rPr>
        <w:t>1.500 € hors charges, précompte immobilier inclus</w:t>
      </w:r>
    </w:p>
    <w:p w14:paraId="009B0DBE"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Charges : pas de charges communes, pour toutes consommations à charge du preneur (télédistribution, électricité, téléphone, etc.)</w:t>
      </w:r>
    </w:p>
    <w:p w14:paraId="576AD1A4"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Garantie locative : équivalente à trois mois de loyer</w:t>
      </w:r>
    </w:p>
    <w:p w14:paraId="37F97372" w14:textId="77777777" w:rsidR="00B01E57" w:rsidRPr="00C5277E" w:rsidRDefault="00CF76F7" w:rsidP="00973146">
      <w:pPr>
        <w:pStyle w:val="podBulletItem"/>
        <w:numPr>
          <w:ilvl w:val="0"/>
          <w:numId w:val="3"/>
        </w:numPr>
        <w:tabs>
          <w:tab w:val="clear" w:pos="922"/>
          <w:tab w:val="left" w:pos="0"/>
        </w:tabs>
        <w:jc w:val="both"/>
        <w:rPr>
          <w:rFonts w:asciiTheme="minorHAnsi" w:hAnsiTheme="minorHAnsi"/>
        </w:rPr>
      </w:pPr>
      <w:r w:rsidRPr="00C5277E">
        <w:rPr>
          <w:rStyle w:val="mGo3pod"/>
          <w:rFonts w:asciiTheme="minorHAnsi" w:hAnsiTheme="minorHAnsi"/>
        </w:rPr>
        <w:t xml:space="preserve">Enregistrement : à charge du preneur, via </w:t>
      </w:r>
      <w:proofErr w:type="spellStart"/>
      <w:r w:rsidRPr="00C5277E">
        <w:rPr>
          <w:rStyle w:val="mGo3pod"/>
          <w:rFonts w:asciiTheme="minorHAnsi" w:hAnsiTheme="minorHAnsi"/>
        </w:rPr>
        <w:t>MyRent</w:t>
      </w:r>
      <w:proofErr w:type="spellEnd"/>
    </w:p>
    <w:p w14:paraId="77CEACCF" w14:textId="77777777" w:rsidR="00B01E57" w:rsidRPr="00C5277E" w:rsidRDefault="00CF76F7" w:rsidP="00973146">
      <w:pPr>
        <w:pStyle w:val="mGo5pod"/>
        <w:jc w:val="both"/>
        <w:rPr>
          <w:rFonts w:asciiTheme="minorHAnsi" w:hAnsiTheme="minorHAnsi"/>
        </w:rPr>
      </w:pPr>
      <w:r w:rsidRPr="00C5277E">
        <w:rPr>
          <w:rFonts w:asciiTheme="minorHAnsi" w:hAnsiTheme="minorHAnsi"/>
        </w:rPr>
        <w:t>Considérant le projet de bail ci-annexé ; </w:t>
      </w:r>
    </w:p>
    <w:p w14:paraId="4EC87D94" w14:textId="77777777" w:rsidR="00B01E57" w:rsidRPr="00C5277E" w:rsidRDefault="00CF76F7" w:rsidP="00973146">
      <w:pPr>
        <w:pStyle w:val="mGo5pod"/>
        <w:jc w:val="both"/>
        <w:rPr>
          <w:rFonts w:asciiTheme="minorHAnsi" w:hAnsiTheme="minorHAnsi"/>
        </w:rPr>
      </w:pPr>
      <w:r w:rsidRPr="00C5277E">
        <w:rPr>
          <w:rFonts w:asciiTheme="minorHAnsi" w:hAnsiTheme="minorHAnsi"/>
        </w:rPr>
        <w:lastRenderedPageBreak/>
        <w:t>Considérant que le crédit permettant cette dépense est inscrit au budget ordinaire de l'exercice 2025 à l'article n° 104/126-01 et sera réinscrit au prochain exercice ;</w:t>
      </w:r>
    </w:p>
    <w:p w14:paraId="7C8684AF" w14:textId="3D3D6218" w:rsidR="00B01E57" w:rsidRPr="00C5277E" w:rsidRDefault="00CF76F7" w:rsidP="00973146">
      <w:pPr>
        <w:pStyle w:val="mGo5pod"/>
        <w:jc w:val="both"/>
        <w:rPr>
          <w:rFonts w:asciiTheme="minorHAnsi" w:hAnsiTheme="minorHAnsi"/>
        </w:rPr>
      </w:pPr>
      <w:r w:rsidRPr="00C5277E">
        <w:rPr>
          <w:rFonts w:asciiTheme="minorHAnsi" w:hAnsiTheme="minorHAnsi"/>
        </w:rPr>
        <w:t xml:space="preserve">Vu la </w:t>
      </w:r>
      <w:r w:rsidRPr="00C5277E">
        <w:rPr>
          <w:rFonts w:asciiTheme="minorHAnsi" w:hAnsiTheme="minorHAnsi"/>
        </w:rPr>
        <w:t>délibération</w:t>
      </w:r>
      <w:r w:rsidR="00B60A1F">
        <w:rPr>
          <w:rFonts w:asciiTheme="minorHAnsi" w:hAnsiTheme="minorHAnsi"/>
        </w:rPr>
        <w:t xml:space="preserve"> </w:t>
      </w:r>
      <w:r w:rsidRPr="00C5277E">
        <w:rPr>
          <w:rFonts w:asciiTheme="minorHAnsi" w:hAnsiTheme="minorHAnsi"/>
        </w:rPr>
        <w:t>du Collège communal du 17 juin 2025, décidant d'émettre un avis favorable</w:t>
      </w:r>
      <w:r w:rsidR="00B60A1F">
        <w:rPr>
          <w:rFonts w:asciiTheme="minorHAnsi" w:hAnsiTheme="minorHAnsi"/>
        </w:rPr>
        <w:t xml:space="preserve"> </w:t>
      </w:r>
      <w:r w:rsidRPr="00C5277E">
        <w:rPr>
          <w:rFonts w:asciiTheme="minorHAnsi" w:hAnsiTheme="minorHAnsi"/>
        </w:rPr>
        <w:t>et</w:t>
      </w:r>
      <w:r w:rsidR="00B60A1F">
        <w:rPr>
          <w:rFonts w:asciiTheme="minorHAnsi" w:hAnsiTheme="minorHAnsi"/>
        </w:rPr>
        <w:t xml:space="preserve"> </w:t>
      </w:r>
      <w:r w:rsidRPr="00C5277E">
        <w:rPr>
          <w:rFonts w:asciiTheme="minorHAnsi" w:hAnsiTheme="minorHAnsi"/>
        </w:rPr>
        <w:t>de proposer au Conseil communal d'approuver le</w:t>
      </w:r>
      <w:r w:rsidR="00B60A1F">
        <w:rPr>
          <w:rFonts w:asciiTheme="minorHAnsi" w:hAnsiTheme="minorHAnsi"/>
        </w:rPr>
        <w:t xml:space="preserve"> </w:t>
      </w:r>
      <w:r w:rsidRPr="00C5277E">
        <w:rPr>
          <w:rFonts w:asciiTheme="minorHAnsi" w:hAnsiTheme="minorHAnsi"/>
        </w:rPr>
        <w:t>projet de</w:t>
      </w:r>
      <w:r w:rsidR="00B60A1F">
        <w:rPr>
          <w:rFonts w:asciiTheme="minorHAnsi" w:hAnsiTheme="minorHAnsi"/>
        </w:rPr>
        <w:t xml:space="preserve"> </w:t>
      </w:r>
      <w:r w:rsidRPr="00C5277E">
        <w:rPr>
          <w:rFonts w:asciiTheme="minorHAnsi" w:hAnsiTheme="minorHAnsi"/>
        </w:rPr>
        <w:t>la prise en location du bâtiment de bureaux sis</w:t>
      </w:r>
      <w:r w:rsidR="00B60A1F">
        <w:rPr>
          <w:rFonts w:asciiTheme="minorHAnsi" w:hAnsiTheme="minorHAnsi"/>
        </w:rPr>
        <w:t xml:space="preserve"> </w:t>
      </w:r>
      <w:r w:rsidRPr="00C5277E">
        <w:rPr>
          <w:rStyle w:val="mGo4pod"/>
          <w:rFonts w:asciiTheme="minorHAnsi" w:hAnsiTheme="minorHAnsi"/>
        </w:rPr>
        <w:t>Rue de la Station 2 à 6540 Lobbes</w:t>
      </w:r>
      <w:r w:rsidR="00B60A1F">
        <w:rPr>
          <w:rFonts w:asciiTheme="minorHAnsi" w:hAnsiTheme="minorHAnsi"/>
        </w:rPr>
        <w:t xml:space="preserve"> </w:t>
      </w:r>
      <w:r w:rsidRPr="00C5277E">
        <w:rPr>
          <w:rFonts w:asciiTheme="minorHAnsi" w:hAnsiTheme="minorHAnsi"/>
        </w:rPr>
        <w:t>auprès de Micro Business Holding, selon les conditions précitées ;</w:t>
      </w:r>
    </w:p>
    <w:p w14:paraId="4F9D1952" w14:textId="77777777" w:rsidR="00B01E57" w:rsidRPr="00C5277E" w:rsidRDefault="00CF76F7" w:rsidP="00973146">
      <w:pPr>
        <w:pStyle w:val="mGo5pod"/>
        <w:jc w:val="both"/>
        <w:rPr>
          <w:rFonts w:asciiTheme="minorHAnsi" w:hAnsiTheme="minorHAnsi"/>
        </w:rPr>
      </w:pPr>
      <w:r w:rsidRPr="00C5277E">
        <w:rPr>
          <w:rFonts w:asciiTheme="minorHAnsi" w:hAnsiTheme="minorHAnsi"/>
        </w:rPr>
        <w:t>Attendu qu'il est proposé au Conseil communal de marquer accord quant à ce projet de location ;</w:t>
      </w:r>
    </w:p>
    <w:p w14:paraId="54713CB6" w14:textId="77777777" w:rsidR="00B01E57" w:rsidRPr="00C5277E" w:rsidRDefault="00CF76F7" w:rsidP="00973146">
      <w:pPr>
        <w:ind w:firstLine="850"/>
        <w:jc w:val="both"/>
        <w:rPr>
          <w:rFonts w:asciiTheme="minorHAnsi" w:hAnsiTheme="minorHAnsi"/>
        </w:rPr>
      </w:pPr>
      <w:r w:rsidRPr="00C5277E">
        <w:rPr>
          <w:rFonts w:asciiTheme="minorHAnsi" w:hAnsiTheme="minorHAnsi"/>
        </w:rPr>
        <w:t xml:space="preserve">Considérant la transmission du dossier au directeur financier pour avis préalable en date du </w:t>
      </w:r>
      <w:r w:rsidRPr="00C5277E">
        <w:rPr>
          <w:rStyle w:val="StrongEmphasis"/>
          <w:rFonts w:asciiTheme="minorHAnsi" w:hAnsiTheme="minorHAnsi"/>
          <w:b w:val="0"/>
          <w:bCs w:val="0"/>
        </w:rPr>
        <w:t>13/06/2025</w:t>
      </w:r>
      <w:r w:rsidRPr="00C5277E">
        <w:rPr>
          <w:rFonts w:asciiTheme="minorHAnsi" w:hAnsiTheme="minorHAnsi"/>
        </w:rPr>
        <w:t>,</w:t>
      </w:r>
    </w:p>
    <w:p w14:paraId="1684B3D6" w14:textId="77777777" w:rsidR="00B01E57" w:rsidRPr="00C5277E" w:rsidRDefault="00CF76F7" w:rsidP="00973146">
      <w:pPr>
        <w:ind w:firstLine="850"/>
        <w:jc w:val="both"/>
        <w:rPr>
          <w:rFonts w:asciiTheme="minorHAnsi" w:hAnsiTheme="minorHAnsi"/>
        </w:rPr>
      </w:pPr>
      <w:r w:rsidRPr="00C5277E">
        <w:rPr>
          <w:rFonts w:asciiTheme="minorHAnsi" w:hAnsiTheme="minorHAnsi"/>
        </w:rPr>
        <w:t>Considérant l'avis Positif du directeur financier remis en date du 17/06/2025</w:t>
      </w:r>
      <w:r w:rsidRPr="00C5277E">
        <w:rPr>
          <w:rStyle w:val="StrongEmphasis"/>
          <w:rFonts w:asciiTheme="minorHAnsi" w:hAnsiTheme="minorHAnsi"/>
          <w:b w:val="0"/>
          <w:bCs w:val="0"/>
        </w:rPr>
        <w:t>,</w:t>
      </w:r>
    </w:p>
    <w:p w14:paraId="7BF3CF83" w14:textId="77777777" w:rsidR="00B01E57" w:rsidRPr="00C5277E" w:rsidRDefault="00B01E57" w:rsidP="00973146">
      <w:pPr>
        <w:ind w:firstLine="850"/>
        <w:jc w:val="both"/>
        <w:rPr>
          <w:rStyle w:val="StrongEmphasis"/>
          <w:rFonts w:asciiTheme="minorHAnsi" w:hAnsiTheme="minorHAnsi"/>
          <w:b w:val="0"/>
          <w:bCs w:val="0"/>
        </w:rPr>
      </w:pPr>
    </w:p>
    <w:p w14:paraId="536CCC53" w14:textId="77777777" w:rsidR="00B01E57" w:rsidRPr="00C5277E" w:rsidRDefault="00CF76F7" w:rsidP="00973146">
      <w:pPr>
        <w:ind w:firstLine="851"/>
        <w:jc w:val="both"/>
        <w:rPr>
          <w:rStyle w:val="mGo4pod"/>
          <w:rFonts w:asciiTheme="minorHAnsi" w:hAnsiTheme="minorHAnsi"/>
        </w:rPr>
      </w:pPr>
      <w:r w:rsidRPr="00C5277E">
        <w:rPr>
          <w:rStyle w:val="mGo4pod"/>
          <w:rFonts w:asciiTheme="minorHAnsi" w:hAnsiTheme="minorHAnsi"/>
        </w:rPr>
        <w:t xml:space="preserve">DECIDE, </w:t>
      </w:r>
    </w:p>
    <w:p w14:paraId="47AE5111" w14:textId="77777777" w:rsidR="00973146" w:rsidRPr="00C5277E" w:rsidRDefault="00973146" w:rsidP="00973146">
      <w:pPr>
        <w:ind w:firstLine="851"/>
        <w:jc w:val="both"/>
        <w:rPr>
          <w:rFonts w:asciiTheme="minorHAnsi" w:hAnsiTheme="minorHAnsi"/>
        </w:rPr>
      </w:pPr>
    </w:p>
    <w:p w14:paraId="0FE7702F" w14:textId="77777777" w:rsidR="00B01E57" w:rsidRPr="00C5277E" w:rsidRDefault="00CF76F7" w:rsidP="00973146">
      <w:pPr>
        <w:pStyle w:val="mGo5pod"/>
        <w:jc w:val="both"/>
        <w:rPr>
          <w:rFonts w:asciiTheme="minorHAnsi" w:hAnsiTheme="minorHAnsi"/>
        </w:rPr>
      </w:pPr>
      <w:r w:rsidRPr="00C5277E">
        <w:rPr>
          <w:rStyle w:val="mGo6pod"/>
          <w:rFonts w:asciiTheme="minorHAnsi" w:hAnsiTheme="minorHAnsi"/>
        </w:rPr>
        <w:t>Article 1er</w:t>
      </w:r>
      <w:r w:rsidRPr="00C5277E">
        <w:rPr>
          <w:rFonts w:asciiTheme="minorHAnsi" w:hAnsiTheme="minorHAnsi"/>
        </w:rPr>
        <w:t xml:space="preserve"> : D’approuver la prise en location du bâtiment de bureaux sis </w:t>
      </w:r>
      <w:r w:rsidRPr="00C5277E">
        <w:rPr>
          <w:rStyle w:val="mGo4pod"/>
          <w:rFonts w:asciiTheme="minorHAnsi" w:hAnsiTheme="minorHAnsi"/>
        </w:rPr>
        <w:t>Rue de la Station 2 à 6540 Lobbes</w:t>
      </w:r>
      <w:r w:rsidRPr="00C5277E">
        <w:rPr>
          <w:rFonts w:asciiTheme="minorHAnsi" w:hAnsiTheme="minorHAnsi"/>
        </w:rPr>
        <w:t xml:space="preserve"> auprès de Micro Business Holding, selon les conditions précitées ;</w:t>
      </w:r>
    </w:p>
    <w:p w14:paraId="3CC7815C" w14:textId="77777777" w:rsidR="00B01E57" w:rsidRPr="00C5277E" w:rsidRDefault="00CF76F7" w:rsidP="00973146">
      <w:pPr>
        <w:pStyle w:val="mGo5pod"/>
        <w:jc w:val="both"/>
        <w:rPr>
          <w:rFonts w:asciiTheme="minorHAnsi" w:hAnsiTheme="minorHAnsi"/>
        </w:rPr>
      </w:pPr>
      <w:r w:rsidRPr="00C5277E">
        <w:rPr>
          <w:rStyle w:val="mGo6pod"/>
          <w:rFonts w:asciiTheme="minorHAnsi" w:hAnsiTheme="minorHAnsi"/>
        </w:rPr>
        <w:t>Art. 2</w:t>
      </w:r>
      <w:r w:rsidRPr="00C5277E">
        <w:rPr>
          <w:rFonts w:asciiTheme="minorHAnsi" w:hAnsiTheme="minorHAnsi"/>
        </w:rPr>
        <w:t xml:space="preserve"> : D’autoriser la signature du </w:t>
      </w:r>
      <w:r w:rsidRPr="00C5277E">
        <w:rPr>
          <w:rStyle w:val="mGo4pod"/>
          <w:rFonts w:asciiTheme="minorHAnsi" w:hAnsiTheme="minorHAnsi"/>
        </w:rPr>
        <w:t xml:space="preserve">contrat de bail </w:t>
      </w:r>
      <w:r w:rsidRPr="00C5277E">
        <w:rPr>
          <w:rFonts w:asciiTheme="minorHAnsi" w:hAnsiTheme="minorHAnsi"/>
        </w:rPr>
        <w:t>établi pour une durée d’un an à dater du 1er juillet 2025, renouvelable tacitement pour six mois, au loyer mensuel de 1.500 €, avec garantie locative équivalente à trois mois de loyer ;</w:t>
      </w:r>
    </w:p>
    <w:p w14:paraId="4CBA686F" w14:textId="77777777" w:rsidR="00B01E57" w:rsidRPr="00C5277E" w:rsidRDefault="00CF76F7" w:rsidP="00973146">
      <w:pPr>
        <w:pStyle w:val="mGo5pod"/>
        <w:jc w:val="both"/>
        <w:rPr>
          <w:rFonts w:asciiTheme="minorHAnsi" w:hAnsiTheme="minorHAnsi"/>
        </w:rPr>
      </w:pPr>
      <w:r w:rsidRPr="00C5277E">
        <w:rPr>
          <w:rStyle w:val="mGo6pod"/>
          <w:rFonts w:asciiTheme="minorHAnsi" w:hAnsiTheme="minorHAnsi"/>
        </w:rPr>
        <w:t>Art. 3</w:t>
      </w:r>
      <w:r w:rsidRPr="00C5277E">
        <w:rPr>
          <w:rFonts w:asciiTheme="minorHAnsi" w:hAnsiTheme="minorHAnsi"/>
        </w:rPr>
        <w:t> : De charger le Collège communal de :</w:t>
      </w:r>
    </w:p>
    <w:p w14:paraId="26454524" w14:textId="77777777" w:rsidR="00B01E57" w:rsidRPr="00C5277E" w:rsidRDefault="00CF76F7" w:rsidP="00973146">
      <w:pPr>
        <w:pStyle w:val="podBulletItem"/>
        <w:tabs>
          <w:tab w:val="clear" w:pos="922"/>
          <w:tab w:val="left" w:pos="0"/>
        </w:tabs>
        <w:jc w:val="both"/>
        <w:rPr>
          <w:rFonts w:asciiTheme="minorHAnsi" w:hAnsiTheme="minorHAnsi"/>
        </w:rPr>
      </w:pPr>
      <w:r w:rsidRPr="00C5277E">
        <w:rPr>
          <w:rFonts w:asciiTheme="minorHAnsi" w:hAnsiTheme="minorHAnsi"/>
        </w:rPr>
        <w:t>Signer le contrat de bail ;</w:t>
      </w:r>
    </w:p>
    <w:p w14:paraId="4A7A2F40" w14:textId="77777777" w:rsidR="00B01E57" w:rsidRPr="00C5277E" w:rsidRDefault="00CF76F7" w:rsidP="00973146">
      <w:pPr>
        <w:pStyle w:val="podBulletItem"/>
        <w:tabs>
          <w:tab w:val="clear" w:pos="922"/>
          <w:tab w:val="left" w:pos="0"/>
        </w:tabs>
        <w:jc w:val="both"/>
        <w:rPr>
          <w:rFonts w:asciiTheme="minorHAnsi" w:hAnsiTheme="minorHAnsi"/>
        </w:rPr>
      </w:pPr>
      <w:r w:rsidRPr="00C5277E">
        <w:rPr>
          <w:rFonts w:asciiTheme="minorHAnsi" w:hAnsiTheme="minorHAnsi"/>
        </w:rPr>
        <w:t xml:space="preserve">Effectuer l’enregistrement du bail via la plateforme </w:t>
      </w:r>
      <w:proofErr w:type="spellStart"/>
      <w:r w:rsidRPr="00C5277E">
        <w:rPr>
          <w:rFonts w:asciiTheme="minorHAnsi" w:hAnsiTheme="minorHAnsi"/>
        </w:rPr>
        <w:t>MyRent</w:t>
      </w:r>
      <w:proofErr w:type="spellEnd"/>
      <w:r w:rsidRPr="00C5277E">
        <w:rPr>
          <w:rFonts w:asciiTheme="minorHAnsi" w:hAnsiTheme="minorHAnsi"/>
        </w:rPr>
        <w:t xml:space="preserve"> ;</w:t>
      </w:r>
    </w:p>
    <w:p w14:paraId="4C73746E" w14:textId="77777777" w:rsidR="00B01E57" w:rsidRPr="00C5277E" w:rsidRDefault="00CF76F7" w:rsidP="00973146">
      <w:pPr>
        <w:pStyle w:val="podBulletItem"/>
        <w:tabs>
          <w:tab w:val="clear" w:pos="922"/>
          <w:tab w:val="left" w:pos="0"/>
        </w:tabs>
        <w:jc w:val="both"/>
        <w:rPr>
          <w:rFonts w:asciiTheme="minorHAnsi" w:hAnsiTheme="minorHAnsi"/>
        </w:rPr>
      </w:pPr>
      <w:r w:rsidRPr="00C5277E">
        <w:rPr>
          <w:rFonts w:asciiTheme="minorHAnsi" w:hAnsiTheme="minorHAnsi"/>
        </w:rPr>
        <w:t>Procéder aux démarches administratives et budgétaires liées à l’exécution de ces décisions.</w:t>
      </w:r>
    </w:p>
    <w:p w14:paraId="0446730F" w14:textId="77777777" w:rsidR="00B01E57" w:rsidRPr="00C5277E" w:rsidRDefault="00CF76F7">
      <w:pPr>
        <w:tabs>
          <w:tab w:val="left" w:pos="993"/>
        </w:tabs>
        <w:spacing w:after="159" w:line="259" w:lineRule="auto"/>
        <w:jc w:val="center"/>
        <w:rPr>
          <w:rFonts w:asciiTheme="minorHAnsi" w:hAnsiTheme="minorHAnsi"/>
          <w:color w:val="000000"/>
        </w:rPr>
      </w:pPr>
      <w:r w:rsidRPr="00C5277E">
        <w:rPr>
          <w:rFonts w:asciiTheme="minorHAnsi" w:hAnsiTheme="minorHAnsi"/>
          <w:color w:val="000000"/>
        </w:rPr>
        <w:t>--------------------------------</w:t>
      </w:r>
    </w:p>
    <w:p w14:paraId="51D8925B" w14:textId="77777777" w:rsidR="00B01E57" w:rsidRPr="00C5277E" w:rsidRDefault="00CF76F7" w:rsidP="000D6AB9">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xml:space="preserve"> : </w:t>
      </w:r>
      <w:r w:rsidRPr="00C5277E">
        <w:rPr>
          <w:rFonts w:asciiTheme="minorHAnsi" w:hAnsiTheme="minorHAnsi"/>
          <w:szCs w:val="24"/>
        </w:rPr>
        <w:t>Location temporaire de places de stationnement dans le cadre des travaux de rénovation énergétique de la Maison Communale - Décision - Vote</w:t>
      </w:r>
    </w:p>
    <w:p w14:paraId="7C7382D9" w14:textId="77777777" w:rsidR="00B01E57" w:rsidRPr="00C5277E" w:rsidRDefault="00B01E57">
      <w:pPr>
        <w:rPr>
          <w:rFonts w:asciiTheme="minorHAnsi" w:hAnsiTheme="minorHAnsi"/>
        </w:rPr>
      </w:pPr>
    </w:p>
    <w:p w14:paraId="766FBE35" w14:textId="77777777" w:rsidR="00B01E57" w:rsidRPr="00C5277E" w:rsidRDefault="00CF76F7" w:rsidP="000D6AB9">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37E0EF5D" w14:textId="77777777" w:rsidR="00B01E57" w:rsidRPr="00C5277E" w:rsidRDefault="00B01E57" w:rsidP="000D6AB9">
      <w:pPr>
        <w:tabs>
          <w:tab w:val="left" w:pos="0"/>
        </w:tabs>
        <w:ind w:right="79" w:firstLine="851"/>
        <w:contextualSpacing/>
        <w:jc w:val="both"/>
        <w:rPr>
          <w:rFonts w:asciiTheme="minorHAnsi" w:hAnsiTheme="minorHAnsi"/>
        </w:rPr>
      </w:pPr>
    </w:p>
    <w:p w14:paraId="4B4BA338"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la Loi du 29 juillet 1991 relative à la motivation formelle des actes administratifs ; </w:t>
      </w:r>
    </w:p>
    <w:p w14:paraId="2FC16C6B"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le Code de la Démocratie Locale et de la Décentralisation, notamment l'article L1122-30 ;</w:t>
      </w:r>
    </w:p>
    <w:p w14:paraId="2A690CE1"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la loi du 20 février 1991 modifiant et complétant les dispositions du Code civil relatives aux baux à loyers et ses modifications, modifiée par la loi du 13 avril 1997 ;</w:t>
      </w:r>
    </w:p>
    <w:p w14:paraId="1B1FDC92"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le Code wallon du logement et de l’habitat durable, modifié par le décret du 16 mai 2013 ;</w:t>
      </w:r>
    </w:p>
    <w:p w14:paraId="305D95CC"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l’arrêté du Gouvernement wallon du 08 février 2024 ;</w:t>
      </w:r>
    </w:p>
    <w:p w14:paraId="114874E6" w14:textId="77777777" w:rsidR="00B01E57" w:rsidRPr="00C5277E" w:rsidRDefault="00CF76F7" w:rsidP="000D6AB9">
      <w:pPr>
        <w:pStyle w:val="mGo5pod"/>
        <w:jc w:val="both"/>
        <w:rPr>
          <w:rFonts w:asciiTheme="minorHAnsi" w:hAnsiTheme="minorHAnsi"/>
        </w:rPr>
      </w:pPr>
      <w:r w:rsidRPr="00C5277E">
        <w:rPr>
          <w:rFonts w:asciiTheme="minorHAnsi" w:hAnsiTheme="minorHAnsi"/>
        </w:rPr>
        <w:t>Vu la circulaire du 20 juin 2024 relative aux opérations patrimoniales des pouvoirs locaux ;</w:t>
      </w:r>
    </w:p>
    <w:p w14:paraId="23B96177" w14:textId="77777777" w:rsidR="00B01E57" w:rsidRPr="00C5277E" w:rsidRDefault="00CF76F7" w:rsidP="000D6AB9">
      <w:pPr>
        <w:pStyle w:val="mGo5pod"/>
        <w:jc w:val="both"/>
        <w:rPr>
          <w:rFonts w:asciiTheme="minorHAnsi" w:hAnsiTheme="minorHAnsi"/>
        </w:rPr>
      </w:pPr>
      <w:r w:rsidRPr="00C5277E">
        <w:rPr>
          <w:rFonts w:asciiTheme="minorHAnsi" w:hAnsiTheme="minorHAnsi"/>
        </w:rPr>
        <w:t>Considérant que des travaux de rénovation énergétique sont prévus à la Maison communale, impliquant l’inaccessibilité temporaire de plusieurs bureaux administratifs pour une durée supérieure à un an ;</w:t>
      </w:r>
    </w:p>
    <w:p w14:paraId="19DCD7C4" w14:textId="77777777" w:rsidR="00B01E57" w:rsidRPr="00C5277E" w:rsidRDefault="00CF76F7" w:rsidP="000D6AB9">
      <w:pPr>
        <w:pStyle w:val="mGo5pod"/>
        <w:jc w:val="both"/>
        <w:rPr>
          <w:rFonts w:asciiTheme="minorHAnsi" w:hAnsiTheme="minorHAnsi"/>
        </w:rPr>
      </w:pPr>
      <w:r w:rsidRPr="00C5277E">
        <w:rPr>
          <w:rFonts w:asciiTheme="minorHAnsi" w:hAnsiTheme="minorHAnsi"/>
        </w:rPr>
        <w:lastRenderedPageBreak/>
        <w:t xml:space="preserve">Considérant la </w:t>
      </w:r>
      <w:r w:rsidRPr="00C5277E">
        <w:rPr>
          <w:rFonts w:asciiTheme="minorHAnsi" w:hAnsiTheme="minorHAnsi"/>
        </w:rPr>
        <w:t>nécessité d’assurer la continuité des services communaux en délocalisant temporairement une partie du personnel administratif ;</w:t>
      </w:r>
    </w:p>
    <w:p w14:paraId="484E4342" w14:textId="36CECB99" w:rsidR="00B01E57" w:rsidRPr="00C5277E" w:rsidRDefault="00CF76F7" w:rsidP="000D6AB9">
      <w:pPr>
        <w:pStyle w:val="mGo5pod"/>
        <w:jc w:val="both"/>
        <w:rPr>
          <w:rFonts w:asciiTheme="minorHAnsi" w:hAnsiTheme="minorHAnsi"/>
        </w:rPr>
      </w:pPr>
      <w:r w:rsidRPr="00C5277E">
        <w:rPr>
          <w:rFonts w:asciiTheme="minorHAnsi" w:hAnsiTheme="minorHAnsi"/>
        </w:rPr>
        <w:t>Considérant que cette délocalisation implique la mise à disposition d’emplacements de stationnement pour le personnel concerné à proximité des locaux temporairement loués par la commune à usage de bureaux,</w:t>
      </w:r>
      <w:r w:rsidR="002210B9">
        <w:rPr>
          <w:rFonts w:asciiTheme="minorHAnsi" w:hAnsiTheme="minorHAnsi"/>
        </w:rPr>
        <w:t xml:space="preserve"> </w:t>
      </w:r>
      <w:r w:rsidRPr="00C5277E">
        <w:rPr>
          <w:rFonts w:asciiTheme="minorHAnsi" w:hAnsiTheme="minorHAnsi"/>
        </w:rPr>
        <w:t>situés dans l’ancien bâtiment de la gare : Bureaux "River Park Lobbes", rue de la Station 2, 6540 Lobbes ; </w:t>
      </w:r>
    </w:p>
    <w:p w14:paraId="7D7718A2" w14:textId="77777777" w:rsidR="00B01E57" w:rsidRPr="00C5277E" w:rsidRDefault="00CF76F7" w:rsidP="000D6AB9">
      <w:pPr>
        <w:pStyle w:val="mGo5pod"/>
        <w:jc w:val="both"/>
        <w:rPr>
          <w:rFonts w:asciiTheme="minorHAnsi" w:hAnsiTheme="minorHAnsi"/>
        </w:rPr>
      </w:pPr>
      <w:r w:rsidRPr="00C5277E">
        <w:rPr>
          <w:rFonts w:asciiTheme="minorHAnsi" w:hAnsiTheme="minorHAnsi"/>
        </w:rPr>
        <w:t>Considérant la proposition de la SNCB transmise par Monsieur Loïc Waller (Direction Stations), concernant la concession domaniale d’une partie de la parcelle n°9, reprenant les informations et conditions suivantes :</w:t>
      </w:r>
    </w:p>
    <w:p w14:paraId="5CF90100"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Date d’occupation : à partir du 15 juillet 2025</w:t>
      </w:r>
    </w:p>
    <w:p w14:paraId="57A84A78"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Durée : 1 an</w:t>
      </w:r>
    </w:p>
    <w:p w14:paraId="6E3DC5E4"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Superficie : +-150 m² (30m x 5m)</w:t>
      </w:r>
    </w:p>
    <w:p w14:paraId="52DDB609"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Objet : stationnement réservé au personnel communal</w:t>
      </w:r>
    </w:p>
    <w:p w14:paraId="1E9D5B00"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Loyer annuel : 420 €</w:t>
      </w:r>
    </w:p>
    <w:p w14:paraId="15B8DFC7" w14:textId="77777777" w:rsidR="00B01E57" w:rsidRPr="00C5277E" w:rsidRDefault="00CF76F7" w:rsidP="000D6AB9">
      <w:pPr>
        <w:pStyle w:val="podBulletItem"/>
        <w:numPr>
          <w:ilvl w:val="0"/>
          <w:numId w:val="7"/>
        </w:numPr>
        <w:tabs>
          <w:tab w:val="clear" w:pos="922"/>
          <w:tab w:val="left" w:pos="0"/>
        </w:tabs>
        <w:jc w:val="both"/>
        <w:rPr>
          <w:rFonts w:asciiTheme="minorHAnsi" w:hAnsiTheme="minorHAnsi"/>
        </w:rPr>
      </w:pPr>
      <w:r w:rsidRPr="00C5277E">
        <w:rPr>
          <w:rStyle w:val="mGo3pod"/>
          <w:rFonts w:asciiTheme="minorHAnsi" w:hAnsiTheme="minorHAnsi"/>
        </w:rPr>
        <w:t>Conditions :</w:t>
      </w:r>
    </w:p>
    <w:p w14:paraId="706D816C" w14:textId="77777777" w:rsidR="00B01E57" w:rsidRPr="00C5277E" w:rsidRDefault="00CF76F7" w:rsidP="000D6AB9">
      <w:pPr>
        <w:pStyle w:val="mGo19pod"/>
        <w:jc w:val="both"/>
        <w:rPr>
          <w:rFonts w:asciiTheme="minorHAnsi" w:hAnsiTheme="minorHAnsi"/>
        </w:rPr>
      </w:pPr>
      <w:r w:rsidRPr="00C5277E">
        <w:rPr>
          <w:rStyle w:val="mGo3pod"/>
          <w:rFonts w:asciiTheme="minorHAnsi" w:hAnsiTheme="minorHAnsi"/>
        </w:rPr>
        <w:t>- Zone clairement délimitée</w:t>
      </w:r>
    </w:p>
    <w:p w14:paraId="340B0BEA" w14:textId="77777777" w:rsidR="00B01E57" w:rsidRPr="00C5277E" w:rsidRDefault="00CF76F7" w:rsidP="000D6AB9">
      <w:pPr>
        <w:pStyle w:val="mGo19pod"/>
        <w:jc w:val="both"/>
        <w:rPr>
          <w:rFonts w:asciiTheme="minorHAnsi" w:hAnsiTheme="minorHAnsi"/>
        </w:rPr>
      </w:pPr>
      <w:r w:rsidRPr="00C5277E">
        <w:rPr>
          <w:rStyle w:val="mGo3pod"/>
          <w:rFonts w:asciiTheme="minorHAnsi" w:hAnsiTheme="minorHAnsi"/>
        </w:rPr>
        <w:t>- Entretien à charge de la commune</w:t>
      </w:r>
    </w:p>
    <w:p w14:paraId="26D4D744" w14:textId="77777777" w:rsidR="00B01E57" w:rsidRPr="00C5277E" w:rsidRDefault="00CF76F7" w:rsidP="000D6AB9">
      <w:pPr>
        <w:pStyle w:val="mGo5pod"/>
        <w:jc w:val="both"/>
        <w:rPr>
          <w:rFonts w:asciiTheme="minorHAnsi" w:hAnsiTheme="minorHAnsi"/>
        </w:rPr>
      </w:pPr>
      <w:r w:rsidRPr="00C5277E">
        <w:rPr>
          <w:rFonts w:asciiTheme="minorHAnsi" w:hAnsiTheme="minorHAnsi"/>
        </w:rPr>
        <w:t>Considérant les documents ci-annexés ; </w:t>
      </w:r>
    </w:p>
    <w:p w14:paraId="4E531B93" w14:textId="77777777" w:rsidR="00B01E57" w:rsidRPr="00C5277E" w:rsidRDefault="00CF76F7" w:rsidP="000D6AB9">
      <w:pPr>
        <w:pStyle w:val="mGo5pod"/>
        <w:jc w:val="both"/>
        <w:rPr>
          <w:rFonts w:asciiTheme="minorHAnsi" w:hAnsiTheme="minorHAnsi"/>
        </w:rPr>
      </w:pPr>
      <w:r w:rsidRPr="00C5277E">
        <w:rPr>
          <w:rFonts w:asciiTheme="minorHAnsi" w:hAnsiTheme="minorHAnsi"/>
        </w:rPr>
        <w:t>Considérant que le crédit permettant cette dépense est inscrit au budget ordinaire de l'exercice 2025 à l'article n° 104/126-01 et sera réinscrit au prochain exercice ;</w:t>
      </w:r>
    </w:p>
    <w:p w14:paraId="6555C85E" w14:textId="2FA4CAFB" w:rsidR="00B01E57" w:rsidRPr="00C5277E" w:rsidRDefault="00CF76F7" w:rsidP="000D6AB9">
      <w:pPr>
        <w:pStyle w:val="mGo5pod"/>
        <w:jc w:val="both"/>
        <w:rPr>
          <w:rFonts w:asciiTheme="minorHAnsi" w:hAnsiTheme="minorHAnsi"/>
        </w:rPr>
      </w:pPr>
      <w:r w:rsidRPr="00C5277E">
        <w:rPr>
          <w:rFonts w:asciiTheme="minorHAnsi" w:hAnsiTheme="minorHAnsi"/>
        </w:rPr>
        <w:t>Vu la délibération</w:t>
      </w:r>
      <w:r w:rsidR="002210B9">
        <w:rPr>
          <w:rFonts w:asciiTheme="minorHAnsi" w:hAnsiTheme="minorHAnsi"/>
        </w:rPr>
        <w:t xml:space="preserve"> </w:t>
      </w:r>
      <w:r w:rsidRPr="00C5277E">
        <w:rPr>
          <w:rFonts w:asciiTheme="minorHAnsi" w:hAnsiTheme="minorHAnsi"/>
        </w:rPr>
        <w:t>du Collège communal du 17 juin 2025, décidant d'émettre un avis favorable</w:t>
      </w:r>
      <w:r w:rsidR="002210B9">
        <w:rPr>
          <w:rFonts w:asciiTheme="minorHAnsi" w:hAnsiTheme="minorHAnsi"/>
        </w:rPr>
        <w:t xml:space="preserve"> </w:t>
      </w:r>
      <w:r w:rsidRPr="00C5277E">
        <w:rPr>
          <w:rFonts w:asciiTheme="minorHAnsi" w:hAnsiTheme="minorHAnsi"/>
        </w:rPr>
        <w:t>et</w:t>
      </w:r>
      <w:r w:rsidR="002210B9">
        <w:rPr>
          <w:rFonts w:asciiTheme="minorHAnsi" w:hAnsiTheme="minorHAnsi"/>
        </w:rPr>
        <w:t xml:space="preserve"> </w:t>
      </w:r>
      <w:r w:rsidRPr="00C5277E">
        <w:rPr>
          <w:rFonts w:asciiTheme="minorHAnsi" w:hAnsiTheme="minorHAnsi"/>
        </w:rPr>
        <w:t>de proposer au Conseil communal d'approuver le</w:t>
      </w:r>
      <w:r w:rsidR="002210B9">
        <w:rPr>
          <w:rFonts w:asciiTheme="minorHAnsi" w:hAnsiTheme="minorHAnsi"/>
        </w:rPr>
        <w:t xml:space="preserve"> </w:t>
      </w:r>
      <w:r w:rsidRPr="00C5277E">
        <w:rPr>
          <w:rFonts w:asciiTheme="minorHAnsi" w:hAnsiTheme="minorHAnsi"/>
        </w:rPr>
        <w:t>projet de mise à disposition de</w:t>
      </w:r>
      <w:r w:rsidR="002210B9">
        <w:rPr>
          <w:rFonts w:asciiTheme="minorHAnsi" w:hAnsiTheme="minorHAnsi"/>
        </w:rPr>
        <w:t xml:space="preserve"> </w:t>
      </w:r>
      <w:r w:rsidRPr="00C5277E">
        <w:rPr>
          <w:rFonts w:asciiTheme="minorHAnsi" w:hAnsiTheme="minorHAnsi"/>
        </w:rPr>
        <w:t>la</w:t>
      </w:r>
      <w:r w:rsidR="002210B9">
        <w:rPr>
          <w:rFonts w:asciiTheme="minorHAnsi" w:hAnsiTheme="minorHAnsi"/>
        </w:rPr>
        <w:t xml:space="preserve"> </w:t>
      </w:r>
      <w:r w:rsidRPr="00C5277E">
        <w:rPr>
          <w:rStyle w:val="mGo4pod"/>
          <w:rFonts w:asciiTheme="minorHAnsi" w:hAnsiTheme="minorHAnsi"/>
        </w:rPr>
        <w:t>parcelle n°9</w:t>
      </w:r>
      <w:r w:rsidR="002210B9">
        <w:rPr>
          <w:rStyle w:val="mGo4pod"/>
          <w:rFonts w:asciiTheme="minorHAnsi" w:hAnsiTheme="minorHAnsi"/>
        </w:rPr>
        <w:t xml:space="preserve"> </w:t>
      </w:r>
      <w:r w:rsidRPr="00C5277E">
        <w:rPr>
          <w:rFonts w:asciiTheme="minorHAnsi" w:hAnsiTheme="minorHAnsi"/>
        </w:rPr>
        <w:t>appartenant à la SNCB, à titre de stationnement pour le personnel communal, selon les modalités de la convention de concession domaniale</w:t>
      </w:r>
      <w:r w:rsidR="002210B9">
        <w:rPr>
          <w:rFonts w:asciiTheme="minorHAnsi" w:hAnsiTheme="minorHAnsi"/>
        </w:rPr>
        <w:t xml:space="preserve"> </w:t>
      </w:r>
      <w:r w:rsidRPr="00C5277E">
        <w:rPr>
          <w:rFonts w:asciiTheme="minorHAnsi" w:hAnsiTheme="minorHAnsi"/>
        </w:rPr>
        <w:t>à rédiger et à conclure avec la SNCB </w:t>
      </w:r>
    </w:p>
    <w:p w14:paraId="26F4A28E" w14:textId="77777777" w:rsidR="00B01E57" w:rsidRPr="00C5277E" w:rsidRDefault="00CF76F7" w:rsidP="000D6AB9">
      <w:pPr>
        <w:pStyle w:val="mGo5pod"/>
        <w:jc w:val="both"/>
        <w:rPr>
          <w:rFonts w:asciiTheme="minorHAnsi" w:hAnsiTheme="minorHAnsi"/>
        </w:rPr>
      </w:pPr>
      <w:r w:rsidRPr="00C5277E">
        <w:rPr>
          <w:rFonts w:asciiTheme="minorHAnsi" w:hAnsiTheme="minorHAnsi"/>
        </w:rPr>
        <w:t>Attendu qu'il est proposé à la Commune de Lobbes de marquer accord quant à ce projet de location ;</w:t>
      </w:r>
    </w:p>
    <w:p w14:paraId="22410822" w14:textId="77777777" w:rsidR="00B01E57" w:rsidRPr="00C5277E" w:rsidRDefault="00CF76F7" w:rsidP="000D6AB9">
      <w:pPr>
        <w:ind w:firstLine="850"/>
        <w:jc w:val="both"/>
        <w:rPr>
          <w:rFonts w:asciiTheme="minorHAnsi" w:hAnsiTheme="minorHAnsi"/>
        </w:rPr>
      </w:pPr>
      <w:r w:rsidRPr="00C5277E">
        <w:rPr>
          <w:rFonts w:asciiTheme="minorHAnsi" w:hAnsiTheme="minorHAnsi"/>
        </w:rPr>
        <w:t xml:space="preserve">Considérant la transmission du dossier au directeur financier pour avis préalable en date du </w:t>
      </w:r>
      <w:r w:rsidRPr="00C5277E">
        <w:rPr>
          <w:rStyle w:val="StrongEmphasis"/>
          <w:rFonts w:asciiTheme="minorHAnsi" w:hAnsiTheme="minorHAnsi"/>
          <w:b w:val="0"/>
          <w:bCs w:val="0"/>
        </w:rPr>
        <w:t>13/06/2025</w:t>
      </w:r>
      <w:r w:rsidRPr="00C5277E">
        <w:rPr>
          <w:rFonts w:asciiTheme="minorHAnsi" w:hAnsiTheme="minorHAnsi"/>
        </w:rPr>
        <w:t>,</w:t>
      </w:r>
    </w:p>
    <w:p w14:paraId="78B35008" w14:textId="77777777" w:rsidR="00B01E57" w:rsidRPr="00C5277E" w:rsidRDefault="00CF76F7" w:rsidP="000D6AB9">
      <w:pPr>
        <w:ind w:firstLine="850"/>
        <w:jc w:val="both"/>
        <w:rPr>
          <w:rFonts w:asciiTheme="minorHAnsi" w:hAnsiTheme="minorHAnsi"/>
        </w:rPr>
      </w:pPr>
      <w:r w:rsidRPr="00C5277E">
        <w:rPr>
          <w:rFonts w:asciiTheme="minorHAnsi" w:hAnsiTheme="minorHAnsi"/>
        </w:rPr>
        <w:t>Considérant l'avis Positif</w:t>
      </w:r>
      <w:r w:rsidRPr="00C5277E">
        <w:rPr>
          <w:rFonts w:asciiTheme="minorHAnsi" w:hAnsiTheme="minorHAnsi"/>
        </w:rPr>
        <w:t xml:space="preserve"> du directeur financier remis en date du 17/06/2025</w:t>
      </w:r>
      <w:r w:rsidRPr="00C5277E">
        <w:rPr>
          <w:rStyle w:val="StrongEmphasis"/>
          <w:rFonts w:asciiTheme="minorHAnsi" w:hAnsiTheme="minorHAnsi"/>
          <w:b w:val="0"/>
          <w:bCs w:val="0"/>
        </w:rPr>
        <w:t>,</w:t>
      </w:r>
    </w:p>
    <w:p w14:paraId="121245BC" w14:textId="77777777" w:rsidR="00B01E57" w:rsidRPr="00C5277E" w:rsidRDefault="00B01E57" w:rsidP="000D6AB9">
      <w:pPr>
        <w:ind w:firstLine="850"/>
        <w:jc w:val="both"/>
        <w:rPr>
          <w:rStyle w:val="StrongEmphasis"/>
          <w:rFonts w:asciiTheme="minorHAnsi" w:hAnsiTheme="minorHAnsi"/>
          <w:b w:val="0"/>
          <w:bCs w:val="0"/>
        </w:rPr>
      </w:pPr>
    </w:p>
    <w:p w14:paraId="6209F677" w14:textId="77777777" w:rsidR="00B01E57" w:rsidRPr="00C5277E" w:rsidRDefault="00CF76F7" w:rsidP="003767AA">
      <w:pPr>
        <w:ind w:firstLine="851"/>
        <w:jc w:val="both"/>
        <w:rPr>
          <w:rFonts w:asciiTheme="minorHAnsi" w:hAnsiTheme="minorHAnsi"/>
        </w:rPr>
      </w:pPr>
      <w:r w:rsidRPr="00C5277E">
        <w:rPr>
          <w:rStyle w:val="mGo4pod"/>
          <w:rFonts w:asciiTheme="minorHAnsi" w:hAnsiTheme="minorHAnsi"/>
        </w:rPr>
        <w:t>DECIDE, </w:t>
      </w:r>
    </w:p>
    <w:p w14:paraId="334123C6" w14:textId="77777777" w:rsidR="00B01E57" w:rsidRPr="00C5277E" w:rsidRDefault="00CF76F7" w:rsidP="000D6AB9">
      <w:pPr>
        <w:jc w:val="both"/>
        <w:rPr>
          <w:rFonts w:asciiTheme="minorHAnsi" w:hAnsiTheme="minorHAnsi"/>
        </w:rPr>
      </w:pPr>
      <w:r w:rsidRPr="00C5277E">
        <w:rPr>
          <w:rFonts w:asciiTheme="minorHAnsi" w:hAnsiTheme="minorHAnsi"/>
        </w:rPr>
        <w:t> </w:t>
      </w:r>
    </w:p>
    <w:p w14:paraId="65063606" w14:textId="77777777" w:rsidR="00B01E57" w:rsidRPr="00C5277E" w:rsidRDefault="00CF76F7" w:rsidP="000D6AB9">
      <w:pPr>
        <w:pStyle w:val="mGo5pod"/>
        <w:jc w:val="both"/>
        <w:rPr>
          <w:rFonts w:asciiTheme="minorHAnsi" w:hAnsiTheme="minorHAnsi"/>
        </w:rPr>
      </w:pPr>
      <w:r w:rsidRPr="00C5277E">
        <w:rPr>
          <w:rStyle w:val="mGo6pod"/>
          <w:rFonts w:asciiTheme="minorHAnsi" w:hAnsiTheme="minorHAnsi"/>
        </w:rPr>
        <w:t>Article 1er</w:t>
      </w:r>
      <w:r w:rsidRPr="00C5277E">
        <w:rPr>
          <w:rFonts w:asciiTheme="minorHAnsi" w:hAnsiTheme="minorHAnsi"/>
        </w:rPr>
        <w:t xml:space="preserve"> : D’approuver la mise à disposition de la </w:t>
      </w:r>
      <w:r w:rsidRPr="00C5277E">
        <w:rPr>
          <w:rStyle w:val="mGo4pod"/>
          <w:rFonts w:asciiTheme="minorHAnsi" w:hAnsiTheme="minorHAnsi"/>
        </w:rPr>
        <w:t xml:space="preserve">parcelle n°9 </w:t>
      </w:r>
      <w:r w:rsidRPr="00C5277E">
        <w:rPr>
          <w:rFonts w:asciiTheme="minorHAnsi" w:hAnsiTheme="minorHAnsi"/>
        </w:rPr>
        <w:t>appartenant à la SNCB, à titre de stationnement pour le personnel communal, selon les modalités de la convention de concession domaniale à rédiger et à conclure avec la SNCB ;</w:t>
      </w:r>
    </w:p>
    <w:p w14:paraId="2DD17A64" w14:textId="77777777" w:rsidR="00B01E57" w:rsidRPr="00C5277E" w:rsidRDefault="00CF76F7" w:rsidP="000D6AB9">
      <w:pPr>
        <w:pStyle w:val="mGo5pod"/>
        <w:jc w:val="both"/>
        <w:rPr>
          <w:rFonts w:asciiTheme="minorHAnsi" w:hAnsiTheme="minorHAnsi"/>
        </w:rPr>
      </w:pPr>
      <w:r w:rsidRPr="00C5277E">
        <w:rPr>
          <w:rStyle w:val="mGo6pod"/>
          <w:rFonts w:asciiTheme="minorHAnsi" w:hAnsiTheme="minorHAnsi"/>
        </w:rPr>
        <w:t>Art. 2</w:t>
      </w:r>
      <w:r w:rsidRPr="00C5277E">
        <w:rPr>
          <w:rFonts w:asciiTheme="minorHAnsi" w:hAnsiTheme="minorHAnsi"/>
        </w:rPr>
        <w:t> : De charger le Collège communal de :</w:t>
      </w:r>
    </w:p>
    <w:p w14:paraId="58512133" w14:textId="77777777" w:rsidR="00B01E57" w:rsidRPr="00C5277E" w:rsidRDefault="00CF76F7" w:rsidP="002210B9">
      <w:pPr>
        <w:pStyle w:val="podBulletItem"/>
        <w:numPr>
          <w:ilvl w:val="0"/>
          <w:numId w:val="4"/>
        </w:numPr>
        <w:tabs>
          <w:tab w:val="clear" w:pos="922"/>
          <w:tab w:val="left" w:pos="0"/>
        </w:tabs>
        <w:ind w:left="1418" w:hanging="425"/>
        <w:jc w:val="both"/>
        <w:rPr>
          <w:rFonts w:asciiTheme="minorHAnsi" w:hAnsiTheme="minorHAnsi"/>
        </w:rPr>
      </w:pPr>
      <w:r w:rsidRPr="00C5277E">
        <w:rPr>
          <w:rFonts w:asciiTheme="minorHAnsi" w:hAnsiTheme="minorHAnsi"/>
        </w:rPr>
        <w:t>Signer la convention de concession domaniale ;</w:t>
      </w:r>
    </w:p>
    <w:p w14:paraId="3B737752" w14:textId="77777777" w:rsidR="00B01E57" w:rsidRPr="00C5277E" w:rsidRDefault="00CF76F7" w:rsidP="002210B9">
      <w:pPr>
        <w:pStyle w:val="podBulletItem"/>
        <w:numPr>
          <w:ilvl w:val="0"/>
          <w:numId w:val="4"/>
        </w:numPr>
        <w:tabs>
          <w:tab w:val="clear" w:pos="922"/>
          <w:tab w:val="left" w:pos="0"/>
        </w:tabs>
        <w:ind w:left="1418" w:hanging="425"/>
        <w:jc w:val="both"/>
        <w:rPr>
          <w:rFonts w:asciiTheme="minorHAnsi" w:hAnsiTheme="minorHAnsi"/>
        </w:rPr>
      </w:pPr>
      <w:r w:rsidRPr="00C5277E">
        <w:rPr>
          <w:rFonts w:asciiTheme="minorHAnsi" w:hAnsiTheme="minorHAnsi"/>
        </w:rPr>
        <w:t>Procéder aux démarches administratives et budgétaires liées à l’exécution de cette décision.</w:t>
      </w:r>
    </w:p>
    <w:p w14:paraId="1C31297D" w14:textId="7AAFAD56" w:rsidR="00B01E57" w:rsidRPr="00C5277E" w:rsidRDefault="00CF76F7" w:rsidP="003767AA">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25116A84" w14:textId="77777777" w:rsidR="00B01E57" w:rsidRPr="00C5277E" w:rsidRDefault="00CF76F7" w:rsidP="003767AA">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Bois communal de Lobbes — SPW — Département Nature et Forêts — Devis pour des travaux non subventionnables — Année 2025 — Prise en charge communale — Décision — Vote</w:t>
      </w:r>
    </w:p>
    <w:p w14:paraId="28301615" w14:textId="77777777" w:rsidR="00B01E57" w:rsidRPr="00C5277E" w:rsidRDefault="00B01E57">
      <w:pPr>
        <w:rPr>
          <w:rFonts w:asciiTheme="minorHAnsi" w:hAnsiTheme="minorHAnsi"/>
        </w:rPr>
      </w:pPr>
    </w:p>
    <w:p w14:paraId="57CBEC15" w14:textId="77777777" w:rsidR="00B01E57" w:rsidRPr="00C5277E" w:rsidRDefault="00CF76F7" w:rsidP="003767AA">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452CD445" w14:textId="77777777" w:rsidR="00B01E57" w:rsidRPr="00C5277E" w:rsidRDefault="00B01E57" w:rsidP="003767AA">
      <w:pPr>
        <w:tabs>
          <w:tab w:val="left" w:pos="0"/>
        </w:tabs>
        <w:ind w:right="79" w:firstLine="851"/>
        <w:contextualSpacing/>
        <w:jc w:val="both"/>
        <w:rPr>
          <w:rFonts w:asciiTheme="minorHAnsi" w:hAnsiTheme="minorHAnsi"/>
        </w:rPr>
      </w:pPr>
    </w:p>
    <w:p w14:paraId="63D83175" w14:textId="32B1C4C8" w:rsidR="00B01E57" w:rsidRPr="00C5277E" w:rsidRDefault="00CF76F7" w:rsidP="003767AA">
      <w:pPr>
        <w:pStyle w:val="mGo5pod"/>
        <w:jc w:val="both"/>
        <w:rPr>
          <w:rFonts w:asciiTheme="minorHAnsi" w:hAnsiTheme="minorHAnsi"/>
        </w:rPr>
      </w:pPr>
      <w:r w:rsidRPr="00C5277E">
        <w:rPr>
          <w:rFonts w:asciiTheme="minorHAnsi" w:hAnsiTheme="minorHAnsi"/>
        </w:rPr>
        <w:t xml:space="preserve">Vu le </w:t>
      </w:r>
      <w:r w:rsidRPr="00C5277E">
        <w:rPr>
          <w:rFonts w:asciiTheme="minorHAnsi" w:hAnsiTheme="minorHAnsi"/>
        </w:rPr>
        <w:t>Code de la Démocratie Locale et de la Décentralisation, notamment, les articles L1122-30 et</w:t>
      </w:r>
      <w:r w:rsidR="00C014E2">
        <w:rPr>
          <w:rStyle w:val="mGo4pod"/>
          <w:rFonts w:asciiTheme="minorHAnsi" w:hAnsiTheme="minorHAnsi"/>
        </w:rPr>
        <w:t xml:space="preserve"> </w:t>
      </w:r>
      <w:r w:rsidRPr="00C5277E">
        <w:rPr>
          <w:rFonts w:asciiTheme="minorHAnsi" w:hAnsiTheme="minorHAnsi"/>
        </w:rPr>
        <w:t>L1122-36 ;</w:t>
      </w:r>
    </w:p>
    <w:p w14:paraId="77EE3FE6" w14:textId="77777777" w:rsidR="00B01E57" w:rsidRPr="00C5277E" w:rsidRDefault="00CF76F7" w:rsidP="003767AA">
      <w:pPr>
        <w:pStyle w:val="mGo5pod"/>
        <w:jc w:val="both"/>
        <w:rPr>
          <w:rFonts w:asciiTheme="minorHAnsi" w:hAnsiTheme="minorHAnsi"/>
        </w:rPr>
      </w:pPr>
      <w:r w:rsidRPr="00C5277E">
        <w:rPr>
          <w:rFonts w:asciiTheme="minorHAnsi" w:hAnsiTheme="minorHAnsi"/>
        </w:rPr>
        <w:t xml:space="preserve">Considérant que le Service public de Wallonie, Direction Générale de l’Agriculture, des Ressources Naturelles et de l’Environnement, Département de la Nature et des Forêts a établi un devis, ci-annexé, portant les références SN/613/7/2025, courrier </w:t>
      </w:r>
      <w:proofErr w:type="spellStart"/>
      <w:r w:rsidRPr="00C5277E">
        <w:rPr>
          <w:rFonts w:asciiTheme="minorHAnsi" w:hAnsiTheme="minorHAnsi"/>
        </w:rPr>
        <w:t>indicaté</w:t>
      </w:r>
      <w:proofErr w:type="spellEnd"/>
      <w:r w:rsidRPr="00C5277E">
        <w:rPr>
          <w:rFonts w:asciiTheme="minorHAnsi" w:hAnsiTheme="minorHAnsi"/>
        </w:rPr>
        <w:t xml:space="preserve"> 30943 du 28 janvier 2025 pour des travaux non subventionnables qui sont à exécuter dans le bois communal et qui sont estimés à 9135,50 € TVAC ;</w:t>
      </w:r>
    </w:p>
    <w:p w14:paraId="0A165810" w14:textId="77777777" w:rsidR="00B01E57" w:rsidRPr="00C5277E" w:rsidRDefault="00CF76F7" w:rsidP="003767AA">
      <w:pPr>
        <w:pStyle w:val="mGo5pod"/>
        <w:jc w:val="both"/>
        <w:rPr>
          <w:rFonts w:asciiTheme="minorHAnsi" w:hAnsiTheme="minorHAnsi"/>
        </w:rPr>
      </w:pPr>
      <w:r w:rsidRPr="00C5277E">
        <w:rPr>
          <w:rFonts w:asciiTheme="minorHAnsi" w:hAnsiTheme="minorHAnsi"/>
        </w:rPr>
        <w:t>Considérant que le devis définit 4 catégories de travaux et de fournitures, comme suit :</w:t>
      </w:r>
    </w:p>
    <w:p w14:paraId="163D1AE2" w14:textId="77777777" w:rsidR="00B01E57" w:rsidRPr="00C5277E" w:rsidRDefault="00CF76F7" w:rsidP="003767AA">
      <w:pPr>
        <w:pStyle w:val="mGo5pod"/>
        <w:jc w:val="both"/>
        <w:rPr>
          <w:rFonts w:asciiTheme="minorHAnsi" w:hAnsiTheme="minorHAnsi"/>
        </w:rPr>
      </w:pPr>
      <w:r w:rsidRPr="00C5277E">
        <w:rPr>
          <w:rFonts w:asciiTheme="minorHAnsi" w:hAnsiTheme="minorHAnsi"/>
        </w:rPr>
        <w:t>- 1. Régénération pour un montant de 424€ TVAC : fourniture plants chênes sessiles, chênes rouges, chênes pédonculés, mélèze hybrides ;</w:t>
      </w:r>
    </w:p>
    <w:p w14:paraId="413D0500" w14:textId="77777777" w:rsidR="00B01E57" w:rsidRPr="00C5277E" w:rsidRDefault="00CF76F7" w:rsidP="003767AA">
      <w:pPr>
        <w:pStyle w:val="mGo5pod"/>
        <w:jc w:val="both"/>
        <w:rPr>
          <w:rFonts w:asciiTheme="minorHAnsi" w:hAnsiTheme="minorHAnsi"/>
        </w:rPr>
      </w:pPr>
      <w:r w:rsidRPr="00C5277E">
        <w:rPr>
          <w:rFonts w:asciiTheme="minorHAnsi" w:hAnsiTheme="minorHAnsi"/>
        </w:rPr>
        <w:t xml:space="preserve">- 2. Entretien de voirie pour un </w:t>
      </w:r>
      <w:r w:rsidRPr="00C5277E">
        <w:rPr>
          <w:rFonts w:asciiTheme="minorHAnsi" w:hAnsiTheme="minorHAnsi"/>
        </w:rPr>
        <w:t>montant de 2700 € TVAC : réparation nids de poule et dégagement lisière Chemin d'</w:t>
      </w:r>
      <w:proofErr w:type="spellStart"/>
      <w:r w:rsidRPr="00C5277E">
        <w:rPr>
          <w:rFonts w:asciiTheme="minorHAnsi" w:hAnsiTheme="minorHAnsi"/>
        </w:rPr>
        <w:t>Hourpes</w:t>
      </w:r>
      <w:proofErr w:type="spellEnd"/>
      <w:r w:rsidRPr="00C5277E">
        <w:rPr>
          <w:rFonts w:asciiTheme="minorHAnsi" w:hAnsiTheme="minorHAnsi"/>
        </w:rPr>
        <w:t xml:space="preserve"> ;</w:t>
      </w:r>
    </w:p>
    <w:p w14:paraId="5CF5B3FB" w14:textId="77777777" w:rsidR="00B01E57" w:rsidRPr="00C5277E" w:rsidRDefault="00CF76F7" w:rsidP="003767AA">
      <w:pPr>
        <w:pStyle w:val="mGo5pod"/>
        <w:jc w:val="both"/>
        <w:rPr>
          <w:rFonts w:asciiTheme="minorHAnsi" w:hAnsiTheme="minorHAnsi"/>
        </w:rPr>
      </w:pPr>
      <w:r w:rsidRPr="00C5277E">
        <w:rPr>
          <w:rFonts w:asciiTheme="minorHAnsi" w:hAnsiTheme="minorHAnsi"/>
        </w:rPr>
        <w:t>- 3. Fournitures de barrières forestières pour un montant de 4.399 € TVAC ;</w:t>
      </w:r>
    </w:p>
    <w:p w14:paraId="59067C00" w14:textId="77777777" w:rsidR="00B01E57" w:rsidRPr="00C5277E" w:rsidRDefault="00CF76F7" w:rsidP="003767AA">
      <w:pPr>
        <w:pStyle w:val="mGo5pod"/>
        <w:jc w:val="both"/>
        <w:rPr>
          <w:rFonts w:asciiTheme="minorHAnsi" w:hAnsiTheme="minorHAnsi"/>
        </w:rPr>
      </w:pPr>
      <w:r w:rsidRPr="00C5277E">
        <w:rPr>
          <w:rFonts w:asciiTheme="minorHAnsi" w:hAnsiTheme="minorHAnsi"/>
        </w:rPr>
        <w:t>- 4. Fournitures diverses, notamment des protections pour plantation, cadenas, piquets et panneaux C3</w:t>
      </w:r>
    </w:p>
    <w:p w14:paraId="68CFE157" w14:textId="17F0D80D" w:rsidR="00B01E57" w:rsidRPr="00C5277E" w:rsidRDefault="00CF76F7" w:rsidP="003767AA">
      <w:pPr>
        <w:pStyle w:val="mGo5pod"/>
        <w:jc w:val="both"/>
        <w:rPr>
          <w:rFonts w:asciiTheme="minorHAnsi" w:hAnsiTheme="minorHAnsi"/>
        </w:rPr>
      </w:pPr>
      <w:r w:rsidRPr="00C5277E">
        <w:rPr>
          <w:rFonts w:asciiTheme="minorHAnsi" w:hAnsiTheme="minorHAnsi"/>
        </w:rPr>
        <w:t xml:space="preserve">Considérant, relativement à la première catégorie visant la protection des plantations, que les travaux seront à réaliser par l’adjudicataire pour la location du droit de chasse, conformément à l'article 35 du cahier des charges du marché public de service : </w:t>
      </w:r>
      <w:r w:rsidRPr="00C5277E">
        <w:rPr>
          <w:rStyle w:val="mGo3pod"/>
          <w:rFonts w:asciiTheme="minorHAnsi" w:hAnsiTheme="minorHAnsi"/>
        </w:rPr>
        <w:t>celui-ci étant tenu de</w:t>
      </w:r>
      <w:r w:rsidR="00C014E2">
        <w:rPr>
          <w:rStyle w:val="mGo3pod"/>
          <w:rFonts w:asciiTheme="minorHAnsi" w:hAnsiTheme="minorHAnsi"/>
        </w:rPr>
        <w:t xml:space="preserve"> </w:t>
      </w:r>
      <w:r w:rsidRPr="00C5277E">
        <w:rPr>
          <w:rStyle w:val="mGo3pod"/>
          <w:rFonts w:asciiTheme="minorHAnsi" w:hAnsiTheme="minorHAnsi"/>
        </w:rPr>
        <w:t xml:space="preserve">prendre en charge financièrement la protection des plantations à partir de la deuxième année du bail </w:t>
      </w:r>
      <w:r w:rsidRPr="00C5277E">
        <w:rPr>
          <w:rFonts w:asciiTheme="minorHAnsi" w:hAnsiTheme="minorHAnsi"/>
        </w:rPr>
        <w:t>;</w:t>
      </w:r>
    </w:p>
    <w:p w14:paraId="0A04C28A" w14:textId="77777777" w:rsidR="00B01E57" w:rsidRPr="00C5277E" w:rsidRDefault="00CF76F7" w:rsidP="003767AA">
      <w:pPr>
        <w:pStyle w:val="mGo5pod"/>
        <w:jc w:val="both"/>
        <w:rPr>
          <w:rFonts w:asciiTheme="minorHAnsi" w:hAnsiTheme="minorHAnsi"/>
        </w:rPr>
      </w:pPr>
      <w:r w:rsidRPr="00C5277E">
        <w:rPr>
          <w:rFonts w:asciiTheme="minorHAnsi" w:hAnsiTheme="minorHAnsi"/>
        </w:rPr>
        <w:t xml:space="preserve">Considérant, relativement à la deuxième catégorie de travaux, que l'entretien de la voirie sur le Chemin Marie Del Française et Chemin </w:t>
      </w:r>
      <w:proofErr w:type="spellStart"/>
      <w:r w:rsidRPr="00C5277E">
        <w:rPr>
          <w:rFonts w:asciiTheme="minorHAnsi" w:hAnsiTheme="minorHAnsi"/>
        </w:rPr>
        <w:t>Pierette</w:t>
      </w:r>
      <w:proofErr w:type="spellEnd"/>
      <w:r w:rsidRPr="00C5277E">
        <w:rPr>
          <w:rFonts w:asciiTheme="minorHAnsi" w:hAnsiTheme="minorHAnsi"/>
        </w:rPr>
        <w:t xml:space="preserve"> ainsi que le fauchage de la lisière sera réalisé par le service des Travaux ; </w:t>
      </w:r>
    </w:p>
    <w:p w14:paraId="73A7EC3D" w14:textId="77777777" w:rsidR="00B01E57" w:rsidRPr="00C5277E" w:rsidRDefault="00CF76F7" w:rsidP="003767AA">
      <w:pPr>
        <w:pStyle w:val="mGo5pod"/>
        <w:jc w:val="both"/>
        <w:rPr>
          <w:rFonts w:asciiTheme="minorHAnsi" w:hAnsiTheme="minorHAnsi"/>
        </w:rPr>
      </w:pPr>
      <w:r w:rsidRPr="00C5277E">
        <w:rPr>
          <w:rFonts w:asciiTheme="minorHAnsi" w:hAnsiTheme="minorHAnsi"/>
        </w:rPr>
        <w:t>Considérant, relativement à la troisième catégorie spécifique aux fournitures de barrières forestières, il appert qu'après la réunion avec la Direction Nature &amp; Forêts, Cantonnement de Thuin, les fournitures de 2 barrières métalliques et 1 barrière en bois seront suffisantes ;</w:t>
      </w:r>
    </w:p>
    <w:p w14:paraId="0C1EE4A3" w14:textId="6E8D3B2B" w:rsidR="00B01E57" w:rsidRPr="00C5277E" w:rsidRDefault="00CF76F7" w:rsidP="003767AA">
      <w:pPr>
        <w:pStyle w:val="mGo5pod"/>
        <w:jc w:val="both"/>
        <w:rPr>
          <w:rFonts w:asciiTheme="minorHAnsi" w:hAnsiTheme="minorHAnsi"/>
        </w:rPr>
      </w:pPr>
      <w:r w:rsidRPr="00C5277E">
        <w:rPr>
          <w:rFonts w:asciiTheme="minorHAnsi" w:hAnsiTheme="minorHAnsi"/>
        </w:rPr>
        <w:t>Considérant que le décompte suivant est à imputer à</w:t>
      </w:r>
      <w:r w:rsidR="00845CD8">
        <w:rPr>
          <w:rFonts w:asciiTheme="minorHAnsi" w:hAnsiTheme="minorHAnsi"/>
        </w:rPr>
        <w:t xml:space="preserve"> </w:t>
      </w:r>
      <w:r w:rsidRPr="00C5277E">
        <w:rPr>
          <w:rFonts w:asciiTheme="minorHAnsi" w:hAnsiTheme="minorHAnsi"/>
        </w:rPr>
        <w:t>l'article budgétaire 640/124-02:</w:t>
      </w:r>
    </w:p>
    <w:tbl>
      <w:tblPr>
        <w:tblW w:w="5000" w:type="pct"/>
        <w:tblLayout w:type="fixed"/>
        <w:tblCellMar>
          <w:left w:w="0" w:type="dxa"/>
          <w:right w:w="0" w:type="dxa"/>
        </w:tblCellMar>
        <w:tblLook w:val="04A0" w:firstRow="1" w:lastRow="0" w:firstColumn="1" w:lastColumn="0" w:noHBand="0" w:noVBand="1"/>
      </w:tblPr>
      <w:tblGrid>
        <w:gridCol w:w="3157"/>
        <w:gridCol w:w="635"/>
        <w:gridCol w:w="2752"/>
        <w:gridCol w:w="2521"/>
      </w:tblGrid>
      <w:tr w:rsidR="00B01E57" w:rsidRPr="00C5277E" w14:paraId="7DB0DCC4" w14:textId="77777777">
        <w:tc>
          <w:tcPr>
            <w:tcW w:w="3159" w:type="dxa"/>
            <w:tcBorders>
              <w:top w:val="single" w:sz="2" w:space="0" w:color="000000"/>
              <w:left w:val="single" w:sz="2" w:space="0" w:color="000000"/>
              <w:bottom w:val="single" w:sz="2" w:space="0" w:color="000000"/>
              <w:right w:val="single" w:sz="2" w:space="0" w:color="000000"/>
            </w:tcBorders>
            <w:shd w:val="clear" w:color="auto" w:fill="8ED973"/>
            <w:vAlign w:val="bottom"/>
          </w:tcPr>
          <w:p w14:paraId="1835FA17" w14:textId="77777777" w:rsidR="00B01E57" w:rsidRPr="00C5277E" w:rsidRDefault="00CF76F7">
            <w:pPr>
              <w:pStyle w:val="Tablecell"/>
              <w:rPr>
                <w:rFonts w:asciiTheme="minorHAnsi" w:hAnsiTheme="minorHAnsi"/>
              </w:rPr>
            </w:pPr>
            <w:r w:rsidRPr="00C5277E">
              <w:rPr>
                <w:rFonts w:asciiTheme="minorHAnsi" w:hAnsiTheme="minorHAnsi"/>
              </w:rPr>
              <w:t>Bois communal - Travaux non subventionnables 2025</w:t>
            </w:r>
          </w:p>
        </w:tc>
        <w:tc>
          <w:tcPr>
            <w:tcW w:w="635" w:type="dxa"/>
            <w:tcBorders>
              <w:top w:val="single" w:sz="2" w:space="0" w:color="000000"/>
              <w:left w:val="single" w:sz="2" w:space="0" w:color="000000"/>
              <w:bottom w:val="single" w:sz="2" w:space="0" w:color="000000"/>
              <w:right w:val="single" w:sz="2" w:space="0" w:color="000000"/>
            </w:tcBorders>
            <w:vAlign w:val="bottom"/>
          </w:tcPr>
          <w:p w14:paraId="69C7F2A9"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36B520FA"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shd w:val="clear" w:color="auto" w:fill="8ED973"/>
            <w:vAlign w:val="bottom"/>
          </w:tcPr>
          <w:p w14:paraId="5DBED9A8" w14:textId="77777777" w:rsidR="00B01E57" w:rsidRPr="00C5277E" w:rsidRDefault="00CF76F7">
            <w:pPr>
              <w:pStyle w:val="Tablecell"/>
              <w:rPr>
                <w:rFonts w:asciiTheme="minorHAnsi" w:hAnsiTheme="minorHAnsi"/>
              </w:rPr>
            </w:pPr>
            <w:r w:rsidRPr="00C5277E">
              <w:rPr>
                <w:rFonts w:asciiTheme="minorHAnsi" w:hAnsiTheme="minorHAnsi"/>
              </w:rPr>
              <w:t>Budget - article 640/124-02 </w:t>
            </w:r>
          </w:p>
        </w:tc>
      </w:tr>
      <w:tr w:rsidR="00B01E57" w:rsidRPr="00C5277E" w14:paraId="178509BD"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05124A23" w14:textId="77777777" w:rsidR="00B01E57" w:rsidRPr="00C5277E" w:rsidRDefault="00CF76F7">
            <w:pPr>
              <w:pStyle w:val="Tablecell"/>
              <w:rPr>
                <w:rFonts w:asciiTheme="minorHAnsi" w:hAnsiTheme="minorHAnsi"/>
              </w:rPr>
            </w:pPr>
            <w:r w:rsidRPr="00C5277E">
              <w:rPr>
                <w:rFonts w:asciiTheme="minorHAnsi" w:hAnsiTheme="minorHAnsi"/>
              </w:rPr>
              <w:t>Fourniture de plants</w:t>
            </w:r>
          </w:p>
        </w:tc>
        <w:tc>
          <w:tcPr>
            <w:tcW w:w="635" w:type="dxa"/>
            <w:tcBorders>
              <w:top w:val="single" w:sz="2" w:space="0" w:color="000000"/>
              <w:left w:val="single" w:sz="2" w:space="0" w:color="000000"/>
              <w:bottom w:val="single" w:sz="2" w:space="0" w:color="000000"/>
              <w:right w:val="single" w:sz="2" w:space="0" w:color="000000"/>
            </w:tcBorders>
            <w:vAlign w:val="bottom"/>
          </w:tcPr>
          <w:p w14:paraId="29B2C8CE"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4ACE4121"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65A574F7" w14:textId="77777777" w:rsidR="00B01E57" w:rsidRPr="00C5277E" w:rsidRDefault="00CF76F7">
            <w:pPr>
              <w:pStyle w:val="Tablecell"/>
              <w:rPr>
                <w:rFonts w:asciiTheme="minorHAnsi" w:hAnsiTheme="minorHAnsi"/>
              </w:rPr>
            </w:pPr>
            <w:r w:rsidRPr="00C5277E">
              <w:rPr>
                <w:rFonts w:asciiTheme="minorHAnsi" w:hAnsiTheme="minorHAnsi"/>
              </w:rPr>
              <w:t> </w:t>
            </w:r>
          </w:p>
        </w:tc>
      </w:tr>
      <w:tr w:rsidR="00B01E57" w:rsidRPr="00C5277E" w14:paraId="476EFDD7"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65D3619D" w14:textId="77777777" w:rsidR="00B01E57" w:rsidRPr="00C5277E" w:rsidRDefault="00CF76F7">
            <w:pPr>
              <w:pStyle w:val="Tablecell"/>
              <w:rPr>
                <w:rFonts w:asciiTheme="minorHAnsi" w:hAnsiTheme="minorHAnsi"/>
              </w:rPr>
            </w:pPr>
            <w:r w:rsidRPr="00C5277E">
              <w:rPr>
                <w:rFonts w:asciiTheme="minorHAnsi" w:hAnsiTheme="minorHAnsi"/>
              </w:rPr>
              <w:t>50 chênes sessiles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7954A896" w14:textId="77777777" w:rsidR="00B01E57" w:rsidRPr="00C5277E" w:rsidRDefault="00CF76F7">
            <w:pPr>
              <w:pStyle w:val="Tablecell"/>
              <w:rPr>
                <w:rFonts w:asciiTheme="minorHAnsi" w:hAnsiTheme="minorHAnsi"/>
              </w:rPr>
            </w:pPr>
            <w:r w:rsidRPr="00C5277E">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3FD4798E" w14:textId="77777777" w:rsidR="00B01E57" w:rsidRPr="00C5277E" w:rsidRDefault="00CF76F7">
            <w:pPr>
              <w:pStyle w:val="Tablecell"/>
              <w:rPr>
                <w:rFonts w:asciiTheme="minorHAnsi" w:hAnsiTheme="minorHAnsi"/>
              </w:rPr>
            </w:pPr>
            <w:r w:rsidRPr="00C5277E">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55480830" w14:textId="77777777" w:rsidR="00B01E57" w:rsidRPr="00C5277E" w:rsidRDefault="00CF76F7">
            <w:pPr>
              <w:pStyle w:val="Tablecell"/>
              <w:rPr>
                <w:rFonts w:asciiTheme="minorHAnsi" w:hAnsiTheme="minorHAnsi"/>
              </w:rPr>
            </w:pPr>
            <w:r w:rsidRPr="00C5277E">
              <w:rPr>
                <w:rFonts w:asciiTheme="minorHAnsi" w:hAnsiTheme="minorHAnsi"/>
              </w:rPr>
              <w:t>                           106,00 €</w:t>
            </w:r>
          </w:p>
        </w:tc>
      </w:tr>
      <w:tr w:rsidR="00B01E57" w:rsidRPr="00C5277E" w14:paraId="3B530B6A"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080D0A3C" w14:textId="77777777" w:rsidR="00B01E57" w:rsidRPr="00C5277E" w:rsidRDefault="00CF76F7">
            <w:pPr>
              <w:pStyle w:val="Tablecell"/>
              <w:rPr>
                <w:rFonts w:asciiTheme="minorHAnsi" w:hAnsiTheme="minorHAnsi"/>
              </w:rPr>
            </w:pPr>
            <w:r w:rsidRPr="00C5277E">
              <w:rPr>
                <w:rFonts w:asciiTheme="minorHAnsi" w:hAnsiTheme="minorHAnsi"/>
              </w:rPr>
              <w:t>50 chênes rouges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774E4D33" w14:textId="77777777" w:rsidR="00B01E57" w:rsidRPr="00C5277E" w:rsidRDefault="00CF76F7">
            <w:pPr>
              <w:pStyle w:val="Tablecell"/>
              <w:rPr>
                <w:rFonts w:asciiTheme="minorHAnsi" w:hAnsiTheme="minorHAnsi"/>
              </w:rPr>
            </w:pPr>
            <w:r w:rsidRPr="00C5277E">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11F4A094" w14:textId="77777777" w:rsidR="00B01E57" w:rsidRPr="00C5277E" w:rsidRDefault="00CF76F7">
            <w:pPr>
              <w:pStyle w:val="Tablecell"/>
              <w:rPr>
                <w:rFonts w:asciiTheme="minorHAnsi" w:hAnsiTheme="minorHAnsi"/>
              </w:rPr>
            </w:pPr>
            <w:r w:rsidRPr="00C5277E">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70C11BC3" w14:textId="77777777" w:rsidR="00B01E57" w:rsidRPr="00C5277E" w:rsidRDefault="00CF76F7">
            <w:pPr>
              <w:pStyle w:val="Tablecell"/>
              <w:rPr>
                <w:rFonts w:asciiTheme="minorHAnsi" w:hAnsiTheme="minorHAnsi"/>
              </w:rPr>
            </w:pPr>
            <w:r w:rsidRPr="00C5277E">
              <w:rPr>
                <w:rFonts w:asciiTheme="minorHAnsi" w:hAnsiTheme="minorHAnsi"/>
              </w:rPr>
              <w:t>                           106,00 €</w:t>
            </w:r>
          </w:p>
        </w:tc>
      </w:tr>
      <w:tr w:rsidR="00B01E57" w:rsidRPr="00C5277E" w14:paraId="1C2311C3"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7BE9B9D8" w14:textId="77777777" w:rsidR="00B01E57" w:rsidRPr="00C5277E" w:rsidRDefault="00CF76F7">
            <w:pPr>
              <w:pStyle w:val="Tablecell"/>
              <w:rPr>
                <w:rFonts w:asciiTheme="minorHAnsi" w:hAnsiTheme="minorHAnsi"/>
              </w:rPr>
            </w:pPr>
            <w:r w:rsidRPr="00C5277E">
              <w:rPr>
                <w:rFonts w:asciiTheme="minorHAnsi" w:hAnsiTheme="minorHAnsi"/>
              </w:rPr>
              <w:t>50 chênes pédonculés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508B9997" w14:textId="77777777" w:rsidR="00B01E57" w:rsidRPr="00C5277E" w:rsidRDefault="00CF76F7">
            <w:pPr>
              <w:pStyle w:val="Tablecell"/>
              <w:rPr>
                <w:rFonts w:asciiTheme="minorHAnsi" w:hAnsiTheme="minorHAnsi"/>
              </w:rPr>
            </w:pPr>
            <w:r w:rsidRPr="00C5277E">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16901518" w14:textId="77777777" w:rsidR="00B01E57" w:rsidRPr="00C5277E" w:rsidRDefault="00CF76F7">
            <w:pPr>
              <w:pStyle w:val="Tablecell"/>
              <w:rPr>
                <w:rFonts w:asciiTheme="minorHAnsi" w:hAnsiTheme="minorHAnsi"/>
              </w:rPr>
            </w:pPr>
            <w:r w:rsidRPr="00C5277E">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3085E807" w14:textId="77777777" w:rsidR="00B01E57" w:rsidRPr="00C5277E" w:rsidRDefault="00CF76F7">
            <w:pPr>
              <w:pStyle w:val="Tablecell"/>
              <w:rPr>
                <w:rFonts w:asciiTheme="minorHAnsi" w:hAnsiTheme="minorHAnsi"/>
              </w:rPr>
            </w:pPr>
            <w:r w:rsidRPr="00C5277E">
              <w:rPr>
                <w:rFonts w:asciiTheme="minorHAnsi" w:hAnsiTheme="minorHAnsi"/>
              </w:rPr>
              <w:t>                           106,00 €</w:t>
            </w:r>
          </w:p>
        </w:tc>
      </w:tr>
      <w:tr w:rsidR="00B01E57" w:rsidRPr="00C5277E" w14:paraId="20020779"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086D28AE" w14:textId="77777777" w:rsidR="00B01E57" w:rsidRPr="00C5277E" w:rsidRDefault="00CF76F7">
            <w:pPr>
              <w:pStyle w:val="Tablecell"/>
              <w:rPr>
                <w:rFonts w:asciiTheme="minorHAnsi" w:hAnsiTheme="minorHAnsi"/>
              </w:rPr>
            </w:pPr>
            <w:r w:rsidRPr="00C5277E">
              <w:rPr>
                <w:rFonts w:asciiTheme="minorHAnsi" w:hAnsiTheme="minorHAnsi"/>
              </w:rPr>
              <w:t>50 Mélèzes hybrides 80/100</w:t>
            </w:r>
          </w:p>
        </w:tc>
        <w:tc>
          <w:tcPr>
            <w:tcW w:w="635" w:type="dxa"/>
            <w:tcBorders>
              <w:top w:val="single" w:sz="2" w:space="0" w:color="000000"/>
              <w:left w:val="single" w:sz="2" w:space="0" w:color="000000"/>
              <w:bottom w:val="single" w:sz="2" w:space="0" w:color="000000"/>
              <w:right w:val="single" w:sz="2" w:space="0" w:color="000000"/>
            </w:tcBorders>
            <w:vAlign w:val="bottom"/>
          </w:tcPr>
          <w:p w14:paraId="5EBE4F96" w14:textId="77777777" w:rsidR="00B01E57" w:rsidRPr="00C5277E" w:rsidRDefault="00CF76F7">
            <w:pPr>
              <w:pStyle w:val="Tablecell"/>
              <w:rPr>
                <w:rFonts w:asciiTheme="minorHAnsi" w:hAnsiTheme="minorHAnsi"/>
              </w:rPr>
            </w:pPr>
            <w:r w:rsidRPr="00C5277E">
              <w:rPr>
                <w:rFonts w:asciiTheme="minorHAnsi" w:hAnsiTheme="minorHAnsi"/>
              </w:rPr>
              <w:t>50</w:t>
            </w:r>
          </w:p>
        </w:tc>
        <w:tc>
          <w:tcPr>
            <w:tcW w:w="2754" w:type="dxa"/>
            <w:tcBorders>
              <w:top w:val="single" w:sz="2" w:space="0" w:color="000000"/>
              <w:left w:val="single" w:sz="2" w:space="0" w:color="000000"/>
              <w:bottom w:val="single" w:sz="2" w:space="0" w:color="000000"/>
              <w:right w:val="single" w:sz="2" w:space="0" w:color="000000"/>
            </w:tcBorders>
            <w:vAlign w:val="bottom"/>
          </w:tcPr>
          <w:p w14:paraId="4600060F" w14:textId="77777777" w:rsidR="00B01E57" w:rsidRPr="00C5277E" w:rsidRDefault="00CF76F7">
            <w:pPr>
              <w:pStyle w:val="Tablecell"/>
              <w:rPr>
                <w:rFonts w:asciiTheme="minorHAnsi" w:hAnsiTheme="minorHAnsi"/>
              </w:rPr>
            </w:pPr>
            <w:r w:rsidRPr="00C5277E">
              <w:rPr>
                <w:rFonts w:asciiTheme="minorHAnsi" w:hAnsiTheme="minorHAnsi"/>
              </w:rPr>
              <w:t>                                  2,12 €</w:t>
            </w:r>
          </w:p>
        </w:tc>
        <w:tc>
          <w:tcPr>
            <w:tcW w:w="2523" w:type="dxa"/>
            <w:tcBorders>
              <w:top w:val="single" w:sz="2" w:space="0" w:color="000000"/>
              <w:left w:val="single" w:sz="2" w:space="0" w:color="000000"/>
              <w:bottom w:val="single" w:sz="2" w:space="0" w:color="000000"/>
              <w:right w:val="single" w:sz="2" w:space="0" w:color="000000"/>
            </w:tcBorders>
            <w:vAlign w:val="bottom"/>
          </w:tcPr>
          <w:p w14:paraId="09F53BC1" w14:textId="77777777" w:rsidR="00B01E57" w:rsidRPr="00C5277E" w:rsidRDefault="00CF76F7">
            <w:pPr>
              <w:pStyle w:val="Tablecell"/>
              <w:rPr>
                <w:rFonts w:asciiTheme="minorHAnsi" w:hAnsiTheme="minorHAnsi"/>
              </w:rPr>
            </w:pPr>
            <w:r w:rsidRPr="00C5277E">
              <w:rPr>
                <w:rFonts w:asciiTheme="minorHAnsi" w:hAnsiTheme="minorHAnsi"/>
              </w:rPr>
              <w:t>                           106,00 €</w:t>
            </w:r>
          </w:p>
        </w:tc>
      </w:tr>
      <w:tr w:rsidR="00B01E57" w:rsidRPr="00C5277E" w14:paraId="65A986AF"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08E574D1" w14:textId="77777777" w:rsidR="00B01E57" w:rsidRPr="00C5277E" w:rsidRDefault="00CF76F7">
            <w:pPr>
              <w:pStyle w:val="Tablecell"/>
              <w:rPr>
                <w:rFonts w:asciiTheme="minorHAnsi" w:hAnsiTheme="minorHAnsi"/>
              </w:rPr>
            </w:pPr>
            <w:r w:rsidRPr="00C5277E">
              <w:rPr>
                <w:rFonts w:asciiTheme="minorHAnsi" w:hAnsiTheme="minorHAnsi"/>
              </w:rPr>
              <w:t>Travaux divers</w:t>
            </w:r>
          </w:p>
        </w:tc>
        <w:tc>
          <w:tcPr>
            <w:tcW w:w="635" w:type="dxa"/>
            <w:tcBorders>
              <w:top w:val="single" w:sz="2" w:space="0" w:color="000000"/>
              <w:left w:val="single" w:sz="2" w:space="0" w:color="000000"/>
              <w:bottom w:val="single" w:sz="2" w:space="0" w:color="000000"/>
              <w:right w:val="single" w:sz="2" w:space="0" w:color="000000"/>
            </w:tcBorders>
            <w:vAlign w:val="bottom"/>
          </w:tcPr>
          <w:p w14:paraId="65BF30D1"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72C0B949"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66910CEB" w14:textId="77777777" w:rsidR="00B01E57" w:rsidRPr="00C5277E" w:rsidRDefault="00CF76F7">
            <w:pPr>
              <w:pStyle w:val="Tablecell"/>
              <w:rPr>
                <w:rFonts w:asciiTheme="minorHAnsi" w:hAnsiTheme="minorHAnsi"/>
              </w:rPr>
            </w:pPr>
            <w:r w:rsidRPr="00C5277E">
              <w:rPr>
                <w:rFonts w:asciiTheme="minorHAnsi" w:hAnsiTheme="minorHAnsi"/>
              </w:rPr>
              <w:t> </w:t>
            </w:r>
          </w:p>
        </w:tc>
      </w:tr>
      <w:tr w:rsidR="00B01E57" w:rsidRPr="00C5277E" w14:paraId="7FEE942F"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33A0D652" w14:textId="77777777" w:rsidR="00B01E57" w:rsidRPr="00C5277E" w:rsidRDefault="00CF76F7">
            <w:pPr>
              <w:pStyle w:val="Tablecell"/>
              <w:rPr>
                <w:rFonts w:asciiTheme="minorHAnsi" w:hAnsiTheme="minorHAnsi"/>
              </w:rPr>
            </w:pPr>
            <w:r w:rsidRPr="00C5277E">
              <w:rPr>
                <w:rFonts w:asciiTheme="minorHAnsi" w:hAnsiTheme="minorHAnsi"/>
              </w:rPr>
              <w:t>Barrière métallique </w:t>
            </w:r>
          </w:p>
        </w:tc>
        <w:tc>
          <w:tcPr>
            <w:tcW w:w="635" w:type="dxa"/>
            <w:tcBorders>
              <w:top w:val="single" w:sz="2" w:space="0" w:color="000000"/>
              <w:left w:val="single" w:sz="2" w:space="0" w:color="000000"/>
              <w:bottom w:val="single" w:sz="2" w:space="0" w:color="000000"/>
              <w:right w:val="single" w:sz="2" w:space="0" w:color="000000"/>
            </w:tcBorders>
            <w:vAlign w:val="bottom"/>
          </w:tcPr>
          <w:p w14:paraId="3C4ACD19" w14:textId="77777777" w:rsidR="00B01E57" w:rsidRPr="00C5277E" w:rsidRDefault="00CF76F7">
            <w:pPr>
              <w:pStyle w:val="Tablecell"/>
              <w:rPr>
                <w:rFonts w:asciiTheme="minorHAnsi" w:hAnsiTheme="minorHAnsi"/>
              </w:rPr>
            </w:pPr>
            <w:r w:rsidRPr="00C5277E">
              <w:rPr>
                <w:rFonts w:asciiTheme="minorHAnsi" w:hAnsiTheme="minorHAnsi"/>
              </w:rPr>
              <w:t>2</w:t>
            </w:r>
          </w:p>
        </w:tc>
        <w:tc>
          <w:tcPr>
            <w:tcW w:w="2754" w:type="dxa"/>
            <w:tcBorders>
              <w:top w:val="single" w:sz="2" w:space="0" w:color="000000"/>
              <w:left w:val="single" w:sz="2" w:space="0" w:color="000000"/>
              <w:bottom w:val="single" w:sz="2" w:space="0" w:color="000000"/>
              <w:right w:val="single" w:sz="2" w:space="0" w:color="000000"/>
            </w:tcBorders>
            <w:vAlign w:val="bottom"/>
          </w:tcPr>
          <w:p w14:paraId="1CAB1299" w14:textId="77777777" w:rsidR="00B01E57" w:rsidRPr="00C5277E" w:rsidRDefault="00CF76F7">
            <w:pPr>
              <w:pStyle w:val="Tablecell"/>
              <w:rPr>
                <w:rFonts w:asciiTheme="minorHAnsi" w:hAnsiTheme="minorHAnsi"/>
              </w:rPr>
            </w:pPr>
            <w:r w:rsidRPr="00C5277E">
              <w:rPr>
                <w:rFonts w:asciiTheme="minorHAnsi" w:hAnsiTheme="minorHAnsi"/>
              </w:rPr>
              <w:t>                        1.325,00 €</w:t>
            </w:r>
          </w:p>
        </w:tc>
        <w:tc>
          <w:tcPr>
            <w:tcW w:w="2523" w:type="dxa"/>
            <w:tcBorders>
              <w:top w:val="single" w:sz="2" w:space="0" w:color="000000"/>
              <w:left w:val="single" w:sz="2" w:space="0" w:color="000000"/>
              <w:bottom w:val="single" w:sz="2" w:space="0" w:color="000000"/>
              <w:right w:val="single" w:sz="2" w:space="0" w:color="000000"/>
            </w:tcBorders>
            <w:vAlign w:val="bottom"/>
          </w:tcPr>
          <w:p w14:paraId="69F53B3D" w14:textId="77777777" w:rsidR="00B01E57" w:rsidRPr="00C5277E" w:rsidRDefault="00CF76F7">
            <w:pPr>
              <w:pStyle w:val="Tablecell"/>
              <w:rPr>
                <w:rFonts w:asciiTheme="minorHAnsi" w:hAnsiTheme="minorHAnsi"/>
              </w:rPr>
            </w:pPr>
            <w:r w:rsidRPr="00C5277E">
              <w:rPr>
                <w:rFonts w:asciiTheme="minorHAnsi" w:hAnsiTheme="minorHAnsi"/>
              </w:rPr>
              <w:t>                       2.650,00 €</w:t>
            </w:r>
          </w:p>
        </w:tc>
      </w:tr>
      <w:tr w:rsidR="00B01E57" w:rsidRPr="00C5277E" w14:paraId="55A32809"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7EB7C708" w14:textId="77777777" w:rsidR="00B01E57" w:rsidRPr="00C5277E" w:rsidRDefault="00CF76F7">
            <w:pPr>
              <w:pStyle w:val="Tablecell"/>
              <w:rPr>
                <w:rFonts w:asciiTheme="minorHAnsi" w:hAnsiTheme="minorHAnsi"/>
              </w:rPr>
            </w:pPr>
            <w:r w:rsidRPr="00C5277E">
              <w:rPr>
                <w:rFonts w:asciiTheme="minorHAnsi" w:hAnsiTheme="minorHAnsi"/>
              </w:rPr>
              <w:t>Barrière en bois</w:t>
            </w:r>
          </w:p>
        </w:tc>
        <w:tc>
          <w:tcPr>
            <w:tcW w:w="635" w:type="dxa"/>
            <w:tcBorders>
              <w:top w:val="single" w:sz="2" w:space="0" w:color="000000"/>
              <w:left w:val="single" w:sz="2" w:space="0" w:color="000000"/>
              <w:bottom w:val="single" w:sz="2" w:space="0" w:color="000000"/>
              <w:right w:val="single" w:sz="2" w:space="0" w:color="000000"/>
            </w:tcBorders>
            <w:vAlign w:val="bottom"/>
          </w:tcPr>
          <w:p w14:paraId="6B5B76C3" w14:textId="77777777" w:rsidR="00B01E57" w:rsidRPr="00C5277E" w:rsidRDefault="00CF76F7">
            <w:pPr>
              <w:pStyle w:val="Tablecell"/>
              <w:rPr>
                <w:rFonts w:asciiTheme="minorHAnsi" w:hAnsiTheme="minorHAnsi"/>
              </w:rPr>
            </w:pPr>
            <w:r w:rsidRPr="00C5277E">
              <w:rPr>
                <w:rFonts w:asciiTheme="minorHAnsi" w:hAnsiTheme="minorHAnsi"/>
              </w:rPr>
              <w:t>1</w:t>
            </w:r>
          </w:p>
        </w:tc>
        <w:tc>
          <w:tcPr>
            <w:tcW w:w="2754" w:type="dxa"/>
            <w:tcBorders>
              <w:top w:val="single" w:sz="2" w:space="0" w:color="000000"/>
              <w:left w:val="single" w:sz="2" w:space="0" w:color="000000"/>
              <w:bottom w:val="single" w:sz="2" w:space="0" w:color="000000"/>
              <w:right w:val="single" w:sz="2" w:space="0" w:color="000000"/>
            </w:tcBorders>
            <w:vAlign w:val="bottom"/>
          </w:tcPr>
          <w:p w14:paraId="2EE81698" w14:textId="77777777" w:rsidR="00B01E57" w:rsidRPr="00C5277E" w:rsidRDefault="00CF76F7">
            <w:pPr>
              <w:pStyle w:val="Tablecell"/>
              <w:rPr>
                <w:rFonts w:asciiTheme="minorHAnsi" w:hAnsiTheme="minorHAnsi"/>
              </w:rPr>
            </w:pPr>
            <w:r w:rsidRPr="00C5277E">
              <w:rPr>
                <w:rFonts w:asciiTheme="minorHAnsi" w:hAnsiTheme="minorHAnsi"/>
              </w:rPr>
              <w:t>                            874,50 €</w:t>
            </w:r>
          </w:p>
        </w:tc>
        <w:tc>
          <w:tcPr>
            <w:tcW w:w="2523" w:type="dxa"/>
            <w:tcBorders>
              <w:top w:val="single" w:sz="2" w:space="0" w:color="000000"/>
              <w:left w:val="single" w:sz="2" w:space="0" w:color="000000"/>
              <w:bottom w:val="single" w:sz="2" w:space="0" w:color="000000"/>
              <w:right w:val="single" w:sz="2" w:space="0" w:color="000000"/>
            </w:tcBorders>
            <w:vAlign w:val="bottom"/>
          </w:tcPr>
          <w:p w14:paraId="18B79386" w14:textId="77777777" w:rsidR="00B01E57" w:rsidRPr="00C5277E" w:rsidRDefault="00CF76F7">
            <w:pPr>
              <w:pStyle w:val="Tablecell"/>
              <w:rPr>
                <w:rFonts w:asciiTheme="minorHAnsi" w:hAnsiTheme="minorHAnsi"/>
              </w:rPr>
            </w:pPr>
            <w:r w:rsidRPr="00C5277E">
              <w:rPr>
                <w:rFonts w:asciiTheme="minorHAnsi" w:hAnsiTheme="minorHAnsi"/>
              </w:rPr>
              <w:t>                           874,50 €</w:t>
            </w:r>
          </w:p>
        </w:tc>
      </w:tr>
      <w:tr w:rsidR="00B01E57" w:rsidRPr="00C5277E" w14:paraId="2FD9FCB5" w14:textId="77777777">
        <w:tc>
          <w:tcPr>
            <w:tcW w:w="3159"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6F43CF7D" w14:textId="77777777" w:rsidR="00B01E57" w:rsidRPr="00C5277E" w:rsidRDefault="00CF76F7">
            <w:pPr>
              <w:pStyle w:val="Tablecell"/>
              <w:rPr>
                <w:rFonts w:asciiTheme="minorHAnsi" w:hAnsiTheme="minorHAnsi"/>
              </w:rPr>
            </w:pPr>
            <w:r w:rsidRPr="00C5277E">
              <w:rPr>
                <w:rFonts w:asciiTheme="minorHAnsi" w:hAnsiTheme="minorHAnsi"/>
              </w:rPr>
              <w:t>Matériel</w:t>
            </w:r>
          </w:p>
        </w:tc>
        <w:tc>
          <w:tcPr>
            <w:tcW w:w="635" w:type="dxa"/>
            <w:tcBorders>
              <w:top w:val="single" w:sz="2" w:space="0" w:color="000000"/>
              <w:left w:val="single" w:sz="2" w:space="0" w:color="000000"/>
              <w:bottom w:val="single" w:sz="2" w:space="0" w:color="000000"/>
              <w:right w:val="single" w:sz="2" w:space="0" w:color="000000"/>
            </w:tcBorders>
            <w:vAlign w:val="bottom"/>
          </w:tcPr>
          <w:p w14:paraId="177BCFAB"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03DAA446"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523" w:type="dxa"/>
            <w:tcBorders>
              <w:top w:val="single" w:sz="2" w:space="0" w:color="000000"/>
              <w:left w:val="single" w:sz="2" w:space="0" w:color="000000"/>
              <w:bottom w:val="single" w:sz="2" w:space="0" w:color="000000"/>
              <w:right w:val="single" w:sz="2" w:space="0" w:color="000000"/>
            </w:tcBorders>
            <w:vAlign w:val="bottom"/>
          </w:tcPr>
          <w:p w14:paraId="75DCBA0A" w14:textId="77777777" w:rsidR="00B01E57" w:rsidRPr="00C5277E" w:rsidRDefault="00CF76F7">
            <w:pPr>
              <w:pStyle w:val="Tablecell"/>
              <w:rPr>
                <w:rFonts w:asciiTheme="minorHAnsi" w:hAnsiTheme="minorHAnsi"/>
              </w:rPr>
            </w:pPr>
            <w:r w:rsidRPr="00C5277E">
              <w:rPr>
                <w:rFonts w:asciiTheme="minorHAnsi" w:hAnsiTheme="minorHAnsi"/>
              </w:rPr>
              <w:t> </w:t>
            </w:r>
          </w:p>
        </w:tc>
      </w:tr>
      <w:tr w:rsidR="00B01E57" w:rsidRPr="00C5277E" w14:paraId="0AC6C3E1"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58C074F5" w14:textId="77777777" w:rsidR="00B01E57" w:rsidRPr="00C5277E" w:rsidRDefault="00CF76F7">
            <w:pPr>
              <w:pStyle w:val="Tablecell"/>
              <w:rPr>
                <w:rFonts w:asciiTheme="minorHAnsi" w:hAnsiTheme="minorHAnsi"/>
              </w:rPr>
            </w:pPr>
            <w:r w:rsidRPr="00C5277E">
              <w:rPr>
                <w:rFonts w:asciiTheme="minorHAnsi" w:hAnsiTheme="minorHAnsi"/>
              </w:rPr>
              <w:t>Protections gibier</w:t>
            </w:r>
          </w:p>
        </w:tc>
        <w:tc>
          <w:tcPr>
            <w:tcW w:w="635" w:type="dxa"/>
            <w:tcBorders>
              <w:top w:val="single" w:sz="2" w:space="0" w:color="000000"/>
              <w:left w:val="single" w:sz="2" w:space="0" w:color="000000"/>
              <w:bottom w:val="single" w:sz="2" w:space="0" w:color="000000"/>
              <w:right w:val="single" w:sz="2" w:space="0" w:color="000000"/>
            </w:tcBorders>
            <w:vAlign w:val="bottom"/>
          </w:tcPr>
          <w:p w14:paraId="6A53C699" w14:textId="77777777" w:rsidR="00B01E57" w:rsidRPr="00C5277E" w:rsidRDefault="00CF76F7">
            <w:pPr>
              <w:pStyle w:val="Tablecell"/>
              <w:rPr>
                <w:rFonts w:asciiTheme="minorHAnsi" w:hAnsiTheme="minorHAnsi"/>
              </w:rPr>
            </w:pPr>
            <w:r w:rsidRPr="00C5277E">
              <w:rPr>
                <w:rFonts w:asciiTheme="minorHAnsi" w:hAnsiTheme="minorHAnsi"/>
              </w:rPr>
              <w:t>200</w:t>
            </w:r>
          </w:p>
        </w:tc>
        <w:tc>
          <w:tcPr>
            <w:tcW w:w="2754" w:type="dxa"/>
            <w:tcBorders>
              <w:top w:val="single" w:sz="2" w:space="0" w:color="000000"/>
              <w:left w:val="single" w:sz="2" w:space="0" w:color="000000"/>
              <w:bottom w:val="single" w:sz="2" w:space="0" w:color="000000"/>
              <w:right w:val="single" w:sz="2" w:space="0" w:color="000000"/>
            </w:tcBorders>
            <w:vAlign w:val="bottom"/>
          </w:tcPr>
          <w:p w14:paraId="2AF6D57E" w14:textId="77777777" w:rsidR="00B01E57" w:rsidRPr="00C5277E" w:rsidRDefault="00CF76F7">
            <w:pPr>
              <w:pStyle w:val="Tablecell"/>
              <w:rPr>
                <w:rFonts w:asciiTheme="minorHAnsi" w:hAnsiTheme="minorHAnsi"/>
              </w:rPr>
            </w:pPr>
            <w:r w:rsidRPr="00C5277E">
              <w:rPr>
                <w:rFonts w:asciiTheme="minorHAnsi" w:hAnsiTheme="minorHAnsi"/>
              </w:rPr>
              <w:t>                                  1,59 €</w:t>
            </w:r>
          </w:p>
        </w:tc>
        <w:tc>
          <w:tcPr>
            <w:tcW w:w="2523" w:type="dxa"/>
            <w:tcBorders>
              <w:top w:val="single" w:sz="2" w:space="0" w:color="000000"/>
              <w:left w:val="single" w:sz="2" w:space="0" w:color="000000"/>
              <w:bottom w:val="single" w:sz="2" w:space="0" w:color="000000"/>
              <w:right w:val="single" w:sz="2" w:space="0" w:color="000000"/>
            </w:tcBorders>
            <w:vAlign w:val="bottom"/>
          </w:tcPr>
          <w:p w14:paraId="5A690A8E" w14:textId="77777777" w:rsidR="00B01E57" w:rsidRPr="00C5277E" w:rsidRDefault="00CF76F7">
            <w:pPr>
              <w:pStyle w:val="Tablecell"/>
              <w:rPr>
                <w:rFonts w:asciiTheme="minorHAnsi" w:hAnsiTheme="minorHAnsi"/>
              </w:rPr>
            </w:pPr>
            <w:r w:rsidRPr="00C5277E">
              <w:rPr>
                <w:rFonts w:asciiTheme="minorHAnsi" w:hAnsiTheme="minorHAnsi"/>
              </w:rPr>
              <w:t>                           318,00 €</w:t>
            </w:r>
          </w:p>
        </w:tc>
      </w:tr>
      <w:tr w:rsidR="00B01E57" w:rsidRPr="00C5277E" w14:paraId="025E7E5C"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06553D7F" w14:textId="77777777" w:rsidR="00B01E57" w:rsidRPr="00C5277E" w:rsidRDefault="00CF76F7">
            <w:pPr>
              <w:pStyle w:val="Tablecell"/>
              <w:rPr>
                <w:rFonts w:asciiTheme="minorHAnsi" w:hAnsiTheme="minorHAnsi"/>
              </w:rPr>
            </w:pPr>
            <w:r w:rsidRPr="00C5277E">
              <w:rPr>
                <w:rFonts w:asciiTheme="minorHAnsi" w:hAnsiTheme="minorHAnsi"/>
              </w:rPr>
              <w:t>Tuteurs acacia</w:t>
            </w:r>
          </w:p>
        </w:tc>
        <w:tc>
          <w:tcPr>
            <w:tcW w:w="635" w:type="dxa"/>
            <w:tcBorders>
              <w:top w:val="single" w:sz="2" w:space="0" w:color="000000"/>
              <w:left w:val="single" w:sz="2" w:space="0" w:color="000000"/>
              <w:bottom w:val="single" w:sz="2" w:space="0" w:color="000000"/>
              <w:right w:val="single" w:sz="2" w:space="0" w:color="000000"/>
            </w:tcBorders>
            <w:vAlign w:val="bottom"/>
          </w:tcPr>
          <w:p w14:paraId="0F24F1CE" w14:textId="77777777" w:rsidR="00B01E57" w:rsidRPr="00C5277E" w:rsidRDefault="00CF76F7">
            <w:pPr>
              <w:pStyle w:val="Tablecell"/>
              <w:rPr>
                <w:rFonts w:asciiTheme="minorHAnsi" w:hAnsiTheme="minorHAnsi"/>
              </w:rPr>
            </w:pPr>
            <w:r w:rsidRPr="00C5277E">
              <w:rPr>
                <w:rFonts w:asciiTheme="minorHAnsi" w:hAnsiTheme="minorHAnsi"/>
              </w:rPr>
              <w:t>200</w:t>
            </w:r>
          </w:p>
        </w:tc>
        <w:tc>
          <w:tcPr>
            <w:tcW w:w="2754" w:type="dxa"/>
            <w:tcBorders>
              <w:top w:val="single" w:sz="2" w:space="0" w:color="000000"/>
              <w:left w:val="single" w:sz="2" w:space="0" w:color="000000"/>
              <w:bottom w:val="single" w:sz="2" w:space="0" w:color="000000"/>
              <w:right w:val="single" w:sz="2" w:space="0" w:color="000000"/>
            </w:tcBorders>
            <w:vAlign w:val="bottom"/>
          </w:tcPr>
          <w:p w14:paraId="175D15F3" w14:textId="77777777" w:rsidR="00B01E57" w:rsidRPr="00C5277E" w:rsidRDefault="00CF76F7">
            <w:pPr>
              <w:pStyle w:val="Tablecell"/>
              <w:rPr>
                <w:rFonts w:asciiTheme="minorHAnsi" w:hAnsiTheme="minorHAnsi"/>
              </w:rPr>
            </w:pPr>
            <w:r w:rsidRPr="00C5277E">
              <w:rPr>
                <w:rFonts w:asciiTheme="minorHAnsi" w:hAnsiTheme="minorHAnsi"/>
              </w:rPr>
              <w:t>                                  1,33 €</w:t>
            </w:r>
          </w:p>
        </w:tc>
        <w:tc>
          <w:tcPr>
            <w:tcW w:w="2523" w:type="dxa"/>
            <w:tcBorders>
              <w:top w:val="single" w:sz="2" w:space="0" w:color="000000"/>
              <w:left w:val="single" w:sz="2" w:space="0" w:color="000000"/>
              <w:bottom w:val="single" w:sz="2" w:space="0" w:color="000000"/>
              <w:right w:val="single" w:sz="2" w:space="0" w:color="000000"/>
            </w:tcBorders>
            <w:vAlign w:val="bottom"/>
          </w:tcPr>
          <w:p w14:paraId="691FC1E6" w14:textId="77777777" w:rsidR="00B01E57" w:rsidRPr="00C5277E" w:rsidRDefault="00CF76F7">
            <w:pPr>
              <w:pStyle w:val="Tablecell"/>
              <w:rPr>
                <w:rFonts w:asciiTheme="minorHAnsi" w:hAnsiTheme="minorHAnsi"/>
              </w:rPr>
            </w:pPr>
            <w:r w:rsidRPr="00C5277E">
              <w:rPr>
                <w:rFonts w:asciiTheme="minorHAnsi" w:hAnsiTheme="minorHAnsi"/>
              </w:rPr>
              <w:t>                           266,00 €</w:t>
            </w:r>
          </w:p>
        </w:tc>
      </w:tr>
      <w:tr w:rsidR="00B01E57" w:rsidRPr="00C5277E" w14:paraId="7F4D7167"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7E222ED0" w14:textId="77777777" w:rsidR="00B01E57" w:rsidRPr="00C5277E" w:rsidRDefault="00CF76F7">
            <w:pPr>
              <w:pStyle w:val="Tablecell"/>
              <w:rPr>
                <w:rFonts w:asciiTheme="minorHAnsi" w:hAnsiTheme="minorHAnsi"/>
              </w:rPr>
            </w:pPr>
            <w:r w:rsidRPr="00C5277E">
              <w:rPr>
                <w:rFonts w:asciiTheme="minorHAnsi" w:hAnsiTheme="minorHAnsi"/>
              </w:rPr>
              <w:t>Piquets épicéas</w:t>
            </w:r>
          </w:p>
        </w:tc>
        <w:tc>
          <w:tcPr>
            <w:tcW w:w="635" w:type="dxa"/>
            <w:tcBorders>
              <w:top w:val="single" w:sz="2" w:space="0" w:color="000000"/>
              <w:left w:val="single" w:sz="2" w:space="0" w:color="000000"/>
              <w:bottom w:val="single" w:sz="2" w:space="0" w:color="000000"/>
              <w:right w:val="single" w:sz="2" w:space="0" w:color="000000"/>
            </w:tcBorders>
            <w:vAlign w:val="bottom"/>
          </w:tcPr>
          <w:p w14:paraId="006AE5E4" w14:textId="77777777" w:rsidR="00B01E57" w:rsidRPr="00C5277E" w:rsidRDefault="00CF76F7">
            <w:pPr>
              <w:pStyle w:val="Tablecell"/>
              <w:rPr>
                <w:rFonts w:asciiTheme="minorHAnsi" w:hAnsiTheme="minorHAnsi"/>
              </w:rPr>
            </w:pPr>
            <w:r w:rsidRPr="00C5277E">
              <w:rPr>
                <w:rFonts w:asciiTheme="minorHAnsi" w:hAnsiTheme="minorHAnsi"/>
              </w:rPr>
              <w:t>40</w:t>
            </w:r>
          </w:p>
        </w:tc>
        <w:tc>
          <w:tcPr>
            <w:tcW w:w="2754" w:type="dxa"/>
            <w:tcBorders>
              <w:top w:val="single" w:sz="2" w:space="0" w:color="000000"/>
              <w:left w:val="single" w:sz="2" w:space="0" w:color="000000"/>
              <w:bottom w:val="single" w:sz="2" w:space="0" w:color="000000"/>
              <w:right w:val="single" w:sz="2" w:space="0" w:color="000000"/>
            </w:tcBorders>
            <w:vAlign w:val="bottom"/>
          </w:tcPr>
          <w:p w14:paraId="20021DD8" w14:textId="77777777" w:rsidR="00B01E57" w:rsidRPr="00C5277E" w:rsidRDefault="00CF76F7">
            <w:pPr>
              <w:pStyle w:val="Tablecell"/>
              <w:rPr>
                <w:rFonts w:asciiTheme="minorHAnsi" w:hAnsiTheme="minorHAnsi"/>
              </w:rPr>
            </w:pPr>
            <w:r w:rsidRPr="00C5277E">
              <w:rPr>
                <w:rFonts w:asciiTheme="minorHAnsi" w:hAnsiTheme="minorHAnsi"/>
              </w:rPr>
              <w:t>                                  9,68 €</w:t>
            </w:r>
          </w:p>
        </w:tc>
        <w:tc>
          <w:tcPr>
            <w:tcW w:w="2523" w:type="dxa"/>
            <w:tcBorders>
              <w:top w:val="single" w:sz="2" w:space="0" w:color="000000"/>
              <w:left w:val="single" w:sz="2" w:space="0" w:color="000000"/>
              <w:bottom w:val="single" w:sz="2" w:space="0" w:color="000000"/>
              <w:right w:val="single" w:sz="2" w:space="0" w:color="000000"/>
            </w:tcBorders>
            <w:vAlign w:val="bottom"/>
          </w:tcPr>
          <w:p w14:paraId="0C3F9BEC" w14:textId="77777777" w:rsidR="00B01E57" w:rsidRPr="00C5277E" w:rsidRDefault="00CF76F7">
            <w:pPr>
              <w:pStyle w:val="Tablecell"/>
              <w:rPr>
                <w:rFonts w:asciiTheme="minorHAnsi" w:hAnsiTheme="minorHAnsi"/>
              </w:rPr>
            </w:pPr>
            <w:r w:rsidRPr="00C5277E">
              <w:rPr>
                <w:rFonts w:asciiTheme="minorHAnsi" w:hAnsiTheme="minorHAnsi"/>
              </w:rPr>
              <w:t>                           387,20 €</w:t>
            </w:r>
          </w:p>
        </w:tc>
      </w:tr>
      <w:tr w:rsidR="00B01E57" w:rsidRPr="00C5277E" w14:paraId="4EACD220" w14:textId="77777777">
        <w:tc>
          <w:tcPr>
            <w:tcW w:w="3159" w:type="dxa"/>
            <w:tcBorders>
              <w:top w:val="single" w:sz="2" w:space="0" w:color="000000"/>
              <w:left w:val="single" w:sz="2" w:space="0" w:color="000000"/>
              <w:bottom w:val="single" w:sz="2" w:space="0" w:color="000000"/>
              <w:right w:val="single" w:sz="2" w:space="0" w:color="000000"/>
            </w:tcBorders>
            <w:vAlign w:val="bottom"/>
          </w:tcPr>
          <w:p w14:paraId="59047B9C"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635" w:type="dxa"/>
            <w:tcBorders>
              <w:top w:val="single" w:sz="2" w:space="0" w:color="000000"/>
              <w:left w:val="single" w:sz="2" w:space="0" w:color="000000"/>
              <w:bottom w:val="single" w:sz="2" w:space="0" w:color="000000"/>
              <w:right w:val="single" w:sz="2" w:space="0" w:color="000000"/>
            </w:tcBorders>
            <w:vAlign w:val="bottom"/>
          </w:tcPr>
          <w:p w14:paraId="1C06E338"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754" w:type="dxa"/>
            <w:tcBorders>
              <w:top w:val="single" w:sz="2" w:space="0" w:color="000000"/>
              <w:left w:val="single" w:sz="2" w:space="0" w:color="000000"/>
              <w:bottom w:val="single" w:sz="2" w:space="0" w:color="000000"/>
              <w:right w:val="single" w:sz="2" w:space="0" w:color="000000"/>
            </w:tcBorders>
            <w:vAlign w:val="bottom"/>
          </w:tcPr>
          <w:p w14:paraId="4F47A320" w14:textId="77777777" w:rsidR="00B01E57" w:rsidRPr="00C5277E" w:rsidRDefault="00CF76F7">
            <w:pPr>
              <w:pStyle w:val="Tablecell"/>
              <w:rPr>
                <w:rFonts w:asciiTheme="minorHAnsi" w:hAnsiTheme="minorHAnsi"/>
              </w:rPr>
            </w:pPr>
            <w:r w:rsidRPr="00C5277E">
              <w:rPr>
                <w:rFonts w:asciiTheme="minorHAnsi" w:hAnsiTheme="minorHAnsi"/>
              </w:rPr>
              <w:t> Total budget estimé </w:t>
            </w:r>
          </w:p>
        </w:tc>
        <w:tc>
          <w:tcPr>
            <w:tcW w:w="2523" w:type="dxa"/>
            <w:tcBorders>
              <w:top w:val="single" w:sz="2" w:space="0" w:color="000000"/>
              <w:left w:val="single" w:sz="2" w:space="0" w:color="000000"/>
              <w:bottom w:val="single" w:sz="2" w:space="0" w:color="000000"/>
              <w:right w:val="single" w:sz="2" w:space="0" w:color="000000"/>
            </w:tcBorders>
            <w:vAlign w:val="bottom"/>
          </w:tcPr>
          <w:p w14:paraId="0A49DCEB" w14:textId="77777777" w:rsidR="00B01E57" w:rsidRPr="00C5277E" w:rsidRDefault="00CF76F7">
            <w:pPr>
              <w:pStyle w:val="Tablecell"/>
              <w:rPr>
                <w:rFonts w:asciiTheme="minorHAnsi" w:hAnsiTheme="minorHAnsi"/>
              </w:rPr>
            </w:pPr>
            <w:r w:rsidRPr="00C5277E">
              <w:rPr>
                <w:rFonts w:asciiTheme="minorHAnsi" w:hAnsiTheme="minorHAnsi"/>
              </w:rPr>
              <w:t>                       4.919,70 €</w:t>
            </w:r>
          </w:p>
        </w:tc>
      </w:tr>
    </w:tbl>
    <w:p w14:paraId="5705FCA6" w14:textId="77777777" w:rsidR="00B01E57" w:rsidRPr="00C5277E" w:rsidRDefault="00CF76F7">
      <w:pPr>
        <w:rPr>
          <w:rFonts w:asciiTheme="minorHAnsi" w:hAnsiTheme="minorHAnsi"/>
        </w:rPr>
      </w:pPr>
      <w:r w:rsidRPr="00C5277E">
        <w:rPr>
          <w:rFonts w:asciiTheme="minorHAnsi" w:hAnsiTheme="minorHAnsi"/>
        </w:rPr>
        <w:t> </w:t>
      </w:r>
    </w:p>
    <w:p w14:paraId="1BBA6325" w14:textId="66AC1C0E" w:rsidR="00B01E57" w:rsidRPr="00C5277E" w:rsidRDefault="00CF76F7" w:rsidP="003767AA">
      <w:pPr>
        <w:ind w:firstLine="851"/>
        <w:jc w:val="both"/>
        <w:rPr>
          <w:rFonts w:asciiTheme="minorHAnsi" w:hAnsiTheme="minorHAnsi"/>
        </w:rPr>
      </w:pPr>
      <w:r w:rsidRPr="00C5277E">
        <w:rPr>
          <w:rFonts w:asciiTheme="minorHAnsi" w:hAnsiTheme="minorHAnsi"/>
        </w:rPr>
        <w:lastRenderedPageBreak/>
        <w:t>Considérant qu'un crédit budgétaire est inscrit pour un montant de 2800 € à</w:t>
      </w:r>
      <w:r w:rsidR="00845CD8">
        <w:rPr>
          <w:rFonts w:asciiTheme="minorHAnsi" w:hAnsiTheme="minorHAnsi"/>
        </w:rPr>
        <w:t xml:space="preserve"> </w:t>
      </w:r>
      <w:r w:rsidRPr="00C5277E">
        <w:rPr>
          <w:rFonts w:asciiTheme="minorHAnsi" w:hAnsiTheme="minorHAnsi"/>
        </w:rPr>
        <w:t>l’article 640/124-02 à l'exercice 2025 ;</w:t>
      </w:r>
    </w:p>
    <w:p w14:paraId="587A3910" w14:textId="77777777" w:rsidR="00B01E57" w:rsidRPr="00C5277E" w:rsidRDefault="00CF76F7" w:rsidP="003767AA">
      <w:pPr>
        <w:ind w:firstLine="851"/>
        <w:jc w:val="both"/>
        <w:rPr>
          <w:rFonts w:asciiTheme="minorHAnsi" w:hAnsiTheme="minorHAnsi"/>
        </w:rPr>
      </w:pPr>
      <w:r w:rsidRPr="00C5277E">
        <w:rPr>
          <w:rFonts w:asciiTheme="minorHAnsi" w:hAnsiTheme="minorHAnsi"/>
        </w:rPr>
        <w:t>Considérant qu'il convient d'augmenter le crédit à la prochaine modification budgétaire d'un montant estimé de 2119,70 € ;</w:t>
      </w:r>
    </w:p>
    <w:p w14:paraId="63EC049C" w14:textId="3C85B72C" w:rsidR="00B01E57" w:rsidRPr="00C5277E" w:rsidRDefault="00CF76F7" w:rsidP="003767AA">
      <w:pPr>
        <w:ind w:firstLine="851"/>
        <w:jc w:val="both"/>
        <w:rPr>
          <w:rFonts w:asciiTheme="minorHAnsi" w:hAnsiTheme="minorHAnsi"/>
        </w:rPr>
      </w:pPr>
      <w:r w:rsidRPr="00C5277E">
        <w:rPr>
          <w:rFonts w:asciiTheme="minorHAnsi" w:hAnsiTheme="minorHAnsi"/>
        </w:rPr>
        <w:t>Considérant que le décompte repris ci-dessous est à imputer</w:t>
      </w:r>
      <w:r w:rsidR="00845CD8">
        <w:rPr>
          <w:rFonts w:asciiTheme="minorHAnsi" w:hAnsiTheme="minorHAnsi"/>
        </w:rPr>
        <w:t xml:space="preserve"> </w:t>
      </w:r>
      <w:r w:rsidRPr="00C5277E">
        <w:rPr>
          <w:rFonts w:asciiTheme="minorHAnsi" w:hAnsiTheme="minorHAnsi"/>
        </w:rPr>
        <w:t>sur les articles budgétaires relatifs aux voiries ;</w:t>
      </w:r>
    </w:p>
    <w:tbl>
      <w:tblPr>
        <w:tblW w:w="5000" w:type="pct"/>
        <w:tblLayout w:type="fixed"/>
        <w:tblCellMar>
          <w:left w:w="0" w:type="dxa"/>
          <w:right w:w="0" w:type="dxa"/>
        </w:tblCellMar>
        <w:tblLook w:val="04A0" w:firstRow="1" w:lastRow="0" w:firstColumn="1" w:lastColumn="0" w:noHBand="0" w:noVBand="1"/>
      </w:tblPr>
      <w:tblGrid>
        <w:gridCol w:w="3410"/>
        <w:gridCol w:w="1591"/>
        <w:gridCol w:w="2996"/>
        <w:gridCol w:w="1068"/>
      </w:tblGrid>
      <w:tr w:rsidR="00B01E57" w:rsidRPr="00C5277E" w14:paraId="709C9676" w14:textId="77777777">
        <w:tc>
          <w:tcPr>
            <w:tcW w:w="3412"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7079C0CA" w14:textId="77777777" w:rsidR="00B01E57" w:rsidRPr="00C5277E" w:rsidRDefault="00CF76F7">
            <w:pPr>
              <w:pStyle w:val="Tablecell"/>
              <w:rPr>
                <w:rFonts w:asciiTheme="minorHAnsi" w:hAnsiTheme="minorHAnsi"/>
              </w:rPr>
            </w:pPr>
            <w:r w:rsidRPr="00C5277E">
              <w:rPr>
                <w:rFonts w:asciiTheme="minorHAnsi" w:hAnsiTheme="minorHAnsi"/>
              </w:rPr>
              <w:t>Matériel</w:t>
            </w:r>
          </w:p>
        </w:tc>
        <w:tc>
          <w:tcPr>
            <w:tcW w:w="1592" w:type="dxa"/>
            <w:tcBorders>
              <w:top w:val="single" w:sz="2" w:space="0" w:color="000000"/>
              <w:left w:val="single" w:sz="2" w:space="0" w:color="000000"/>
              <w:bottom w:val="single" w:sz="2" w:space="0" w:color="000000"/>
              <w:right w:val="single" w:sz="2" w:space="0" w:color="000000"/>
            </w:tcBorders>
            <w:vAlign w:val="bottom"/>
          </w:tcPr>
          <w:p w14:paraId="09E609B6"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998" w:type="dxa"/>
            <w:tcBorders>
              <w:top w:val="single" w:sz="2" w:space="0" w:color="000000"/>
              <w:left w:val="single" w:sz="2" w:space="0" w:color="000000"/>
              <w:bottom w:val="single" w:sz="2" w:space="0" w:color="000000"/>
              <w:right w:val="single" w:sz="2" w:space="0" w:color="000000"/>
            </w:tcBorders>
            <w:vAlign w:val="bottom"/>
          </w:tcPr>
          <w:p w14:paraId="590F3633"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069" w:type="dxa"/>
            <w:tcBorders>
              <w:top w:val="single" w:sz="2" w:space="0" w:color="000000"/>
              <w:left w:val="single" w:sz="2" w:space="0" w:color="000000"/>
              <w:bottom w:val="single" w:sz="2" w:space="0" w:color="000000"/>
              <w:right w:val="single" w:sz="2" w:space="0" w:color="000000"/>
            </w:tcBorders>
            <w:vAlign w:val="bottom"/>
          </w:tcPr>
          <w:p w14:paraId="379F2D60" w14:textId="77777777" w:rsidR="00B01E57" w:rsidRPr="00C5277E" w:rsidRDefault="00CF76F7">
            <w:pPr>
              <w:pStyle w:val="Tablecell"/>
              <w:rPr>
                <w:rFonts w:asciiTheme="minorHAnsi" w:hAnsiTheme="minorHAnsi"/>
              </w:rPr>
            </w:pPr>
            <w:r w:rsidRPr="00C5277E">
              <w:rPr>
                <w:rFonts w:asciiTheme="minorHAnsi" w:hAnsiTheme="minorHAnsi"/>
              </w:rPr>
              <w:t> </w:t>
            </w:r>
          </w:p>
        </w:tc>
      </w:tr>
      <w:tr w:rsidR="00B01E57" w:rsidRPr="00C5277E" w14:paraId="29AB504E" w14:textId="77777777">
        <w:tc>
          <w:tcPr>
            <w:tcW w:w="3412" w:type="dxa"/>
            <w:tcBorders>
              <w:top w:val="single" w:sz="2" w:space="0" w:color="000000"/>
              <w:left w:val="single" w:sz="2" w:space="0" w:color="000000"/>
              <w:bottom w:val="single" w:sz="2" w:space="0" w:color="000000"/>
              <w:right w:val="single" w:sz="2" w:space="0" w:color="000000"/>
            </w:tcBorders>
            <w:vAlign w:val="bottom"/>
          </w:tcPr>
          <w:p w14:paraId="42451DDC" w14:textId="77777777" w:rsidR="00B01E57" w:rsidRPr="00C5277E" w:rsidRDefault="00CF76F7">
            <w:pPr>
              <w:pStyle w:val="Tablecell"/>
              <w:rPr>
                <w:rFonts w:asciiTheme="minorHAnsi" w:hAnsiTheme="minorHAnsi"/>
              </w:rPr>
            </w:pPr>
            <w:r w:rsidRPr="00C5277E">
              <w:rPr>
                <w:rFonts w:asciiTheme="minorHAnsi" w:hAnsiTheme="minorHAnsi"/>
              </w:rPr>
              <w:t>Fournitures cadenas</w:t>
            </w:r>
          </w:p>
        </w:tc>
        <w:tc>
          <w:tcPr>
            <w:tcW w:w="1592" w:type="dxa"/>
            <w:tcBorders>
              <w:top w:val="single" w:sz="2" w:space="0" w:color="000000"/>
              <w:left w:val="single" w:sz="2" w:space="0" w:color="000000"/>
              <w:bottom w:val="single" w:sz="2" w:space="0" w:color="000000"/>
              <w:right w:val="single" w:sz="2" w:space="0" w:color="000000"/>
            </w:tcBorders>
            <w:vAlign w:val="bottom"/>
          </w:tcPr>
          <w:p w14:paraId="70975776" w14:textId="77777777" w:rsidR="00B01E57" w:rsidRPr="00C5277E" w:rsidRDefault="00CF76F7">
            <w:pPr>
              <w:pStyle w:val="Tablecell"/>
              <w:rPr>
                <w:rFonts w:asciiTheme="minorHAnsi" w:hAnsiTheme="minorHAnsi"/>
              </w:rPr>
            </w:pPr>
            <w:r w:rsidRPr="00C5277E">
              <w:rPr>
                <w:rFonts w:asciiTheme="minorHAnsi" w:hAnsiTheme="minorHAnsi"/>
              </w:rPr>
              <w:t>4</w:t>
            </w:r>
          </w:p>
        </w:tc>
        <w:tc>
          <w:tcPr>
            <w:tcW w:w="2998" w:type="dxa"/>
            <w:tcBorders>
              <w:top w:val="single" w:sz="2" w:space="0" w:color="000000"/>
              <w:left w:val="single" w:sz="2" w:space="0" w:color="000000"/>
              <w:bottom w:val="single" w:sz="2" w:space="0" w:color="000000"/>
              <w:right w:val="single" w:sz="2" w:space="0" w:color="000000"/>
            </w:tcBorders>
            <w:vAlign w:val="bottom"/>
          </w:tcPr>
          <w:p w14:paraId="79034233" w14:textId="77777777" w:rsidR="00B01E57" w:rsidRPr="00C5277E" w:rsidRDefault="00CF76F7">
            <w:pPr>
              <w:pStyle w:val="Tablecell"/>
              <w:rPr>
                <w:rFonts w:asciiTheme="minorHAnsi" w:hAnsiTheme="minorHAnsi"/>
              </w:rPr>
            </w:pPr>
            <w:r w:rsidRPr="00C5277E">
              <w:rPr>
                <w:rFonts w:asciiTheme="minorHAnsi" w:hAnsiTheme="minorHAnsi"/>
              </w:rPr>
              <w:t>                               60,50 €</w:t>
            </w:r>
          </w:p>
        </w:tc>
        <w:tc>
          <w:tcPr>
            <w:tcW w:w="1069" w:type="dxa"/>
            <w:tcBorders>
              <w:top w:val="single" w:sz="2" w:space="0" w:color="000000"/>
              <w:left w:val="single" w:sz="2" w:space="0" w:color="000000"/>
              <w:bottom w:val="single" w:sz="2" w:space="0" w:color="000000"/>
              <w:right w:val="single" w:sz="2" w:space="0" w:color="000000"/>
            </w:tcBorders>
            <w:vAlign w:val="bottom"/>
          </w:tcPr>
          <w:p w14:paraId="0D0F93F2" w14:textId="77777777" w:rsidR="00B01E57" w:rsidRPr="00C5277E" w:rsidRDefault="00CF76F7">
            <w:pPr>
              <w:pStyle w:val="Tablecell"/>
              <w:rPr>
                <w:rFonts w:asciiTheme="minorHAnsi" w:hAnsiTheme="minorHAnsi"/>
              </w:rPr>
            </w:pPr>
            <w:r w:rsidRPr="00C5277E">
              <w:rPr>
                <w:rFonts w:asciiTheme="minorHAnsi" w:hAnsiTheme="minorHAnsi"/>
              </w:rPr>
              <w:t>               242,00 €</w:t>
            </w:r>
          </w:p>
        </w:tc>
      </w:tr>
      <w:tr w:rsidR="00B01E57" w:rsidRPr="00C5277E" w14:paraId="2B32A52C" w14:textId="77777777">
        <w:tc>
          <w:tcPr>
            <w:tcW w:w="3412" w:type="dxa"/>
            <w:tcBorders>
              <w:top w:val="single" w:sz="2" w:space="0" w:color="000000"/>
              <w:left w:val="single" w:sz="2" w:space="0" w:color="000000"/>
              <w:bottom w:val="single" w:sz="2" w:space="0" w:color="000000"/>
              <w:right w:val="single" w:sz="2" w:space="0" w:color="000000"/>
            </w:tcBorders>
            <w:vAlign w:val="bottom"/>
          </w:tcPr>
          <w:p w14:paraId="2C348C51" w14:textId="77777777" w:rsidR="00B01E57" w:rsidRPr="00C5277E" w:rsidRDefault="00CF76F7">
            <w:pPr>
              <w:pStyle w:val="Tablecell"/>
              <w:rPr>
                <w:rFonts w:asciiTheme="minorHAnsi" w:hAnsiTheme="minorHAnsi"/>
              </w:rPr>
            </w:pPr>
            <w:r w:rsidRPr="00C5277E">
              <w:rPr>
                <w:rFonts w:asciiTheme="minorHAnsi" w:hAnsiTheme="minorHAnsi"/>
              </w:rPr>
              <w:t>Panneaux C3</w:t>
            </w:r>
          </w:p>
        </w:tc>
        <w:tc>
          <w:tcPr>
            <w:tcW w:w="1592" w:type="dxa"/>
            <w:tcBorders>
              <w:top w:val="single" w:sz="2" w:space="0" w:color="000000"/>
              <w:left w:val="single" w:sz="2" w:space="0" w:color="000000"/>
              <w:bottom w:val="single" w:sz="2" w:space="0" w:color="000000"/>
              <w:right w:val="single" w:sz="2" w:space="0" w:color="000000"/>
            </w:tcBorders>
            <w:vAlign w:val="bottom"/>
          </w:tcPr>
          <w:p w14:paraId="76F7B9F1" w14:textId="77777777" w:rsidR="00B01E57" w:rsidRPr="00C5277E" w:rsidRDefault="00CF76F7">
            <w:pPr>
              <w:pStyle w:val="Tablecell"/>
              <w:rPr>
                <w:rFonts w:asciiTheme="minorHAnsi" w:hAnsiTheme="minorHAnsi"/>
              </w:rPr>
            </w:pPr>
            <w:r w:rsidRPr="00C5277E">
              <w:rPr>
                <w:rFonts w:asciiTheme="minorHAnsi" w:hAnsiTheme="minorHAnsi"/>
              </w:rPr>
              <w:t>3</w:t>
            </w:r>
          </w:p>
        </w:tc>
        <w:tc>
          <w:tcPr>
            <w:tcW w:w="2998" w:type="dxa"/>
            <w:tcBorders>
              <w:top w:val="single" w:sz="2" w:space="0" w:color="000000"/>
              <w:left w:val="single" w:sz="2" w:space="0" w:color="000000"/>
              <w:bottom w:val="single" w:sz="2" w:space="0" w:color="000000"/>
              <w:right w:val="single" w:sz="2" w:space="0" w:color="000000"/>
            </w:tcBorders>
            <w:vAlign w:val="bottom"/>
          </w:tcPr>
          <w:p w14:paraId="18A54D70" w14:textId="77777777" w:rsidR="00B01E57" w:rsidRPr="00C5277E" w:rsidRDefault="00CF76F7">
            <w:pPr>
              <w:pStyle w:val="Tablecell"/>
              <w:rPr>
                <w:rFonts w:asciiTheme="minorHAnsi" w:hAnsiTheme="minorHAnsi"/>
              </w:rPr>
            </w:pPr>
            <w:r w:rsidRPr="00C5277E">
              <w:rPr>
                <w:rFonts w:asciiTheme="minorHAnsi" w:hAnsiTheme="minorHAnsi"/>
              </w:rPr>
              <w:t>                            133,10 €</w:t>
            </w:r>
          </w:p>
        </w:tc>
        <w:tc>
          <w:tcPr>
            <w:tcW w:w="1069" w:type="dxa"/>
            <w:tcBorders>
              <w:top w:val="single" w:sz="2" w:space="0" w:color="000000"/>
              <w:left w:val="single" w:sz="2" w:space="0" w:color="000000"/>
              <w:bottom w:val="single" w:sz="2" w:space="0" w:color="000000"/>
              <w:right w:val="single" w:sz="2" w:space="0" w:color="000000"/>
            </w:tcBorders>
            <w:vAlign w:val="bottom"/>
          </w:tcPr>
          <w:p w14:paraId="189870F8" w14:textId="77777777" w:rsidR="00B01E57" w:rsidRPr="00C5277E" w:rsidRDefault="00CF76F7">
            <w:pPr>
              <w:pStyle w:val="Tablecell"/>
              <w:rPr>
                <w:rFonts w:asciiTheme="minorHAnsi" w:hAnsiTheme="minorHAnsi"/>
              </w:rPr>
            </w:pPr>
            <w:r w:rsidRPr="00C5277E">
              <w:rPr>
                <w:rFonts w:asciiTheme="minorHAnsi" w:hAnsiTheme="minorHAnsi"/>
              </w:rPr>
              <w:t>               399,30 €</w:t>
            </w:r>
          </w:p>
        </w:tc>
      </w:tr>
      <w:tr w:rsidR="00B01E57" w:rsidRPr="00C5277E" w14:paraId="5C3090B2" w14:textId="77777777">
        <w:tc>
          <w:tcPr>
            <w:tcW w:w="3412" w:type="dxa"/>
            <w:tcBorders>
              <w:top w:val="single" w:sz="2" w:space="0" w:color="000000"/>
              <w:left w:val="single" w:sz="2" w:space="0" w:color="000000"/>
              <w:bottom w:val="single" w:sz="2" w:space="0" w:color="000000"/>
              <w:right w:val="single" w:sz="2" w:space="0" w:color="000000"/>
            </w:tcBorders>
            <w:shd w:val="clear" w:color="auto" w:fill="B5E6A2"/>
            <w:vAlign w:val="bottom"/>
          </w:tcPr>
          <w:p w14:paraId="50F762F9" w14:textId="77777777" w:rsidR="00B01E57" w:rsidRPr="00C5277E" w:rsidRDefault="00CF76F7">
            <w:pPr>
              <w:pStyle w:val="Tablecell"/>
              <w:rPr>
                <w:rFonts w:asciiTheme="minorHAnsi" w:hAnsiTheme="minorHAnsi"/>
              </w:rPr>
            </w:pPr>
            <w:r w:rsidRPr="00C5277E">
              <w:rPr>
                <w:rFonts w:asciiTheme="minorHAnsi" w:hAnsiTheme="minorHAnsi"/>
              </w:rPr>
              <w:t>Entretien de voirie</w:t>
            </w:r>
          </w:p>
        </w:tc>
        <w:tc>
          <w:tcPr>
            <w:tcW w:w="1592" w:type="dxa"/>
            <w:tcBorders>
              <w:top w:val="single" w:sz="2" w:space="0" w:color="000000"/>
              <w:left w:val="single" w:sz="2" w:space="0" w:color="000000"/>
              <w:bottom w:val="single" w:sz="2" w:space="0" w:color="000000"/>
              <w:right w:val="single" w:sz="2" w:space="0" w:color="000000"/>
            </w:tcBorders>
            <w:vAlign w:val="bottom"/>
          </w:tcPr>
          <w:p w14:paraId="3D9CCA11"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998" w:type="dxa"/>
            <w:tcBorders>
              <w:top w:val="single" w:sz="2" w:space="0" w:color="000000"/>
              <w:left w:val="single" w:sz="2" w:space="0" w:color="000000"/>
              <w:bottom w:val="single" w:sz="2" w:space="0" w:color="000000"/>
              <w:right w:val="single" w:sz="2" w:space="0" w:color="000000"/>
            </w:tcBorders>
            <w:vAlign w:val="bottom"/>
          </w:tcPr>
          <w:p w14:paraId="4300BF53"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069" w:type="dxa"/>
            <w:tcBorders>
              <w:top w:val="single" w:sz="2" w:space="0" w:color="000000"/>
              <w:left w:val="single" w:sz="2" w:space="0" w:color="000000"/>
              <w:bottom w:val="single" w:sz="2" w:space="0" w:color="000000"/>
              <w:right w:val="single" w:sz="2" w:space="0" w:color="000000"/>
            </w:tcBorders>
            <w:vAlign w:val="bottom"/>
          </w:tcPr>
          <w:p w14:paraId="0EB8A221" w14:textId="77777777" w:rsidR="00B01E57" w:rsidRPr="00C5277E" w:rsidRDefault="00CF76F7">
            <w:pPr>
              <w:pStyle w:val="Tablecell"/>
              <w:rPr>
                <w:rFonts w:asciiTheme="minorHAnsi" w:hAnsiTheme="minorHAnsi"/>
              </w:rPr>
            </w:pPr>
            <w:r w:rsidRPr="00C5277E">
              <w:rPr>
                <w:rFonts w:asciiTheme="minorHAnsi" w:hAnsiTheme="minorHAnsi"/>
              </w:rPr>
              <w:t> </w:t>
            </w:r>
          </w:p>
        </w:tc>
      </w:tr>
      <w:tr w:rsidR="00B01E57" w:rsidRPr="00C5277E" w14:paraId="399F76A8" w14:textId="77777777">
        <w:tc>
          <w:tcPr>
            <w:tcW w:w="3412" w:type="dxa"/>
            <w:tcBorders>
              <w:top w:val="single" w:sz="2" w:space="0" w:color="000000"/>
              <w:left w:val="single" w:sz="2" w:space="0" w:color="000000"/>
              <w:bottom w:val="single" w:sz="2" w:space="0" w:color="000000"/>
              <w:right w:val="single" w:sz="2" w:space="0" w:color="000000"/>
            </w:tcBorders>
            <w:vAlign w:val="bottom"/>
          </w:tcPr>
          <w:p w14:paraId="4E2BEC28" w14:textId="77777777" w:rsidR="00B01E57" w:rsidRPr="00C5277E" w:rsidRDefault="00CF76F7">
            <w:pPr>
              <w:pStyle w:val="Tablecell"/>
              <w:rPr>
                <w:rFonts w:asciiTheme="minorHAnsi" w:hAnsiTheme="minorHAnsi"/>
              </w:rPr>
            </w:pPr>
            <w:r w:rsidRPr="00C5277E">
              <w:rPr>
                <w:rFonts w:asciiTheme="minorHAnsi" w:hAnsiTheme="minorHAnsi"/>
              </w:rPr>
              <w:t>Réparation nids de poules </w:t>
            </w:r>
          </w:p>
        </w:tc>
        <w:tc>
          <w:tcPr>
            <w:tcW w:w="1592" w:type="dxa"/>
            <w:tcBorders>
              <w:top w:val="single" w:sz="2" w:space="0" w:color="000000"/>
              <w:left w:val="single" w:sz="2" w:space="0" w:color="000000"/>
              <w:bottom w:val="single" w:sz="2" w:space="0" w:color="000000"/>
              <w:right w:val="single" w:sz="2" w:space="0" w:color="000000"/>
            </w:tcBorders>
            <w:vAlign w:val="bottom"/>
          </w:tcPr>
          <w:p w14:paraId="060F9F2A" w14:textId="77777777" w:rsidR="00B01E57" w:rsidRPr="00C5277E" w:rsidRDefault="00CF76F7">
            <w:pPr>
              <w:pStyle w:val="Tablecell"/>
              <w:rPr>
                <w:rFonts w:asciiTheme="minorHAnsi" w:hAnsiTheme="minorHAnsi"/>
              </w:rPr>
            </w:pPr>
            <w:r w:rsidRPr="00C5277E">
              <w:rPr>
                <w:rFonts w:asciiTheme="minorHAnsi" w:hAnsiTheme="minorHAnsi"/>
              </w:rPr>
              <w:t>1</w:t>
            </w:r>
          </w:p>
        </w:tc>
        <w:tc>
          <w:tcPr>
            <w:tcW w:w="2998" w:type="dxa"/>
            <w:tcBorders>
              <w:top w:val="single" w:sz="2" w:space="0" w:color="000000"/>
              <w:left w:val="single" w:sz="2" w:space="0" w:color="000000"/>
              <w:bottom w:val="single" w:sz="2" w:space="0" w:color="000000"/>
              <w:right w:val="single" w:sz="2" w:space="0" w:color="000000"/>
            </w:tcBorders>
            <w:vAlign w:val="bottom"/>
          </w:tcPr>
          <w:p w14:paraId="2059BF90" w14:textId="77777777" w:rsidR="00B01E57" w:rsidRPr="00C5277E" w:rsidRDefault="00CF76F7">
            <w:pPr>
              <w:pStyle w:val="Tablecell"/>
              <w:rPr>
                <w:rFonts w:asciiTheme="minorHAnsi" w:hAnsiTheme="minorHAnsi"/>
              </w:rPr>
            </w:pPr>
            <w:r w:rsidRPr="00C5277E">
              <w:rPr>
                <w:rFonts w:asciiTheme="minorHAnsi" w:hAnsiTheme="minorHAnsi"/>
              </w:rPr>
              <w:t>                        1.500,00 €</w:t>
            </w:r>
          </w:p>
        </w:tc>
        <w:tc>
          <w:tcPr>
            <w:tcW w:w="1069" w:type="dxa"/>
            <w:tcBorders>
              <w:top w:val="single" w:sz="2" w:space="0" w:color="000000"/>
              <w:left w:val="single" w:sz="2" w:space="0" w:color="000000"/>
              <w:bottom w:val="single" w:sz="2" w:space="0" w:color="000000"/>
              <w:right w:val="single" w:sz="2" w:space="0" w:color="000000"/>
            </w:tcBorders>
            <w:vAlign w:val="bottom"/>
          </w:tcPr>
          <w:p w14:paraId="2E16BEB8" w14:textId="77777777" w:rsidR="00B01E57" w:rsidRPr="00C5277E" w:rsidRDefault="00CF76F7">
            <w:pPr>
              <w:pStyle w:val="Tablecell"/>
              <w:rPr>
                <w:rFonts w:asciiTheme="minorHAnsi" w:hAnsiTheme="minorHAnsi"/>
              </w:rPr>
            </w:pPr>
            <w:r w:rsidRPr="00C5277E">
              <w:rPr>
                <w:rFonts w:asciiTheme="minorHAnsi" w:hAnsiTheme="minorHAnsi"/>
              </w:rPr>
              <w:t>           1.500,00 €</w:t>
            </w:r>
          </w:p>
        </w:tc>
      </w:tr>
      <w:tr w:rsidR="00B01E57" w:rsidRPr="00C5277E" w14:paraId="2D4F7F0F" w14:textId="77777777">
        <w:tc>
          <w:tcPr>
            <w:tcW w:w="3412" w:type="dxa"/>
            <w:tcBorders>
              <w:top w:val="single" w:sz="2" w:space="0" w:color="000000"/>
              <w:left w:val="single" w:sz="2" w:space="0" w:color="000000"/>
              <w:bottom w:val="single" w:sz="2" w:space="0" w:color="000000"/>
              <w:right w:val="single" w:sz="2" w:space="0" w:color="000000"/>
            </w:tcBorders>
            <w:vAlign w:val="bottom"/>
          </w:tcPr>
          <w:p w14:paraId="3597CE65" w14:textId="77777777" w:rsidR="00B01E57" w:rsidRPr="00C5277E" w:rsidRDefault="00CF76F7">
            <w:pPr>
              <w:pStyle w:val="Tablecell"/>
              <w:rPr>
                <w:rFonts w:asciiTheme="minorHAnsi" w:hAnsiTheme="minorHAnsi"/>
              </w:rPr>
            </w:pPr>
            <w:r w:rsidRPr="00C5277E">
              <w:rPr>
                <w:rFonts w:asciiTheme="minorHAnsi" w:hAnsiTheme="minorHAnsi"/>
              </w:rPr>
              <w:t>Fauchage lisière</w:t>
            </w:r>
          </w:p>
        </w:tc>
        <w:tc>
          <w:tcPr>
            <w:tcW w:w="1592" w:type="dxa"/>
            <w:tcBorders>
              <w:top w:val="single" w:sz="2" w:space="0" w:color="000000"/>
              <w:left w:val="single" w:sz="2" w:space="0" w:color="000000"/>
              <w:bottom w:val="single" w:sz="2" w:space="0" w:color="000000"/>
              <w:right w:val="single" w:sz="2" w:space="0" w:color="000000"/>
            </w:tcBorders>
            <w:vAlign w:val="bottom"/>
          </w:tcPr>
          <w:p w14:paraId="1BD5B77C" w14:textId="77777777" w:rsidR="00B01E57" w:rsidRPr="00C5277E" w:rsidRDefault="00CF76F7">
            <w:pPr>
              <w:pStyle w:val="Tablecell"/>
              <w:rPr>
                <w:rFonts w:asciiTheme="minorHAnsi" w:hAnsiTheme="minorHAnsi"/>
              </w:rPr>
            </w:pPr>
            <w:r w:rsidRPr="00C5277E">
              <w:rPr>
                <w:rFonts w:asciiTheme="minorHAnsi" w:hAnsiTheme="minorHAnsi"/>
              </w:rPr>
              <w:t>1</w:t>
            </w:r>
          </w:p>
        </w:tc>
        <w:tc>
          <w:tcPr>
            <w:tcW w:w="2998" w:type="dxa"/>
            <w:tcBorders>
              <w:top w:val="single" w:sz="2" w:space="0" w:color="000000"/>
              <w:left w:val="single" w:sz="2" w:space="0" w:color="000000"/>
              <w:bottom w:val="single" w:sz="2" w:space="0" w:color="000000"/>
              <w:right w:val="single" w:sz="2" w:space="0" w:color="000000"/>
            </w:tcBorders>
            <w:vAlign w:val="bottom"/>
          </w:tcPr>
          <w:p w14:paraId="70ECCBC3" w14:textId="77777777" w:rsidR="00B01E57" w:rsidRPr="00C5277E" w:rsidRDefault="00CF76F7">
            <w:pPr>
              <w:pStyle w:val="Tablecell"/>
              <w:rPr>
                <w:rFonts w:asciiTheme="minorHAnsi" w:hAnsiTheme="minorHAnsi"/>
              </w:rPr>
            </w:pPr>
            <w:r w:rsidRPr="00C5277E">
              <w:rPr>
                <w:rFonts w:asciiTheme="minorHAnsi" w:hAnsiTheme="minorHAnsi"/>
              </w:rPr>
              <w:t>                        1.200,00 €</w:t>
            </w:r>
          </w:p>
        </w:tc>
        <w:tc>
          <w:tcPr>
            <w:tcW w:w="1069" w:type="dxa"/>
            <w:tcBorders>
              <w:top w:val="single" w:sz="2" w:space="0" w:color="000000"/>
              <w:left w:val="single" w:sz="2" w:space="0" w:color="000000"/>
              <w:bottom w:val="single" w:sz="2" w:space="0" w:color="000000"/>
              <w:right w:val="single" w:sz="2" w:space="0" w:color="000000"/>
            </w:tcBorders>
            <w:vAlign w:val="bottom"/>
          </w:tcPr>
          <w:p w14:paraId="4751EF20" w14:textId="77777777" w:rsidR="00B01E57" w:rsidRPr="00C5277E" w:rsidRDefault="00CF76F7">
            <w:pPr>
              <w:pStyle w:val="Tablecell"/>
              <w:rPr>
                <w:rFonts w:asciiTheme="minorHAnsi" w:hAnsiTheme="minorHAnsi"/>
              </w:rPr>
            </w:pPr>
            <w:r w:rsidRPr="00C5277E">
              <w:rPr>
                <w:rFonts w:asciiTheme="minorHAnsi" w:hAnsiTheme="minorHAnsi"/>
              </w:rPr>
              <w:t>           </w:t>
            </w:r>
            <w:r w:rsidRPr="00C5277E">
              <w:rPr>
                <w:rFonts w:asciiTheme="minorHAnsi" w:hAnsiTheme="minorHAnsi"/>
              </w:rPr>
              <w:t>1.200,00 €</w:t>
            </w:r>
          </w:p>
        </w:tc>
      </w:tr>
      <w:tr w:rsidR="00B01E57" w:rsidRPr="00C5277E" w14:paraId="276EDEF1" w14:textId="77777777">
        <w:tc>
          <w:tcPr>
            <w:tcW w:w="3412" w:type="dxa"/>
            <w:tcBorders>
              <w:top w:val="single" w:sz="2" w:space="0" w:color="000000"/>
              <w:left w:val="single" w:sz="2" w:space="0" w:color="000000"/>
              <w:bottom w:val="single" w:sz="2" w:space="0" w:color="000000"/>
              <w:right w:val="single" w:sz="2" w:space="0" w:color="000000"/>
            </w:tcBorders>
            <w:vAlign w:val="bottom"/>
          </w:tcPr>
          <w:p w14:paraId="5DCA3385"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1592" w:type="dxa"/>
            <w:tcBorders>
              <w:top w:val="single" w:sz="2" w:space="0" w:color="000000"/>
              <w:left w:val="single" w:sz="2" w:space="0" w:color="000000"/>
              <w:bottom w:val="single" w:sz="2" w:space="0" w:color="000000"/>
              <w:right w:val="single" w:sz="2" w:space="0" w:color="000000"/>
            </w:tcBorders>
            <w:vAlign w:val="bottom"/>
          </w:tcPr>
          <w:p w14:paraId="312763B0" w14:textId="77777777" w:rsidR="00B01E57" w:rsidRPr="00C5277E" w:rsidRDefault="00CF76F7">
            <w:pPr>
              <w:pStyle w:val="Tablecell"/>
              <w:rPr>
                <w:rFonts w:asciiTheme="minorHAnsi" w:hAnsiTheme="minorHAnsi"/>
              </w:rPr>
            </w:pPr>
            <w:r w:rsidRPr="00C5277E">
              <w:rPr>
                <w:rFonts w:asciiTheme="minorHAnsi" w:hAnsiTheme="minorHAnsi"/>
              </w:rPr>
              <w:t> </w:t>
            </w:r>
          </w:p>
        </w:tc>
        <w:tc>
          <w:tcPr>
            <w:tcW w:w="2998" w:type="dxa"/>
            <w:tcBorders>
              <w:top w:val="single" w:sz="2" w:space="0" w:color="000000"/>
              <w:left w:val="single" w:sz="2" w:space="0" w:color="000000"/>
              <w:bottom w:val="single" w:sz="2" w:space="0" w:color="000000"/>
              <w:right w:val="single" w:sz="2" w:space="0" w:color="000000"/>
            </w:tcBorders>
            <w:vAlign w:val="bottom"/>
          </w:tcPr>
          <w:p w14:paraId="4F281FC4" w14:textId="77777777" w:rsidR="00B01E57" w:rsidRPr="00C5277E" w:rsidRDefault="00CF76F7">
            <w:pPr>
              <w:pStyle w:val="Tablecell"/>
              <w:rPr>
                <w:rFonts w:asciiTheme="minorHAnsi" w:hAnsiTheme="minorHAnsi"/>
              </w:rPr>
            </w:pPr>
            <w:r w:rsidRPr="00C5277E">
              <w:rPr>
                <w:rFonts w:asciiTheme="minorHAnsi" w:hAnsiTheme="minorHAnsi"/>
              </w:rPr>
              <w:t>Total budget estimé</w:t>
            </w:r>
          </w:p>
        </w:tc>
        <w:tc>
          <w:tcPr>
            <w:tcW w:w="1069" w:type="dxa"/>
            <w:tcBorders>
              <w:top w:val="single" w:sz="2" w:space="0" w:color="000000"/>
              <w:left w:val="single" w:sz="2" w:space="0" w:color="000000"/>
              <w:bottom w:val="single" w:sz="2" w:space="0" w:color="000000"/>
              <w:right w:val="single" w:sz="2" w:space="0" w:color="000000"/>
            </w:tcBorders>
            <w:vAlign w:val="bottom"/>
          </w:tcPr>
          <w:p w14:paraId="51579152" w14:textId="77777777" w:rsidR="00B01E57" w:rsidRPr="00C5277E" w:rsidRDefault="00CF76F7">
            <w:pPr>
              <w:pStyle w:val="Tablecell"/>
              <w:rPr>
                <w:rFonts w:asciiTheme="minorHAnsi" w:hAnsiTheme="minorHAnsi"/>
              </w:rPr>
            </w:pPr>
            <w:r w:rsidRPr="00C5277E">
              <w:rPr>
                <w:rFonts w:asciiTheme="minorHAnsi" w:hAnsiTheme="minorHAnsi"/>
              </w:rPr>
              <w:t>           3.341,30 €</w:t>
            </w:r>
          </w:p>
        </w:tc>
      </w:tr>
    </w:tbl>
    <w:p w14:paraId="636B8975" w14:textId="77777777" w:rsidR="00B01E57" w:rsidRPr="00C5277E" w:rsidRDefault="00CF76F7">
      <w:pPr>
        <w:pStyle w:val="mGo5pod"/>
        <w:rPr>
          <w:rFonts w:asciiTheme="minorHAnsi" w:hAnsiTheme="minorHAnsi"/>
        </w:rPr>
      </w:pPr>
      <w:r w:rsidRPr="00C5277E">
        <w:rPr>
          <w:rFonts w:asciiTheme="minorHAnsi" w:hAnsiTheme="minorHAnsi"/>
        </w:rPr>
        <w:t> </w:t>
      </w:r>
    </w:p>
    <w:p w14:paraId="2F853967" w14:textId="77777777" w:rsidR="00B01E57" w:rsidRPr="00C5277E" w:rsidRDefault="00CF76F7" w:rsidP="003767AA">
      <w:pPr>
        <w:ind w:firstLine="851"/>
        <w:jc w:val="both"/>
        <w:rPr>
          <w:rFonts w:asciiTheme="minorHAnsi" w:hAnsiTheme="minorHAnsi"/>
        </w:rPr>
      </w:pPr>
      <w:r w:rsidRPr="00C5277E">
        <w:rPr>
          <w:rFonts w:asciiTheme="minorHAnsi" w:hAnsiTheme="minorHAnsi"/>
        </w:rPr>
        <w:t>Considérant que le montant total estimé pour les travaux non subventionnables - année 2025 bois communal de Lobbes est de 8.261,00 € TVAC ;</w:t>
      </w:r>
    </w:p>
    <w:p w14:paraId="565E189E" w14:textId="77777777" w:rsidR="00B01E57" w:rsidRPr="00C5277E" w:rsidRDefault="00CF76F7" w:rsidP="003767AA">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17/06/2025,</w:t>
      </w:r>
    </w:p>
    <w:p w14:paraId="72E3412F" w14:textId="77777777" w:rsidR="00B01E57" w:rsidRPr="00C5277E" w:rsidRDefault="00B01E57" w:rsidP="003767AA">
      <w:pPr>
        <w:ind w:firstLine="850"/>
        <w:jc w:val="both"/>
        <w:rPr>
          <w:rStyle w:val="StrongEmphasis"/>
          <w:rFonts w:asciiTheme="minorHAnsi" w:hAnsiTheme="minorHAnsi"/>
          <w:b w:val="0"/>
          <w:bCs w:val="0"/>
        </w:rPr>
      </w:pPr>
    </w:p>
    <w:p w14:paraId="13489579" w14:textId="77777777" w:rsidR="00B01E57" w:rsidRPr="00C5277E" w:rsidRDefault="00CF76F7" w:rsidP="003767AA">
      <w:pPr>
        <w:ind w:firstLine="851"/>
        <w:jc w:val="both"/>
        <w:rPr>
          <w:rFonts w:asciiTheme="minorHAnsi" w:hAnsiTheme="minorHAnsi"/>
        </w:rPr>
      </w:pPr>
      <w:r w:rsidRPr="00C5277E">
        <w:rPr>
          <w:rStyle w:val="mGo4pod"/>
          <w:rFonts w:asciiTheme="minorHAnsi" w:hAnsiTheme="minorHAnsi"/>
        </w:rPr>
        <w:t>DÉCIDE, </w:t>
      </w:r>
    </w:p>
    <w:p w14:paraId="629AFDEC" w14:textId="77777777" w:rsidR="00B01E57" w:rsidRPr="00C5277E" w:rsidRDefault="00CF76F7" w:rsidP="003767AA">
      <w:pPr>
        <w:pStyle w:val="mGo5pod"/>
        <w:jc w:val="both"/>
        <w:rPr>
          <w:rFonts w:asciiTheme="minorHAnsi" w:hAnsiTheme="minorHAnsi"/>
        </w:rPr>
      </w:pPr>
      <w:r w:rsidRPr="00C5277E">
        <w:rPr>
          <w:rFonts w:asciiTheme="minorHAnsi" w:hAnsiTheme="minorHAnsi"/>
        </w:rPr>
        <w:t> </w:t>
      </w:r>
    </w:p>
    <w:p w14:paraId="6F0C4510" w14:textId="17BE877C" w:rsidR="00B01E57" w:rsidRPr="00C5277E" w:rsidRDefault="00CF76F7" w:rsidP="003767AA">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xml:space="preserve"> Le devis établi par le Service public de Wallonie, Direction Générale de l’Agriculture, des Ressources Naturelles et de l’Environnement, Département de la Nature et des Forêts, portant les références SN/613/7/2025, relatif à des travaux non subventionnables qui sont à exécuter dans le bois communal de Lobbes, estimés à 8.261</w:t>
      </w:r>
      <w:r w:rsidR="00845CD8" w:rsidRPr="00845CD8">
        <w:rPr>
          <w:rFonts w:asciiTheme="minorHAnsi" w:hAnsiTheme="minorHAnsi"/>
          <w:lang w:val="fr-FR"/>
        </w:rPr>
        <w:t> </w:t>
      </w:r>
      <w:r w:rsidRPr="00C5277E">
        <w:rPr>
          <w:rFonts w:asciiTheme="minorHAnsi" w:hAnsiTheme="minorHAnsi"/>
        </w:rPr>
        <w:t>€ TVAC, est approuvé.</w:t>
      </w:r>
    </w:p>
    <w:p w14:paraId="44C25A18" w14:textId="2495E924" w:rsidR="00B01E57" w:rsidRPr="00C5277E" w:rsidRDefault="00CF76F7" w:rsidP="003767AA">
      <w:pPr>
        <w:pStyle w:val="mGo5pod"/>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 xml:space="preserve">. </w:t>
      </w:r>
      <w:r w:rsidRPr="00C5277E">
        <w:rPr>
          <w:rFonts w:asciiTheme="minorHAnsi" w:hAnsiTheme="minorHAnsi"/>
        </w:rPr>
        <w:t>Les dépenses pour les plantations et la fourniture des protections ainsi que les barrières forestières sont financées par le crédit prévu à l'article</w:t>
      </w:r>
      <w:r w:rsidR="00845CD8">
        <w:rPr>
          <w:rFonts w:asciiTheme="minorHAnsi" w:hAnsiTheme="minorHAnsi"/>
        </w:rPr>
        <w:t xml:space="preserve"> </w:t>
      </w:r>
      <w:r w:rsidRPr="00C5277E">
        <w:rPr>
          <w:rFonts w:asciiTheme="minorHAnsi" w:hAnsiTheme="minorHAnsi"/>
        </w:rPr>
        <w:t>640/124-02, du budget ordinaire de l'exercice 2025. </w:t>
      </w:r>
    </w:p>
    <w:p w14:paraId="7E352916" w14:textId="610464B1" w:rsidR="00B01E57" w:rsidRPr="00C5277E" w:rsidRDefault="00CF76F7" w:rsidP="0090770A">
      <w:pPr>
        <w:pStyle w:val="mGo5pod"/>
        <w:jc w:val="both"/>
        <w:rPr>
          <w:rFonts w:asciiTheme="minorHAnsi" w:hAnsiTheme="minorHAnsi"/>
        </w:rPr>
      </w:pPr>
      <w:r w:rsidRPr="00C5277E">
        <w:rPr>
          <w:rStyle w:val="mGo1pod"/>
          <w:rFonts w:asciiTheme="minorHAnsi" w:hAnsiTheme="minorHAnsi"/>
        </w:rPr>
        <w:t>Art. 3</w:t>
      </w:r>
      <w:r w:rsidRPr="00C5277E">
        <w:rPr>
          <w:rStyle w:val="mGo4pod"/>
          <w:rFonts w:asciiTheme="minorHAnsi" w:hAnsiTheme="minorHAnsi"/>
        </w:rPr>
        <w:t xml:space="preserve">. </w:t>
      </w:r>
      <w:r w:rsidRPr="00C5277E">
        <w:rPr>
          <w:rFonts w:asciiTheme="minorHAnsi" w:hAnsiTheme="minorHAnsi"/>
        </w:rPr>
        <w:t>Les travaux en voirie seront exécutés par le service des Travaux. Les dépenses pour les autres fournitures seront imputées au budget voirie.</w:t>
      </w:r>
      <w:r w:rsidRPr="00C5277E">
        <w:rPr>
          <w:rFonts w:asciiTheme="minorHAnsi" w:hAnsiTheme="minorHAnsi"/>
        </w:rPr>
        <w:t> </w:t>
      </w:r>
    </w:p>
    <w:p w14:paraId="4841A8CF" w14:textId="261DE079" w:rsidR="00B01E57" w:rsidRPr="00C5277E" w:rsidRDefault="00CF76F7" w:rsidP="00845CD8">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09FAD8D1" w14:textId="77777777" w:rsidR="00B01E57" w:rsidRPr="00C5277E" w:rsidRDefault="00CF76F7" w:rsidP="0090770A">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Affaires générales — Personnes en situation de handicap — Esenca — Charte communale de l'inclusion des personnes en situation de handicap — Proposition d'adhésion — Décision — Vote</w:t>
      </w:r>
    </w:p>
    <w:p w14:paraId="775C80C5" w14:textId="77777777" w:rsidR="00B01E57" w:rsidRPr="00C5277E" w:rsidRDefault="00B01E57">
      <w:pPr>
        <w:rPr>
          <w:rFonts w:asciiTheme="minorHAnsi" w:hAnsiTheme="minorHAnsi"/>
        </w:rPr>
      </w:pPr>
    </w:p>
    <w:p w14:paraId="32C50445" w14:textId="77777777" w:rsidR="00B01E57" w:rsidRPr="00C5277E" w:rsidRDefault="00CF76F7" w:rsidP="0090770A">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4B41AAE6" w14:textId="77777777" w:rsidR="00B01E57" w:rsidRPr="00C5277E" w:rsidRDefault="00B01E57" w:rsidP="0090770A">
      <w:pPr>
        <w:tabs>
          <w:tab w:val="left" w:pos="0"/>
        </w:tabs>
        <w:ind w:right="79" w:firstLine="851"/>
        <w:contextualSpacing/>
        <w:jc w:val="both"/>
        <w:rPr>
          <w:rFonts w:asciiTheme="minorHAnsi" w:hAnsiTheme="minorHAnsi"/>
        </w:rPr>
      </w:pPr>
    </w:p>
    <w:p w14:paraId="31461F9C" w14:textId="4F685238" w:rsidR="00B01E57" w:rsidRPr="00C5277E" w:rsidRDefault="00CF76F7" w:rsidP="0090770A">
      <w:pPr>
        <w:pStyle w:val="mGo5pod"/>
        <w:jc w:val="both"/>
        <w:rPr>
          <w:rFonts w:asciiTheme="minorHAnsi" w:hAnsiTheme="minorHAnsi"/>
        </w:rPr>
      </w:pPr>
      <w:r w:rsidRPr="00C5277E">
        <w:rPr>
          <w:rFonts w:asciiTheme="minorHAnsi" w:hAnsiTheme="minorHAnsi"/>
        </w:rPr>
        <w:t>Vu le Code de la Démocratie Locale et de la Décentralisation, notamment</w:t>
      </w:r>
      <w:r w:rsidR="00682CC2">
        <w:rPr>
          <w:rFonts w:asciiTheme="minorHAnsi" w:hAnsiTheme="minorHAnsi"/>
        </w:rPr>
        <w:t xml:space="preserve"> </w:t>
      </w:r>
      <w:r w:rsidRPr="00C5277E">
        <w:rPr>
          <w:rFonts w:asciiTheme="minorHAnsi" w:hAnsiTheme="minorHAnsi"/>
        </w:rPr>
        <w:t>l'article L1122-30 ;</w:t>
      </w:r>
    </w:p>
    <w:p w14:paraId="6A376648" w14:textId="77777777" w:rsidR="00B01E57" w:rsidRPr="00C5277E" w:rsidRDefault="00CF76F7" w:rsidP="0090770A">
      <w:pPr>
        <w:pStyle w:val="mGo5pod"/>
        <w:jc w:val="both"/>
        <w:rPr>
          <w:rFonts w:asciiTheme="minorHAnsi" w:hAnsiTheme="minorHAnsi"/>
        </w:rPr>
      </w:pPr>
      <w:r w:rsidRPr="00C5277E">
        <w:rPr>
          <w:rFonts w:asciiTheme="minorHAnsi" w:hAnsiTheme="minorHAnsi"/>
        </w:rPr>
        <w:t xml:space="preserve">Vu la déclaration de politique communale élaborée par le Collège communal adoptée par le Conseil communal en séance le 28 janvier 2025, plus </w:t>
      </w:r>
      <w:r w:rsidRPr="00C5277E">
        <w:rPr>
          <w:rFonts w:asciiTheme="minorHAnsi" w:hAnsiTheme="minorHAnsi"/>
        </w:rPr>
        <w:t>particulièrement son point 17 "Les personnes porteuses d’un handicap" ;</w:t>
      </w:r>
    </w:p>
    <w:p w14:paraId="6A5BC45A" w14:textId="77777777" w:rsidR="00B01E57" w:rsidRPr="00C5277E" w:rsidRDefault="00CF76F7" w:rsidP="0090770A">
      <w:pPr>
        <w:pStyle w:val="mGo5pod"/>
        <w:jc w:val="both"/>
        <w:rPr>
          <w:rFonts w:asciiTheme="minorHAnsi" w:hAnsiTheme="minorHAnsi"/>
        </w:rPr>
      </w:pPr>
      <w:r w:rsidRPr="00C5277E">
        <w:rPr>
          <w:rFonts w:asciiTheme="minorHAnsi" w:hAnsiTheme="minorHAnsi"/>
        </w:rPr>
        <w:lastRenderedPageBreak/>
        <w:t>Vu la décision du Collège Communal en séance le 17 juin 2025, ci-annexée, émettant un avis favorable relativement à l'adhésion de la Commune à la Charte communale de l'inclusion des personnes en situation de handicap ;</w:t>
      </w:r>
    </w:p>
    <w:p w14:paraId="5D88959F" w14:textId="1D32277B" w:rsidR="00B01E57" w:rsidRPr="00C5277E" w:rsidRDefault="00CF76F7" w:rsidP="0090770A">
      <w:pPr>
        <w:pStyle w:val="mGo5pod"/>
        <w:jc w:val="both"/>
        <w:rPr>
          <w:rFonts w:asciiTheme="minorHAnsi" w:hAnsiTheme="minorHAnsi"/>
        </w:rPr>
      </w:pPr>
      <w:r w:rsidRPr="00C5277E">
        <w:rPr>
          <w:rFonts w:asciiTheme="minorHAnsi" w:hAnsiTheme="minorHAnsi"/>
        </w:rPr>
        <w:t>Considérant le courrier, joint à la présente,</w:t>
      </w:r>
      <w:r w:rsidR="00682CC2">
        <w:rPr>
          <w:rFonts w:asciiTheme="minorHAnsi" w:hAnsiTheme="minorHAnsi"/>
        </w:rPr>
        <w:t xml:space="preserve"> </w:t>
      </w:r>
      <w:r w:rsidRPr="00C5277E">
        <w:rPr>
          <w:rFonts w:asciiTheme="minorHAnsi" w:hAnsiTheme="minorHAnsi"/>
        </w:rPr>
        <w:t xml:space="preserve">de </w:t>
      </w:r>
      <w:proofErr w:type="spellStart"/>
      <w:r w:rsidRPr="00C5277E">
        <w:rPr>
          <w:rFonts w:asciiTheme="minorHAnsi" w:hAnsiTheme="minorHAnsi"/>
        </w:rPr>
        <w:t>l'asbl</w:t>
      </w:r>
      <w:proofErr w:type="spellEnd"/>
      <w:r w:rsidRPr="00C5277E">
        <w:rPr>
          <w:rFonts w:asciiTheme="minorHAnsi" w:hAnsiTheme="minorHAnsi"/>
        </w:rPr>
        <w:t xml:space="preserve"> Esenca daté du 18</w:t>
      </w:r>
      <w:r w:rsidR="00682CC2">
        <w:rPr>
          <w:rFonts w:asciiTheme="minorHAnsi" w:hAnsiTheme="minorHAnsi"/>
        </w:rPr>
        <w:t> </w:t>
      </w:r>
      <w:r w:rsidRPr="00C5277E">
        <w:rPr>
          <w:rFonts w:asciiTheme="minorHAnsi" w:hAnsiTheme="minorHAnsi"/>
        </w:rPr>
        <w:t>février</w:t>
      </w:r>
      <w:r w:rsidR="00682CC2">
        <w:rPr>
          <w:rFonts w:asciiTheme="minorHAnsi" w:hAnsiTheme="minorHAnsi"/>
        </w:rPr>
        <w:t> </w:t>
      </w:r>
      <w:r w:rsidRPr="00C5277E">
        <w:rPr>
          <w:rFonts w:asciiTheme="minorHAnsi" w:hAnsiTheme="minorHAnsi"/>
        </w:rPr>
        <w:t>2025</w:t>
      </w:r>
      <w:r w:rsidR="00682CC2">
        <w:rPr>
          <w:rFonts w:asciiTheme="minorHAnsi" w:hAnsiTheme="minorHAnsi"/>
        </w:rPr>
        <w:t xml:space="preserve"> </w:t>
      </w:r>
      <w:r w:rsidRPr="00C5277E">
        <w:rPr>
          <w:rFonts w:asciiTheme="minorHAnsi" w:hAnsiTheme="minorHAnsi"/>
        </w:rPr>
        <w:t xml:space="preserve">et </w:t>
      </w:r>
      <w:proofErr w:type="spellStart"/>
      <w:r w:rsidRPr="00C5277E">
        <w:rPr>
          <w:rFonts w:asciiTheme="minorHAnsi" w:hAnsiTheme="minorHAnsi"/>
        </w:rPr>
        <w:t>indicaté</w:t>
      </w:r>
      <w:proofErr w:type="spellEnd"/>
      <w:r w:rsidRPr="00C5277E">
        <w:rPr>
          <w:rFonts w:asciiTheme="minorHAnsi" w:hAnsiTheme="minorHAnsi"/>
        </w:rPr>
        <w:t xml:space="preserve"> 31391, invitant la commune à adhérer à la Charte </w:t>
      </w:r>
      <w:proofErr w:type="spellStart"/>
      <w:r w:rsidRPr="00C5277E">
        <w:rPr>
          <w:rFonts w:asciiTheme="minorHAnsi" w:hAnsiTheme="minorHAnsi"/>
        </w:rPr>
        <w:t>Handycity</w:t>
      </w:r>
      <w:proofErr w:type="spellEnd"/>
      <w:r w:rsidRPr="00C5277E">
        <w:rPr>
          <w:rFonts w:asciiTheme="minorHAnsi" w:hAnsiTheme="minorHAnsi"/>
        </w:rPr>
        <w:t xml:space="preserve"> 2024-2030 proposée dans ses annexes ;</w:t>
      </w:r>
    </w:p>
    <w:p w14:paraId="5BE0E84D" w14:textId="77777777" w:rsidR="00B01E57" w:rsidRPr="00C5277E" w:rsidRDefault="00CF76F7" w:rsidP="0090770A">
      <w:pPr>
        <w:pStyle w:val="mGo5pod"/>
        <w:jc w:val="both"/>
        <w:rPr>
          <w:rFonts w:asciiTheme="minorHAnsi" w:hAnsiTheme="minorHAnsi"/>
        </w:rPr>
      </w:pPr>
      <w:r w:rsidRPr="00C5277E">
        <w:rPr>
          <w:rFonts w:asciiTheme="minorHAnsi" w:hAnsiTheme="minorHAnsi"/>
        </w:rPr>
        <w:t xml:space="preserve">Considérant le dossier explicatif, ci-annexé, extrait de la publication </w:t>
      </w:r>
      <w:proofErr w:type="spellStart"/>
      <w:r w:rsidRPr="00C5277E">
        <w:rPr>
          <w:rFonts w:asciiTheme="minorHAnsi" w:hAnsiTheme="minorHAnsi"/>
        </w:rPr>
        <w:t>Handyalogue</w:t>
      </w:r>
      <w:proofErr w:type="spellEnd"/>
      <w:r w:rsidRPr="00C5277E">
        <w:rPr>
          <w:rFonts w:asciiTheme="minorHAnsi" w:hAnsiTheme="minorHAnsi"/>
        </w:rPr>
        <w:t xml:space="preserve"> n°2 - 2025 ;</w:t>
      </w:r>
    </w:p>
    <w:p w14:paraId="5E3CAF42"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que la Charte susmentionnée a trait à l'inclusion de la personne en situation de handicap dans les différentes sphères de la vie communale et se concentre sur 5 domaines : </w:t>
      </w:r>
    </w:p>
    <w:p w14:paraId="591C5649" w14:textId="77777777" w:rsidR="00B01E57" w:rsidRPr="00C5277E" w:rsidRDefault="00CF76F7" w:rsidP="0090770A">
      <w:pPr>
        <w:pStyle w:val="mGo23pod"/>
        <w:jc w:val="both"/>
        <w:rPr>
          <w:rFonts w:asciiTheme="minorHAnsi" w:hAnsiTheme="minorHAnsi"/>
        </w:rPr>
      </w:pPr>
      <w:r w:rsidRPr="00C5277E">
        <w:rPr>
          <w:rFonts w:asciiTheme="minorHAnsi" w:hAnsiTheme="minorHAnsi"/>
        </w:rPr>
        <w:t>* Fonction consultative - Sensibilisation :  processus de consultation et de décision, </w:t>
      </w:r>
    </w:p>
    <w:p w14:paraId="2F270A28" w14:textId="77777777" w:rsidR="00B01E57" w:rsidRPr="00C5277E" w:rsidRDefault="00CF76F7" w:rsidP="0090770A">
      <w:pPr>
        <w:pStyle w:val="mGo23pod"/>
        <w:jc w:val="both"/>
        <w:rPr>
          <w:rFonts w:asciiTheme="minorHAnsi" w:hAnsiTheme="minorHAnsi"/>
        </w:rPr>
      </w:pPr>
      <w:r w:rsidRPr="00C5277E">
        <w:rPr>
          <w:rFonts w:asciiTheme="minorHAnsi" w:hAnsiTheme="minorHAnsi"/>
        </w:rPr>
        <w:t>* Accueil de la petite enfance (en milieu scolaire et parascolaire),</w:t>
      </w:r>
    </w:p>
    <w:p w14:paraId="07BD7FFE" w14:textId="77777777" w:rsidR="00B01E57" w:rsidRPr="00C5277E" w:rsidRDefault="00CF76F7" w:rsidP="0090770A">
      <w:pPr>
        <w:pStyle w:val="mGo23pod"/>
        <w:jc w:val="both"/>
        <w:rPr>
          <w:rFonts w:asciiTheme="minorHAnsi" w:hAnsiTheme="minorHAnsi"/>
        </w:rPr>
      </w:pPr>
      <w:r w:rsidRPr="00C5277E">
        <w:rPr>
          <w:rFonts w:asciiTheme="minorHAnsi" w:hAnsiTheme="minorHAnsi"/>
        </w:rPr>
        <w:t>* Emploi,</w:t>
      </w:r>
    </w:p>
    <w:p w14:paraId="0BE3F67D" w14:textId="77777777" w:rsidR="00B01E57" w:rsidRPr="00C5277E" w:rsidRDefault="00CF76F7" w:rsidP="0090770A">
      <w:pPr>
        <w:pStyle w:val="mGo23pod"/>
        <w:jc w:val="both"/>
        <w:rPr>
          <w:rFonts w:asciiTheme="minorHAnsi" w:hAnsiTheme="minorHAnsi"/>
        </w:rPr>
      </w:pPr>
      <w:r w:rsidRPr="00C5277E">
        <w:rPr>
          <w:rFonts w:asciiTheme="minorHAnsi" w:hAnsiTheme="minorHAnsi"/>
        </w:rPr>
        <w:t>* Accessibilité plurielle, c'est-à-dire à l'information, aux lieux publics - tant voiries que transports, bâtiments ouverts au public et emplacements de stationnement,</w:t>
      </w:r>
    </w:p>
    <w:p w14:paraId="4373CA43" w14:textId="77777777" w:rsidR="00B01E57" w:rsidRPr="00C5277E" w:rsidRDefault="00CF76F7" w:rsidP="0090770A">
      <w:pPr>
        <w:pStyle w:val="mGo23pod"/>
        <w:jc w:val="both"/>
        <w:rPr>
          <w:rFonts w:asciiTheme="minorHAnsi" w:hAnsiTheme="minorHAnsi"/>
        </w:rPr>
      </w:pPr>
      <w:r w:rsidRPr="00C5277E">
        <w:rPr>
          <w:rFonts w:asciiTheme="minorHAnsi" w:hAnsiTheme="minorHAnsi"/>
        </w:rPr>
        <w:t>* Inclusion dans les loisirs : activités sportives, culturelles et événementielles, récréatives et loisirs "nature" ; </w:t>
      </w:r>
    </w:p>
    <w:p w14:paraId="4C2356AA"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que par la signature de cette Charte, la commune s'engage à travailler activement sur les éléments qu'elle comporte au cours de la mandature par le biais de différentes politiques transversales ;</w:t>
      </w:r>
    </w:p>
    <w:p w14:paraId="02C087EF"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néanmoins, qu'en fonction de la réalité de terrain, il est loisible à la commune de ne se concentrer que sur un cinq domaines précités ; </w:t>
      </w:r>
    </w:p>
    <w:p w14:paraId="2F2B9CF0"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qu'un accompagnement de la part d'Esenca (échanges, conseils,...) est prévu pour atteindre les objectifs tout au long de la mandature ;</w:t>
      </w:r>
    </w:p>
    <w:p w14:paraId="3730771C"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qu'au terme de ladite mandature, après évaluation, un label - non certifiant - peut être décerné attestant les réalisations de la commune en la matière ;</w:t>
      </w:r>
    </w:p>
    <w:p w14:paraId="5956486F"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qu'une réaction de la commune est attendue pour le 1</w:t>
      </w:r>
      <w:r w:rsidRPr="00C5277E">
        <w:rPr>
          <w:rStyle w:val="mGo7pod"/>
          <w:rFonts w:asciiTheme="minorHAnsi" w:hAnsiTheme="minorHAnsi"/>
        </w:rPr>
        <w:t>er</w:t>
      </w:r>
      <w:r w:rsidRPr="00C5277E">
        <w:rPr>
          <w:rFonts w:asciiTheme="minorHAnsi" w:hAnsiTheme="minorHAnsi"/>
        </w:rPr>
        <w:t xml:space="preserve"> juillet 2025 ;</w:t>
      </w:r>
    </w:p>
    <w:p w14:paraId="5E25AD4E" w14:textId="77777777" w:rsidR="00B01E57" w:rsidRPr="00C5277E" w:rsidRDefault="00B01E57" w:rsidP="0090770A">
      <w:pPr>
        <w:ind w:firstLine="850"/>
        <w:jc w:val="both"/>
        <w:rPr>
          <w:rFonts w:asciiTheme="minorHAnsi" w:hAnsiTheme="minorHAnsi"/>
        </w:rPr>
      </w:pPr>
    </w:p>
    <w:p w14:paraId="66766126" w14:textId="77777777" w:rsidR="00B01E57" w:rsidRPr="00C5277E" w:rsidRDefault="00CF76F7" w:rsidP="0090770A">
      <w:pPr>
        <w:ind w:firstLine="851"/>
        <w:jc w:val="both"/>
        <w:rPr>
          <w:rFonts w:asciiTheme="minorHAnsi" w:hAnsiTheme="minorHAnsi"/>
        </w:rPr>
      </w:pPr>
      <w:r w:rsidRPr="00C5277E">
        <w:rPr>
          <w:rStyle w:val="mGo4pod"/>
          <w:rFonts w:asciiTheme="minorHAnsi" w:hAnsiTheme="minorHAnsi"/>
        </w:rPr>
        <w:t>DECIDE, </w:t>
      </w:r>
    </w:p>
    <w:p w14:paraId="6679EA82" w14:textId="77777777" w:rsidR="00B01E57" w:rsidRPr="00C5277E" w:rsidRDefault="00CF76F7" w:rsidP="0090770A">
      <w:pPr>
        <w:jc w:val="both"/>
        <w:rPr>
          <w:rFonts w:asciiTheme="minorHAnsi" w:hAnsiTheme="minorHAnsi"/>
        </w:rPr>
      </w:pPr>
      <w:r w:rsidRPr="00C5277E">
        <w:rPr>
          <w:rFonts w:asciiTheme="minorHAnsi" w:hAnsiTheme="minorHAnsi"/>
        </w:rPr>
        <w:t> </w:t>
      </w:r>
    </w:p>
    <w:p w14:paraId="6E267928" w14:textId="77777777" w:rsidR="00B01E57" w:rsidRPr="00C5277E" w:rsidRDefault="00CF76F7" w:rsidP="0090770A">
      <w:pPr>
        <w:pStyle w:val="mGo5pod"/>
        <w:jc w:val="both"/>
        <w:rPr>
          <w:rFonts w:asciiTheme="minorHAnsi" w:hAnsiTheme="minorHAnsi"/>
        </w:rPr>
      </w:pPr>
      <w:r w:rsidRPr="00C5277E">
        <w:rPr>
          <w:rStyle w:val="mGo6pod"/>
          <w:rFonts w:asciiTheme="minorHAnsi" w:hAnsiTheme="minorHAnsi"/>
        </w:rPr>
        <w:t>Article 1er</w:t>
      </w:r>
      <w:r w:rsidRPr="00C5277E">
        <w:rPr>
          <w:rFonts w:asciiTheme="minorHAnsi" w:hAnsiTheme="minorHAnsi"/>
        </w:rPr>
        <w:t xml:space="preserve"> : d’adhérer à la Charte communale de </w:t>
      </w:r>
      <w:r w:rsidRPr="00C5277E">
        <w:rPr>
          <w:rFonts w:asciiTheme="minorHAnsi" w:hAnsiTheme="minorHAnsi"/>
        </w:rPr>
        <w:t xml:space="preserve">l'inclusion des personnes en situation de handicap, telle que proposée par l'ASBL Esenca, en vue de l'obtention du label </w:t>
      </w:r>
      <w:proofErr w:type="spellStart"/>
      <w:r w:rsidRPr="00C5277E">
        <w:rPr>
          <w:rFonts w:asciiTheme="minorHAnsi" w:hAnsiTheme="minorHAnsi"/>
        </w:rPr>
        <w:t>Handycity</w:t>
      </w:r>
      <w:proofErr w:type="spellEnd"/>
      <w:r w:rsidRPr="00C5277E">
        <w:rPr>
          <w:rFonts w:asciiTheme="minorHAnsi" w:hAnsiTheme="minorHAnsi"/>
        </w:rPr>
        <w:t xml:space="preserve"> 2024-2030.</w:t>
      </w:r>
    </w:p>
    <w:p w14:paraId="5502DE01" w14:textId="77777777" w:rsidR="00B01E57" w:rsidRPr="00C5277E" w:rsidRDefault="00CF76F7" w:rsidP="0090770A">
      <w:pPr>
        <w:pStyle w:val="mGo5pod"/>
        <w:jc w:val="both"/>
        <w:rPr>
          <w:rFonts w:asciiTheme="minorHAnsi" w:hAnsiTheme="minorHAnsi"/>
        </w:rPr>
      </w:pPr>
      <w:r w:rsidRPr="00C5277E">
        <w:rPr>
          <w:rStyle w:val="mGo6pod"/>
          <w:rFonts w:asciiTheme="minorHAnsi" w:hAnsiTheme="minorHAnsi"/>
        </w:rPr>
        <w:t>Art. 2</w:t>
      </w:r>
      <w:r w:rsidRPr="00C5277E">
        <w:rPr>
          <w:rFonts w:asciiTheme="minorHAnsi" w:hAnsiTheme="minorHAnsi"/>
        </w:rPr>
        <w:t xml:space="preserve"> : le secrétariat des affaires générales est chargé de transmettre la décision d'adhésion à ladite Charte ainsi que le document complété et signé à Mme Rose </w:t>
      </w:r>
      <w:proofErr w:type="spellStart"/>
      <w:r w:rsidRPr="00C5277E">
        <w:rPr>
          <w:rFonts w:asciiTheme="minorHAnsi" w:hAnsiTheme="minorHAnsi"/>
        </w:rPr>
        <w:t>Eboko</w:t>
      </w:r>
      <w:proofErr w:type="spellEnd"/>
      <w:r w:rsidRPr="00C5277E">
        <w:rPr>
          <w:rFonts w:asciiTheme="minorHAnsi" w:hAnsiTheme="minorHAnsi"/>
        </w:rPr>
        <w:t xml:space="preserve">, chargée de projets Esenca du réseau </w:t>
      </w:r>
      <w:proofErr w:type="spellStart"/>
      <w:r w:rsidRPr="00C5277E">
        <w:rPr>
          <w:rFonts w:asciiTheme="minorHAnsi" w:hAnsiTheme="minorHAnsi"/>
        </w:rPr>
        <w:t>Solidaris</w:t>
      </w:r>
      <w:proofErr w:type="spellEnd"/>
      <w:r w:rsidRPr="00C5277E">
        <w:rPr>
          <w:rFonts w:asciiTheme="minorHAnsi" w:hAnsiTheme="minorHAnsi"/>
        </w:rPr>
        <w:t>, pour le 1</w:t>
      </w:r>
      <w:r w:rsidRPr="00C5277E">
        <w:rPr>
          <w:rStyle w:val="mGo7pod"/>
          <w:rFonts w:asciiTheme="minorHAnsi" w:hAnsiTheme="minorHAnsi"/>
        </w:rPr>
        <w:t>er</w:t>
      </w:r>
      <w:r w:rsidRPr="00C5277E">
        <w:rPr>
          <w:rFonts w:asciiTheme="minorHAnsi" w:hAnsiTheme="minorHAnsi"/>
        </w:rPr>
        <w:t xml:space="preserve"> juillet 2025.</w:t>
      </w:r>
    </w:p>
    <w:p w14:paraId="5C9AA30F" w14:textId="282157BA" w:rsidR="00B01E57" w:rsidRPr="00C5277E" w:rsidRDefault="00CF76F7" w:rsidP="00682CC2">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2E664661" w14:textId="77777777" w:rsidR="00B01E57" w:rsidRPr="00C5277E" w:rsidRDefault="00CF76F7" w:rsidP="0090770A">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Plan de Cohésion Social - Aînés - Participation au projet STAGE - Décision - Vote</w:t>
      </w:r>
    </w:p>
    <w:p w14:paraId="24A6B68E" w14:textId="77777777" w:rsidR="00B01E57" w:rsidRPr="00C5277E" w:rsidRDefault="00B01E57">
      <w:pPr>
        <w:rPr>
          <w:rFonts w:asciiTheme="minorHAnsi" w:hAnsiTheme="minorHAnsi"/>
        </w:rPr>
      </w:pPr>
    </w:p>
    <w:p w14:paraId="2AB62BB8" w14:textId="77777777" w:rsidR="00B01E57" w:rsidRPr="00C5277E" w:rsidRDefault="00CF76F7" w:rsidP="0090770A">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29B80C49" w14:textId="77777777" w:rsidR="00B01E57" w:rsidRPr="00C5277E" w:rsidRDefault="00B01E57" w:rsidP="0090770A">
      <w:pPr>
        <w:tabs>
          <w:tab w:val="left" w:pos="0"/>
        </w:tabs>
        <w:ind w:right="79" w:firstLine="851"/>
        <w:contextualSpacing/>
        <w:jc w:val="both"/>
        <w:rPr>
          <w:rFonts w:asciiTheme="minorHAnsi" w:hAnsiTheme="minorHAnsi"/>
        </w:rPr>
      </w:pPr>
    </w:p>
    <w:p w14:paraId="14BC0937" w14:textId="689D7DED" w:rsidR="00B01E57" w:rsidRPr="00C5277E" w:rsidRDefault="00CF76F7" w:rsidP="0090770A">
      <w:pPr>
        <w:pStyle w:val="mGo5pod"/>
        <w:jc w:val="both"/>
        <w:rPr>
          <w:rFonts w:asciiTheme="minorHAnsi" w:hAnsiTheme="minorHAnsi"/>
        </w:rPr>
      </w:pPr>
      <w:r w:rsidRPr="00C5277E">
        <w:rPr>
          <w:rFonts w:asciiTheme="minorHAnsi" w:hAnsiTheme="minorHAnsi"/>
        </w:rPr>
        <w:t>Vu le Code de la Démocratie Locale et de la Décentralisation, notamment</w:t>
      </w:r>
      <w:r w:rsidR="00C6340A">
        <w:rPr>
          <w:rFonts w:asciiTheme="minorHAnsi" w:hAnsiTheme="minorHAnsi"/>
        </w:rPr>
        <w:t xml:space="preserve"> </w:t>
      </w:r>
      <w:r w:rsidRPr="00C5277E">
        <w:rPr>
          <w:rFonts w:asciiTheme="minorHAnsi" w:hAnsiTheme="minorHAnsi"/>
        </w:rPr>
        <w:t>l'article L1122-30 ;</w:t>
      </w:r>
    </w:p>
    <w:p w14:paraId="0CBA3B68" w14:textId="77777777" w:rsidR="00B01E57" w:rsidRPr="00C5277E" w:rsidRDefault="00CF76F7" w:rsidP="0090770A">
      <w:pPr>
        <w:pStyle w:val="mGo5pod"/>
        <w:jc w:val="both"/>
        <w:rPr>
          <w:rFonts w:asciiTheme="minorHAnsi" w:hAnsiTheme="minorHAnsi"/>
        </w:rPr>
      </w:pPr>
      <w:r w:rsidRPr="00C5277E">
        <w:rPr>
          <w:rFonts w:asciiTheme="minorHAnsi" w:hAnsiTheme="minorHAnsi"/>
        </w:rPr>
        <w:lastRenderedPageBreak/>
        <w:t>Vu la déclaration de politique communale élaborée par le Collège communal adoptée par le Conseil communal en séance le 28 janvier 2025, plus particulièrement son point 15 "Les aînés" ;</w:t>
      </w:r>
    </w:p>
    <w:p w14:paraId="5F85AFA3" w14:textId="77777777" w:rsidR="00B01E57" w:rsidRPr="00C5277E" w:rsidRDefault="00CF76F7" w:rsidP="0090770A">
      <w:pPr>
        <w:pStyle w:val="mGo5pod"/>
        <w:jc w:val="both"/>
        <w:rPr>
          <w:rFonts w:asciiTheme="minorHAnsi" w:hAnsiTheme="minorHAnsi"/>
        </w:rPr>
      </w:pPr>
      <w:r w:rsidRPr="00C5277E">
        <w:rPr>
          <w:rFonts w:asciiTheme="minorHAnsi" w:hAnsiTheme="minorHAnsi"/>
        </w:rPr>
        <w:t>Vu le décret du 22 novembre 2018 relatif au Plan de Cohésion Sociale ;</w:t>
      </w:r>
    </w:p>
    <w:p w14:paraId="26AFFC86" w14:textId="1EFD1DFE" w:rsidR="00B01E57" w:rsidRPr="00C5277E" w:rsidRDefault="00CF76F7" w:rsidP="0090770A">
      <w:pPr>
        <w:pStyle w:val="mGo5pod"/>
        <w:jc w:val="both"/>
        <w:rPr>
          <w:rFonts w:asciiTheme="minorHAnsi" w:hAnsiTheme="minorHAnsi"/>
        </w:rPr>
      </w:pPr>
      <w:r w:rsidRPr="00C5277E">
        <w:rPr>
          <w:rFonts w:asciiTheme="minorHAnsi" w:hAnsiTheme="minorHAnsi"/>
        </w:rPr>
        <w:t>Vu l’approbation du Plan par le SPW - Intérieur Action Sociale en date du 29</w:t>
      </w:r>
      <w:r w:rsidR="005013C7">
        <w:rPr>
          <w:rFonts w:asciiTheme="minorHAnsi" w:hAnsiTheme="minorHAnsi"/>
        </w:rPr>
        <w:t> </w:t>
      </w:r>
      <w:r w:rsidRPr="00C5277E">
        <w:rPr>
          <w:rFonts w:asciiTheme="minorHAnsi" w:hAnsiTheme="minorHAnsi"/>
        </w:rPr>
        <w:t>novembre 2019 ;</w:t>
      </w:r>
    </w:p>
    <w:p w14:paraId="48776145" w14:textId="77777777" w:rsidR="00B01E57" w:rsidRPr="00C5277E" w:rsidRDefault="00CF76F7" w:rsidP="0090770A">
      <w:pPr>
        <w:pStyle w:val="mGo5pod"/>
        <w:jc w:val="both"/>
        <w:rPr>
          <w:rFonts w:asciiTheme="minorHAnsi" w:hAnsiTheme="minorHAnsi"/>
        </w:rPr>
      </w:pPr>
      <w:r w:rsidRPr="00C5277E">
        <w:rPr>
          <w:rFonts w:asciiTheme="minorHAnsi" w:hAnsiTheme="minorHAnsi"/>
        </w:rPr>
        <w:t>Vu l'action 3.2.04 Sensibilisation à la santé du Plan de Cohésion Sociale 2020-2025 ;</w:t>
      </w:r>
    </w:p>
    <w:p w14:paraId="26DB5D93" w14:textId="77777777" w:rsidR="00B01E57" w:rsidRPr="00C5277E" w:rsidRDefault="00CF76F7" w:rsidP="0090770A">
      <w:pPr>
        <w:pStyle w:val="mGo5pod"/>
        <w:jc w:val="both"/>
        <w:rPr>
          <w:rFonts w:asciiTheme="minorHAnsi" w:hAnsiTheme="minorHAnsi"/>
        </w:rPr>
      </w:pPr>
      <w:r w:rsidRPr="00C5277E">
        <w:rPr>
          <w:rFonts w:asciiTheme="minorHAnsi" w:hAnsiTheme="minorHAnsi"/>
        </w:rPr>
        <w:t>Vu l'action 6 Droit à la participation citoyenne et démocratique, aux technologies de l'information et de la communication du Plan de Cohésion Sociale 2020-2025 ;</w:t>
      </w:r>
    </w:p>
    <w:p w14:paraId="48A18B25" w14:textId="77777777" w:rsidR="00B01E57" w:rsidRPr="00C5277E" w:rsidRDefault="00CF76F7" w:rsidP="0090770A">
      <w:pPr>
        <w:pStyle w:val="mGo5pod"/>
        <w:jc w:val="both"/>
        <w:rPr>
          <w:rFonts w:asciiTheme="minorHAnsi" w:hAnsiTheme="minorHAnsi"/>
        </w:rPr>
      </w:pPr>
      <w:r w:rsidRPr="00C5277E">
        <w:rPr>
          <w:rFonts w:asciiTheme="minorHAnsi" w:hAnsiTheme="minorHAnsi"/>
        </w:rPr>
        <w:t>Vu la décision du Collège Communal en séance le 17 juin 2025, ci-annexée, émettant un avis favorable pour déposer la candidature de la commune de Lobbes au projet de recherche européen STAGE mis en œuvre en Région wallonne par l’Université de Liège.</w:t>
      </w:r>
    </w:p>
    <w:p w14:paraId="7863F3DD" w14:textId="5DB69C24" w:rsidR="00B01E57" w:rsidRPr="00C5277E" w:rsidRDefault="00CF76F7" w:rsidP="0090770A">
      <w:pPr>
        <w:pStyle w:val="mGo5pod"/>
        <w:jc w:val="both"/>
        <w:rPr>
          <w:rFonts w:asciiTheme="minorHAnsi" w:hAnsiTheme="minorHAnsi"/>
        </w:rPr>
      </w:pPr>
      <w:r w:rsidRPr="00C5277E">
        <w:rPr>
          <w:rFonts w:asciiTheme="minorHAnsi" w:hAnsiTheme="minorHAnsi"/>
        </w:rPr>
        <w:t>Considérant le courriel en date du 13 mars 2025, joint à la présente,</w:t>
      </w:r>
      <w:r w:rsidR="005013C7">
        <w:rPr>
          <w:rFonts w:asciiTheme="minorHAnsi" w:hAnsiTheme="minorHAnsi"/>
        </w:rPr>
        <w:t xml:space="preserve"> </w:t>
      </w:r>
      <w:r w:rsidRPr="00C5277E">
        <w:rPr>
          <w:rFonts w:asciiTheme="minorHAnsi" w:hAnsiTheme="minorHAnsi"/>
        </w:rPr>
        <w:t xml:space="preserve">du laboratoire </w:t>
      </w:r>
      <w:proofErr w:type="spellStart"/>
      <w:r w:rsidRPr="00C5277E">
        <w:rPr>
          <w:rFonts w:asciiTheme="minorHAnsi" w:hAnsiTheme="minorHAnsi"/>
        </w:rPr>
        <w:t>Inter’Act</w:t>
      </w:r>
      <w:proofErr w:type="spellEnd"/>
      <w:r w:rsidRPr="00C5277E">
        <w:rPr>
          <w:rFonts w:asciiTheme="minorHAnsi" w:hAnsiTheme="minorHAnsi"/>
        </w:rPr>
        <w:t xml:space="preserve"> de l’Université de Liège, informant la commune du projet de recherche et de la recherche de partenaires et de sites pilotes ;</w:t>
      </w:r>
    </w:p>
    <w:p w14:paraId="2D8F54EE" w14:textId="7356DF96" w:rsidR="00B01E57" w:rsidRPr="00C5277E" w:rsidRDefault="00CF76F7" w:rsidP="0090770A">
      <w:pPr>
        <w:pStyle w:val="mGo5pod"/>
        <w:jc w:val="both"/>
        <w:rPr>
          <w:rFonts w:asciiTheme="minorHAnsi" w:hAnsiTheme="minorHAnsi"/>
        </w:rPr>
      </w:pPr>
      <w:r w:rsidRPr="00C5277E">
        <w:rPr>
          <w:rFonts w:asciiTheme="minorHAnsi" w:hAnsiTheme="minorHAnsi"/>
        </w:rPr>
        <w:t>Considérant le courriel en date du 27 mars 2025, joint à la présente,</w:t>
      </w:r>
      <w:r w:rsidR="005013C7">
        <w:rPr>
          <w:rFonts w:asciiTheme="minorHAnsi" w:hAnsiTheme="minorHAnsi"/>
        </w:rPr>
        <w:t xml:space="preserve"> </w:t>
      </w:r>
      <w:r w:rsidRPr="00C5277E">
        <w:rPr>
          <w:rFonts w:asciiTheme="minorHAnsi" w:hAnsiTheme="minorHAnsi"/>
        </w:rPr>
        <w:t xml:space="preserve">du laboratoire </w:t>
      </w:r>
      <w:proofErr w:type="spellStart"/>
      <w:r w:rsidRPr="00C5277E">
        <w:rPr>
          <w:rFonts w:asciiTheme="minorHAnsi" w:hAnsiTheme="minorHAnsi"/>
        </w:rPr>
        <w:t>Inter’Act</w:t>
      </w:r>
      <w:proofErr w:type="spellEnd"/>
      <w:r w:rsidRPr="00C5277E">
        <w:rPr>
          <w:rFonts w:asciiTheme="minorHAnsi" w:hAnsiTheme="minorHAnsi"/>
        </w:rPr>
        <w:t xml:space="preserve"> de l’Université de Liège, informant de la possibilité de participer au forum de lancement du projet STAGE en lien avec le vieillissement en bonne santé ;</w:t>
      </w:r>
    </w:p>
    <w:p w14:paraId="6EB9FACF" w14:textId="77777777" w:rsidR="00B01E57" w:rsidRPr="00C5277E" w:rsidRDefault="00CF76F7" w:rsidP="0090770A">
      <w:pPr>
        <w:pStyle w:val="mGo5pod"/>
        <w:jc w:val="both"/>
        <w:rPr>
          <w:rFonts w:asciiTheme="minorHAnsi" w:hAnsiTheme="minorHAnsi"/>
        </w:rPr>
      </w:pPr>
      <w:r w:rsidRPr="00C5277E">
        <w:rPr>
          <w:rFonts w:asciiTheme="minorHAnsi" w:hAnsiTheme="minorHAnsi"/>
        </w:rPr>
        <w:t xml:space="preserve">Considérant la délibération du Collège communal du 30 mai 2025, </w:t>
      </w:r>
      <w:r w:rsidRPr="00C5277E">
        <w:rPr>
          <w:rFonts w:asciiTheme="minorHAnsi" w:hAnsiTheme="minorHAnsi"/>
        </w:rPr>
        <w:t>ci-annexé, autorisant Madame Virginie Firla à participer à la journée « FORUM » relative au projet européen « STAGE » le 11 juin 2025 à l’Espace Wallonie de Mons ;</w:t>
      </w:r>
    </w:p>
    <w:p w14:paraId="6FD7DAEC" w14:textId="77777777" w:rsidR="00B01E57" w:rsidRPr="00C5277E" w:rsidRDefault="00CF76F7" w:rsidP="0090770A">
      <w:pPr>
        <w:pStyle w:val="mGo5pod"/>
        <w:jc w:val="both"/>
        <w:rPr>
          <w:rFonts w:asciiTheme="minorHAnsi" w:hAnsiTheme="minorHAnsi"/>
        </w:rPr>
      </w:pPr>
      <w:r w:rsidRPr="00C5277E">
        <w:rPr>
          <w:rFonts w:asciiTheme="minorHAnsi" w:hAnsiTheme="minorHAnsi"/>
        </w:rPr>
        <w:t xml:space="preserve">Considérant le dossier explicatif, ci-annexé, synthèse de la communication de l’Université de Liège lors du forum du 11 juin 2025 et des informations disponibles sur le site </w:t>
      </w:r>
      <w:hyperlink r:id="rId7">
        <w:r w:rsidRPr="00C5277E">
          <w:rPr>
            <w:rStyle w:val="Lienhypertexte"/>
            <w:rFonts w:asciiTheme="minorHAnsi" w:hAnsiTheme="minorHAnsi"/>
          </w:rPr>
          <w:t>https://stage-healthyageing.eu/about</w:t>
        </w:r>
      </w:hyperlink>
      <w:r w:rsidRPr="00C5277E">
        <w:rPr>
          <w:rFonts w:asciiTheme="minorHAnsi" w:hAnsiTheme="minorHAnsi"/>
        </w:rPr>
        <w:t xml:space="preserve"> ;</w:t>
      </w:r>
    </w:p>
    <w:p w14:paraId="46F67629"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le formulaire d’information et de consentement RGPD ci-annexé ;</w:t>
      </w:r>
    </w:p>
    <w:p w14:paraId="781FE86B"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le formulaire de candidature pour devenir commune pilote du projet STAGE ci-annexé ;</w:t>
      </w:r>
    </w:p>
    <w:p w14:paraId="7B2455CA" w14:textId="77777777" w:rsidR="00B01E57" w:rsidRPr="00C5277E" w:rsidRDefault="00CF76F7" w:rsidP="0090770A">
      <w:pPr>
        <w:pStyle w:val="mGo5pod"/>
        <w:jc w:val="both"/>
        <w:rPr>
          <w:rFonts w:asciiTheme="minorHAnsi" w:hAnsiTheme="minorHAnsi"/>
        </w:rPr>
      </w:pPr>
      <w:r w:rsidRPr="00C5277E">
        <w:rPr>
          <w:rFonts w:asciiTheme="minorHAnsi" w:hAnsiTheme="minorHAnsi"/>
        </w:rPr>
        <w:t>Considérant qu'une réaction de la commune est attendue avant le 18 juillet 2025 ;</w:t>
      </w:r>
    </w:p>
    <w:p w14:paraId="3BFC2F94" w14:textId="77777777" w:rsidR="00B01E57" w:rsidRPr="00C5277E" w:rsidRDefault="00B01E57" w:rsidP="0090770A">
      <w:pPr>
        <w:ind w:firstLine="850"/>
        <w:jc w:val="both"/>
        <w:rPr>
          <w:rFonts w:asciiTheme="minorHAnsi" w:hAnsiTheme="minorHAnsi"/>
        </w:rPr>
      </w:pPr>
    </w:p>
    <w:p w14:paraId="54BA0AB8" w14:textId="77777777" w:rsidR="00B01E57" w:rsidRPr="00C5277E" w:rsidRDefault="00CF76F7" w:rsidP="0090770A">
      <w:pPr>
        <w:pStyle w:val="mGo5pod"/>
        <w:jc w:val="both"/>
        <w:rPr>
          <w:rFonts w:asciiTheme="minorHAnsi" w:hAnsiTheme="minorHAnsi"/>
        </w:rPr>
      </w:pPr>
      <w:r w:rsidRPr="00C5277E">
        <w:rPr>
          <w:rStyle w:val="mGo4pod"/>
          <w:rFonts w:asciiTheme="minorHAnsi" w:hAnsiTheme="minorHAnsi"/>
        </w:rPr>
        <w:t>DÉCIDE</w:t>
      </w:r>
      <w:r w:rsidRPr="00C5277E">
        <w:rPr>
          <w:rFonts w:asciiTheme="minorHAnsi" w:hAnsiTheme="minorHAnsi"/>
        </w:rPr>
        <w:t>,</w:t>
      </w:r>
    </w:p>
    <w:p w14:paraId="003A1967" w14:textId="77777777" w:rsidR="00B01E57" w:rsidRPr="00C5277E" w:rsidRDefault="00CF76F7" w:rsidP="0090770A">
      <w:pPr>
        <w:pStyle w:val="mGo5pod"/>
        <w:jc w:val="both"/>
        <w:rPr>
          <w:rFonts w:asciiTheme="minorHAnsi" w:hAnsiTheme="minorHAnsi"/>
        </w:rPr>
      </w:pPr>
      <w:r w:rsidRPr="00C5277E">
        <w:rPr>
          <w:rFonts w:asciiTheme="minorHAnsi" w:hAnsiTheme="minorHAnsi"/>
        </w:rPr>
        <w:t> </w:t>
      </w:r>
    </w:p>
    <w:p w14:paraId="4FED2EC0" w14:textId="4D63AE65" w:rsidR="00B01E57" w:rsidRPr="00C5277E" w:rsidRDefault="00CF76F7" w:rsidP="0090770A">
      <w:pPr>
        <w:pStyle w:val="mGo5pod"/>
        <w:jc w:val="both"/>
        <w:rPr>
          <w:rFonts w:asciiTheme="minorHAnsi" w:hAnsiTheme="minorHAnsi"/>
        </w:rPr>
      </w:pPr>
      <w:r w:rsidRPr="00C5277E">
        <w:rPr>
          <w:rStyle w:val="mGo6pod"/>
          <w:rFonts w:asciiTheme="minorHAnsi" w:hAnsiTheme="minorHAnsi"/>
        </w:rPr>
        <w:t>Article unique</w:t>
      </w:r>
      <w:r w:rsidRPr="00C5277E">
        <w:rPr>
          <w:rFonts w:asciiTheme="minorHAnsi" w:hAnsiTheme="minorHAnsi"/>
        </w:rPr>
        <w:t xml:space="preserve"> : De</w:t>
      </w:r>
      <w:r w:rsidR="005013C7">
        <w:rPr>
          <w:rFonts w:asciiTheme="minorHAnsi" w:hAnsiTheme="minorHAnsi"/>
        </w:rPr>
        <w:t xml:space="preserve"> </w:t>
      </w:r>
      <w:r w:rsidRPr="00C5277E">
        <w:rPr>
          <w:rFonts w:asciiTheme="minorHAnsi" w:hAnsiTheme="minorHAnsi"/>
        </w:rPr>
        <w:t>déposer la candidature de la commune de Lobbes au projet de recherche européen STAGE mis en œuvre en Région wallonne par l’Université de Liège.</w:t>
      </w:r>
    </w:p>
    <w:p w14:paraId="7702E980" w14:textId="1C937BE3" w:rsidR="00B01E57" w:rsidRPr="00C5277E" w:rsidRDefault="00CF76F7" w:rsidP="0090770A">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45C4DBA5" w14:textId="77777777" w:rsidR="00B01E57" w:rsidRPr="00C5277E" w:rsidRDefault="00CF76F7" w:rsidP="001D1892">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Plan de Cohésion Social — Mise en œuvre du plan d'action — Formation « Seniors, toujours sur la route » — Approbation de la convention de partenariat avec l’Agence wallonne de Sécurité routière — Décision - vote</w:t>
      </w:r>
    </w:p>
    <w:p w14:paraId="2C2B246E" w14:textId="77777777" w:rsidR="00B01E57" w:rsidRPr="00C5277E" w:rsidRDefault="00B01E57">
      <w:pPr>
        <w:rPr>
          <w:rFonts w:asciiTheme="minorHAnsi" w:hAnsiTheme="minorHAnsi"/>
        </w:rPr>
      </w:pPr>
    </w:p>
    <w:p w14:paraId="0E21617C" w14:textId="77777777" w:rsidR="00B01E57" w:rsidRPr="00C5277E" w:rsidRDefault="00CF76F7" w:rsidP="001D1892">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31A59D80" w14:textId="77777777" w:rsidR="00B01E57" w:rsidRPr="00C5277E" w:rsidRDefault="00B01E57" w:rsidP="001D1892">
      <w:pPr>
        <w:tabs>
          <w:tab w:val="left" w:pos="0"/>
        </w:tabs>
        <w:ind w:right="79" w:firstLine="851"/>
        <w:contextualSpacing/>
        <w:jc w:val="both"/>
        <w:rPr>
          <w:rFonts w:asciiTheme="minorHAnsi" w:hAnsiTheme="minorHAnsi"/>
        </w:rPr>
      </w:pPr>
    </w:p>
    <w:p w14:paraId="39980DF8" w14:textId="77777777" w:rsidR="00B01E57" w:rsidRPr="00C5277E" w:rsidRDefault="00CF76F7" w:rsidP="001D1892">
      <w:pPr>
        <w:pStyle w:val="mGo5pod"/>
        <w:jc w:val="both"/>
        <w:rPr>
          <w:rFonts w:asciiTheme="minorHAnsi" w:hAnsiTheme="minorHAnsi"/>
        </w:rPr>
      </w:pPr>
      <w:r w:rsidRPr="00C5277E">
        <w:rPr>
          <w:rFonts w:asciiTheme="minorHAnsi" w:hAnsiTheme="minorHAnsi"/>
        </w:rPr>
        <w:t>Vu la loi du 29 juillet 1991 relative à la motivation formelle des actes administratifs ;</w:t>
      </w:r>
    </w:p>
    <w:p w14:paraId="195CAE1A" w14:textId="77777777" w:rsidR="00B01E57" w:rsidRPr="00C5277E" w:rsidRDefault="00CF76F7" w:rsidP="001D1892">
      <w:pPr>
        <w:pStyle w:val="mGo5pod"/>
        <w:jc w:val="both"/>
        <w:rPr>
          <w:rFonts w:asciiTheme="minorHAnsi" w:hAnsiTheme="minorHAnsi"/>
        </w:rPr>
      </w:pPr>
      <w:r w:rsidRPr="00C5277E">
        <w:rPr>
          <w:rFonts w:asciiTheme="minorHAnsi" w:hAnsiTheme="minorHAnsi"/>
        </w:rPr>
        <w:t>Vu le Code de la Démocratie Locale et de la Décentralisation et notamment de l’article L1122-30 ;</w:t>
      </w:r>
    </w:p>
    <w:p w14:paraId="138FC81B" w14:textId="77777777" w:rsidR="00B01E57" w:rsidRPr="00C5277E" w:rsidRDefault="00CF76F7" w:rsidP="001D1892">
      <w:pPr>
        <w:pStyle w:val="mGo5pod"/>
        <w:jc w:val="both"/>
        <w:rPr>
          <w:rFonts w:asciiTheme="minorHAnsi" w:hAnsiTheme="minorHAnsi"/>
        </w:rPr>
      </w:pPr>
      <w:r w:rsidRPr="00C5277E">
        <w:rPr>
          <w:rFonts w:asciiTheme="minorHAnsi" w:hAnsiTheme="minorHAnsi"/>
        </w:rPr>
        <w:lastRenderedPageBreak/>
        <w:t>Vu le décret du 22 novembre 2018 relatif au Plan de Cohésion Sociale ;</w:t>
      </w:r>
    </w:p>
    <w:p w14:paraId="0DFC712E" w14:textId="77777777" w:rsidR="00B01E57" w:rsidRPr="00C5277E" w:rsidRDefault="00CF76F7" w:rsidP="001D1892">
      <w:pPr>
        <w:pStyle w:val="mGo5pod"/>
        <w:jc w:val="both"/>
        <w:rPr>
          <w:rFonts w:asciiTheme="minorHAnsi" w:hAnsiTheme="minorHAnsi"/>
        </w:rPr>
      </w:pPr>
      <w:r w:rsidRPr="00C5277E">
        <w:rPr>
          <w:rFonts w:asciiTheme="minorHAnsi" w:hAnsiTheme="minorHAnsi"/>
        </w:rPr>
        <w:t>Vu l’approbation du Plan par le SPW - Intérieur Action Sociale en date du 29 novembre 2019 ;</w:t>
      </w:r>
    </w:p>
    <w:p w14:paraId="288E9C1F" w14:textId="6446B150" w:rsidR="00B01E57" w:rsidRPr="00C5277E" w:rsidRDefault="00CF76F7" w:rsidP="001D1892">
      <w:pPr>
        <w:pStyle w:val="mGo5pod"/>
        <w:jc w:val="both"/>
        <w:rPr>
          <w:rFonts w:asciiTheme="minorHAnsi" w:hAnsiTheme="minorHAnsi"/>
        </w:rPr>
      </w:pPr>
      <w:r w:rsidRPr="00C5277E">
        <w:rPr>
          <w:rFonts w:asciiTheme="minorHAnsi" w:hAnsiTheme="minorHAnsi"/>
        </w:rPr>
        <w:t>Vu l'action 7.4.03 Remise à niveau au permis théorique</w:t>
      </w:r>
      <w:r w:rsidR="005013C7">
        <w:rPr>
          <w:rFonts w:asciiTheme="minorHAnsi" w:hAnsiTheme="minorHAnsi"/>
        </w:rPr>
        <w:t xml:space="preserve"> </w:t>
      </w:r>
      <w:r w:rsidRPr="00C5277E">
        <w:rPr>
          <w:rFonts w:asciiTheme="minorHAnsi" w:hAnsiTheme="minorHAnsi"/>
        </w:rPr>
        <w:t>du</w:t>
      </w:r>
      <w:r w:rsidR="005013C7">
        <w:rPr>
          <w:rFonts w:asciiTheme="minorHAnsi" w:hAnsiTheme="minorHAnsi"/>
        </w:rPr>
        <w:t xml:space="preserve"> </w:t>
      </w:r>
      <w:r w:rsidRPr="00C5277E">
        <w:rPr>
          <w:rFonts w:asciiTheme="minorHAnsi" w:hAnsiTheme="minorHAnsi"/>
        </w:rPr>
        <w:t>Plan de Cohésion Sociale</w:t>
      </w:r>
      <w:r w:rsidR="005013C7">
        <w:rPr>
          <w:rFonts w:asciiTheme="minorHAnsi" w:hAnsiTheme="minorHAnsi"/>
        </w:rPr>
        <w:t xml:space="preserve"> </w:t>
      </w:r>
      <w:r w:rsidRPr="00C5277E">
        <w:rPr>
          <w:rFonts w:asciiTheme="minorHAnsi" w:hAnsiTheme="minorHAnsi"/>
        </w:rPr>
        <w:t>2020-2025 ;</w:t>
      </w:r>
    </w:p>
    <w:p w14:paraId="020823C3" w14:textId="77777777" w:rsidR="00B01E57" w:rsidRPr="00C5277E" w:rsidRDefault="00CF76F7" w:rsidP="001D1892">
      <w:pPr>
        <w:pStyle w:val="mGo5pod"/>
        <w:jc w:val="both"/>
        <w:rPr>
          <w:rFonts w:asciiTheme="minorHAnsi" w:hAnsiTheme="minorHAnsi"/>
        </w:rPr>
      </w:pPr>
      <w:r w:rsidRPr="00C5277E">
        <w:rPr>
          <w:rFonts w:asciiTheme="minorHAnsi" w:hAnsiTheme="minorHAnsi"/>
        </w:rPr>
        <w:t>Considérant que cette formation peut être proposée par l'Agence wallonne pour la Sécurité routière ;</w:t>
      </w:r>
    </w:p>
    <w:p w14:paraId="0D50A2CB" w14:textId="77777777" w:rsidR="00B01E57" w:rsidRPr="00C5277E" w:rsidRDefault="00CF76F7" w:rsidP="001D1892">
      <w:pPr>
        <w:pStyle w:val="mGo5pod"/>
        <w:jc w:val="both"/>
        <w:rPr>
          <w:rFonts w:asciiTheme="minorHAnsi" w:hAnsiTheme="minorHAnsi"/>
        </w:rPr>
      </w:pPr>
      <w:r w:rsidRPr="00C5277E">
        <w:rPr>
          <w:rFonts w:asciiTheme="minorHAnsi" w:hAnsiTheme="minorHAnsi"/>
        </w:rPr>
        <w:t>Considérant que cette formation propose un échange autour de la cohabitation dans la circulation ainsi qu’un rafraichissement des connaissances du Code le route ; </w:t>
      </w:r>
    </w:p>
    <w:p w14:paraId="69820D01" w14:textId="22BCC5F4" w:rsidR="00B01E57" w:rsidRPr="00C5277E" w:rsidRDefault="00CF76F7" w:rsidP="001D1892">
      <w:pPr>
        <w:pStyle w:val="mGo5pod"/>
        <w:jc w:val="both"/>
        <w:rPr>
          <w:rFonts w:asciiTheme="minorHAnsi" w:hAnsiTheme="minorHAnsi"/>
        </w:rPr>
      </w:pPr>
      <w:r w:rsidRPr="00C5277E">
        <w:rPr>
          <w:rFonts w:asciiTheme="minorHAnsi" w:hAnsiTheme="minorHAnsi"/>
        </w:rPr>
        <w:t>Considérant que celle-ci</w:t>
      </w:r>
      <w:r w:rsidR="005013C7">
        <w:rPr>
          <w:rFonts w:asciiTheme="minorHAnsi" w:hAnsiTheme="minorHAnsi"/>
        </w:rPr>
        <w:t xml:space="preserve"> </w:t>
      </w:r>
      <w:r w:rsidRPr="00C5277E">
        <w:rPr>
          <w:rFonts w:asciiTheme="minorHAnsi" w:hAnsiTheme="minorHAnsi"/>
        </w:rPr>
        <w:t>sera proposée en</w:t>
      </w:r>
      <w:r w:rsidR="005013C7">
        <w:rPr>
          <w:rFonts w:asciiTheme="minorHAnsi" w:hAnsiTheme="minorHAnsi"/>
        </w:rPr>
        <w:t xml:space="preserve"> </w:t>
      </w:r>
      <w:r w:rsidRPr="00C5277E">
        <w:rPr>
          <w:rFonts w:asciiTheme="minorHAnsi" w:hAnsiTheme="minorHAnsi"/>
        </w:rPr>
        <w:t>septembre 2025 sur les deux communes de Lobbes et Merbes-le-Château partenaires dans le développement des actions pour le Plan de Cohésion sociale ; </w:t>
      </w:r>
    </w:p>
    <w:p w14:paraId="3D39C63B" w14:textId="29BD7198" w:rsidR="00B01E57" w:rsidRPr="00C5277E" w:rsidRDefault="00CF76F7" w:rsidP="001D1892">
      <w:pPr>
        <w:pStyle w:val="mGo5pod"/>
        <w:jc w:val="both"/>
        <w:rPr>
          <w:rFonts w:asciiTheme="minorHAnsi" w:hAnsiTheme="minorHAnsi"/>
        </w:rPr>
      </w:pPr>
      <w:r w:rsidRPr="00C5277E">
        <w:rPr>
          <w:rFonts w:asciiTheme="minorHAnsi" w:hAnsiTheme="minorHAnsi"/>
        </w:rPr>
        <w:t>Considérant la convention de collaboration, ci-jointe,</w:t>
      </w:r>
      <w:r w:rsidR="005013C7">
        <w:rPr>
          <w:rFonts w:asciiTheme="minorHAnsi" w:hAnsiTheme="minorHAnsi"/>
        </w:rPr>
        <w:t xml:space="preserve"> </w:t>
      </w:r>
      <w:r w:rsidRPr="00C5277E">
        <w:rPr>
          <w:rFonts w:asciiTheme="minorHAnsi" w:hAnsiTheme="minorHAnsi"/>
        </w:rPr>
        <w:t>avec l'Agence wallonne pour la</w:t>
      </w:r>
      <w:r w:rsidR="005013C7">
        <w:rPr>
          <w:rFonts w:asciiTheme="minorHAnsi" w:hAnsiTheme="minorHAnsi"/>
        </w:rPr>
        <w:t xml:space="preserve"> </w:t>
      </w:r>
      <w:r w:rsidRPr="00C5277E">
        <w:rPr>
          <w:rFonts w:asciiTheme="minorHAnsi" w:hAnsiTheme="minorHAnsi"/>
        </w:rPr>
        <w:t>Sécurité routière, ASBL, Chaussée de Liège, 654 à 5100 Jambes et l'Administration Communale de Lobbes, rue du Pont 1, 6540 Lobbes en tant que bénéficiaire dans le cadre du Service PCS ;</w:t>
      </w:r>
    </w:p>
    <w:p w14:paraId="6C769F0C" w14:textId="77777777" w:rsidR="00B01E57" w:rsidRPr="00C5277E" w:rsidRDefault="00CF76F7" w:rsidP="001D1892">
      <w:pPr>
        <w:pStyle w:val="mGo5pod"/>
        <w:jc w:val="both"/>
        <w:rPr>
          <w:rFonts w:asciiTheme="minorHAnsi" w:hAnsiTheme="minorHAnsi"/>
        </w:rPr>
      </w:pPr>
      <w:r w:rsidRPr="00C5277E">
        <w:rPr>
          <w:rFonts w:asciiTheme="minorHAnsi" w:hAnsiTheme="minorHAnsi"/>
        </w:rPr>
        <w:t>Considérant que l'objet de cette convention est de fixer les termes et conditions de ce partenariat ;</w:t>
      </w:r>
    </w:p>
    <w:p w14:paraId="1DC0727E" w14:textId="77777777" w:rsidR="00B01E57" w:rsidRPr="00C5277E" w:rsidRDefault="00CF76F7" w:rsidP="001D1892">
      <w:pPr>
        <w:pStyle w:val="mGo5pod"/>
        <w:jc w:val="both"/>
        <w:rPr>
          <w:rFonts w:asciiTheme="minorHAnsi" w:hAnsiTheme="minorHAnsi"/>
        </w:rPr>
      </w:pPr>
      <w:r w:rsidRPr="00C5277E">
        <w:rPr>
          <w:rFonts w:asciiTheme="minorHAnsi" w:hAnsiTheme="minorHAnsi"/>
        </w:rPr>
        <w:t>Considérant que le crédit permettant cette dépense est inscrit au budget ordinaire de l'exercice 2025 à l'article n° 84010/122-48 ;</w:t>
      </w:r>
    </w:p>
    <w:p w14:paraId="25BCF73B" w14:textId="77777777" w:rsidR="00B01E57" w:rsidRPr="00C5277E" w:rsidRDefault="00CF76F7" w:rsidP="001D1892">
      <w:pPr>
        <w:ind w:firstLine="850"/>
        <w:jc w:val="both"/>
        <w:rPr>
          <w:rFonts w:asciiTheme="minorHAnsi" w:hAnsiTheme="minorHAnsi"/>
        </w:rPr>
      </w:pPr>
      <w:r w:rsidRPr="00C5277E">
        <w:rPr>
          <w:rFonts w:asciiTheme="minorHAnsi" w:hAnsiTheme="minorHAnsi"/>
        </w:rPr>
        <w:t xml:space="preserve">Considérant l'avis Positif du directeur financier remis en date du </w:t>
      </w:r>
      <w:r w:rsidRPr="00C5277E">
        <w:rPr>
          <w:rStyle w:val="StrongEmphasis"/>
          <w:rFonts w:asciiTheme="minorHAnsi" w:hAnsiTheme="minorHAnsi"/>
          <w:b w:val="0"/>
          <w:bCs w:val="0"/>
        </w:rPr>
        <w:t>17/06/2025,</w:t>
      </w:r>
    </w:p>
    <w:p w14:paraId="5D6564C7" w14:textId="77777777" w:rsidR="00B01E57" w:rsidRPr="00C5277E" w:rsidRDefault="00B01E57" w:rsidP="001D1892">
      <w:pPr>
        <w:ind w:firstLine="850"/>
        <w:jc w:val="both"/>
        <w:rPr>
          <w:rStyle w:val="StrongEmphasis"/>
          <w:rFonts w:asciiTheme="minorHAnsi" w:hAnsiTheme="minorHAnsi"/>
          <w:b w:val="0"/>
          <w:bCs w:val="0"/>
        </w:rPr>
      </w:pPr>
    </w:p>
    <w:p w14:paraId="15D81809" w14:textId="77777777" w:rsidR="00B01E57" w:rsidRPr="00C5277E" w:rsidRDefault="00CF76F7" w:rsidP="001D1892">
      <w:pPr>
        <w:ind w:firstLine="851"/>
        <w:jc w:val="both"/>
        <w:rPr>
          <w:rFonts w:asciiTheme="minorHAnsi" w:hAnsiTheme="minorHAnsi"/>
        </w:rPr>
      </w:pPr>
      <w:r w:rsidRPr="00C5277E">
        <w:rPr>
          <w:rStyle w:val="mGo4pod"/>
          <w:rFonts w:asciiTheme="minorHAnsi" w:hAnsiTheme="minorHAnsi"/>
        </w:rPr>
        <w:t>DECIDE</w:t>
      </w:r>
      <w:r w:rsidRPr="00C5277E">
        <w:rPr>
          <w:rFonts w:asciiTheme="minorHAnsi" w:hAnsiTheme="minorHAnsi"/>
        </w:rPr>
        <w:t> :</w:t>
      </w:r>
    </w:p>
    <w:p w14:paraId="1E1EE0C5" w14:textId="77777777" w:rsidR="00B01E57" w:rsidRPr="00C5277E" w:rsidRDefault="00CF76F7" w:rsidP="001D1892">
      <w:pPr>
        <w:pStyle w:val="mGo5pod"/>
        <w:jc w:val="both"/>
        <w:rPr>
          <w:rFonts w:asciiTheme="minorHAnsi" w:hAnsiTheme="minorHAnsi"/>
        </w:rPr>
      </w:pPr>
      <w:r w:rsidRPr="00C5277E">
        <w:rPr>
          <w:rFonts w:asciiTheme="minorHAnsi" w:hAnsiTheme="minorHAnsi"/>
        </w:rPr>
        <w:t> </w:t>
      </w:r>
    </w:p>
    <w:p w14:paraId="21A1B4B1" w14:textId="2CCC47CE" w:rsidR="00B01E57" w:rsidRPr="00C5277E" w:rsidRDefault="00CF76F7" w:rsidP="001D1892">
      <w:pPr>
        <w:pStyle w:val="mGo5pod"/>
        <w:jc w:val="both"/>
        <w:rPr>
          <w:rFonts w:asciiTheme="minorHAnsi" w:hAnsiTheme="minorHAnsi"/>
        </w:rPr>
      </w:pPr>
      <w:r w:rsidRPr="00C5277E">
        <w:rPr>
          <w:rStyle w:val="mGo6pod"/>
          <w:rFonts w:asciiTheme="minorHAnsi" w:hAnsiTheme="minorHAnsi"/>
        </w:rPr>
        <w:t>Article 1er</w:t>
      </w:r>
      <w:r w:rsidRPr="00C5277E">
        <w:rPr>
          <w:rFonts w:asciiTheme="minorHAnsi" w:hAnsiTheme="minorHAnsi"/>
        </w:rPr>
        <w:t> : D’approuver l'ensemble des termes et conditions de</w:t>
      </w:r>
      <w:r w:rsidR="0057038A">
        <w:rPr>
          <w:rFonts w:asciiTheme="minorHAnsi" w:hAnsiTheme="minorHAnsi"/>
        </w:rPr>
        <w:t xml:space="preserve"> </w:t>
      </w:r>
      <w:r w:rsidRPr="00C5277E">
        <w:rPr>
          <w:rFonts w:asciiTheme="minorHAnsi" w:hAnsiTheme="minorHAnsi"/>
        </w:rPr>
        <w:t xml:space="preserve">la convention de </w:t>
      </w:r>
      <w:r w:rsidRPr="00C5277E">
        <w:rPr>
          <w:rFonts w:asciiTheme="minorHAnsi" w:hAnsiTheme="minorHAnsi"/>
        </w:rPr>
        <w:t>partenariat avec l'Agence wallonne de sécurité routière et l'administration communale de Lobbes pour la mise en place de deux séances de remise</w:t>
      </w:r>
      <w:r w:rsidR="0057038A">
        <w:rPr>
          <w:rFonts w:asciiTheme="minorHAnsi" w:hAnsiTheme="minorHAnsi"/>
        </w:rPr>
        <w:t xml:space="preserve"> </w:t>
      </w:r>
      <w:r w:rsidRPr="00C5277E">
        <w:rPr>
          <w:rFonts w:asciiTheme="minorHAnsi" w:hAnsiTheme="minorHAnsi"/>
        </w:rPr>
        <w:t>à niveau du permis de conduire théorique, au bénéfice des</w:t>
      </w:r>
      <w:r w:rsidR="0057038A">
        <w:rPr>
          <w:rFonts w:asciiTheme="minorHAnsi" w:hAnsiTheme="minorHAnsi"/>
        </w:rPr>
        <w:t xml:space="preserve"> </w:t>
      </w:r>
      <w:r w:rsidRPr="00C5277E">
        <w:rPr>
          <w:rFonts w:asciiTheme="minorHAnsi" w:hAnsiTheme="minorHAnsi"/>
        </w:rPr>
        <w:t>seniors, pour une dépense totale de 400 € TTC ;</w:t>
      </w:r>
    </w:p>
    <w:p w14:paraId="6566772A" w14:textId="77777777" w:rsidR="00B01E57" w:rsidRPr="00C5277E" w:rsidRDefault="00CF76F7" w:rsidP="001D1892">
      <w:pPr>
        <w:pStyle w:val="mGo5pod"/>
        <w:jc w:val="both"/>
        <w:rPr>
          <w:rFonts w:asciiTheme="minorHAnsi" w:hAnsiTheme="minorHAnsi"/>
        </w:rPr>
      </w:pPr>
      <w:r w:rsidRPr="00C5277E">
        <w:rPr>
          <w:rStyle w:val="mGo6pod"/>
          <w:rFonts w:asciiTheme="minorHAnsi" w:hAnsiTheme="minorHAnsi"/>
        </w:rPr>
        <w:t xml:space="preserve">Art. 2 </w:t>
      </w:r>
      <w:r w:rsidRPr="00C5277E">
        <w:rPr>
          <w:rFonts w:asciiTheme="minorHAnsi" w:hAnsiTheme="minorHAnsi"/>
        </w:rPr>
        <w:t>: Copie de la présente délibération ainsi que la convention, ci-jointe, seront transmises au Service de l'Agence wallonne de sécurité routière, par mail, comme mentionné.</w:t>
      </w:r>
    </w:p>
    <w:p w14:paraId="583B28AA" w14:textId="12149C25" w:rsidR="00B01E57" w:rsidRPr="00C5277E" w:rsidRDefault="00CF76F7" w:rsidP="00C0125D">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7093E350" w14:textId="77777777" w:rsidR="00B01E57" w:rsidRPr="00C5277E" w:rsidRDefault="00CF76F7" w:rsidP="00C0125D">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Service Enseignement — Convention de donation de matériel informatique par le Conseil de l’Enseignement des Communes et des Provinces ASBL (CECP) au profit de l’école de Mont-Sars (FASE n°1548) — Décision - Vote</w:t>
      </w:r>
    </w:p>
    <w:p w14:paraId="748460EE" w14:textId="77777777" w:rsidR="00B01E57" w:rsidRPr="00C5277E" w:rsidRDefault="00B01E57">
      <w:pPr>
        <w:rPr>
          <w:rFonts w:asciiTheme="minorHAnsi" w:hAnsiTheme="minorHAnsi"/>
        </w:rPr>
      </w:pPr>
    </w:p>
    <w:p w14:paraId="158787D2" w14:textId="77777777" w:rsidR="00B01E57" w:rsidRPr="00C5277E" w:rsidRDefault="00CF76F7" w:rsidP="00C0125D">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0B72326C" w14:textId="77777777" w:rsidR="00B01E57" w:rsidRPr="00C5277E" w:rsidRDefault="00B01E57" w:rsidP="00C0125D">
      <w:pPr>
        <w:tabs>
          <w:tab w:val="left" w:pos="0"/>
        </w:tabs>
        <w:ind w:right="79" w:firstLine="851"/>
        <w:contextualSpacing/>
        <w:jc w:val="both"/>
        <w:rPr>
          <w:rFonts w:asciiTheme="minorHAnsi" w:hAnsiTheme="minorHAnsi"/>
        </w:rPr>
      </w:pPr>
    </w:p>
    <w:p w14:paraId="37051660"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Code de la Démocratie Locale et de la Décentralisation notamment le L1122-30 ;</w:t>
      </w:r>
    </w:p>
    <w:p w14:paraId="5938431B" w14:textId="77777777" w:rsidR="00B01E57" w:rsidRPr="00C5277E" w:rsidRDefault="00CF76F7" w:rsidP="00C0125D">
      <w:pPr>
        <w:pStyle w:val="mGo5pod"/>
        <w:jc w:val="both"/>
        <w:rPr>
          <w:rFonts w:asciiTheme="minorHAnsi" w:hAnsiTheme="minorHAnsi"/>
        </w:rPr>
      </w:pPr>
      <w:r w:rsidRPr="00C5277E">
        <w:rPr>
          <w:rFonts w:asciiTheme="minorHAnsi" w:hAnsiTheme="minorHAnsi"/>
        </w:rPr>
        <w:t xml:space="preserve">Considérant la convention de donation de matériel informatique conclue à </w:t>
      </w:r>
      <w:proofErr w:type="spellStart"/>
      <w:r w:rsidRPr="00C5277E">
        <w:rPr>
          <w:rFonts w:asciiTheme="minorHAnsi" w:hAnsiTheme="minorHAnsi"/>
        </w:rPr>
        <w:t>Meux</w:t>
      </w:r>
      <w:proofErr w:type="spellEnd"/>
      <w:r w:rsidRPr="00C5277E">
        <w:rPr>
          <w:rFonts w:asciiTheme="minorHAnsi" w:hAnsiTheme="minorHAnsi"/>
        </w:rPr>
        <w:t xml:space="preserve"> le 22 mai 2025 entre le Conseil de l’Enseignement des Communes et des Provinces ASBL (CECP), dont l’adresse est rue de </w:t>
      </w:r>
      <w:proofErr w:type="spellStart"/>
      <w:r w:rsidRPr="00C5277E">
        <w:rPr>
          <w:rFonts w:asciiTheme="minorHAnsi" w:hAnsiTheme="minorHAnsi"/>
        </w:rPr>
        <w:t>Mehaignoul</w:t>
      </w:r>
      <w:proofErr w:type="spellEnd"/>
      <w:r w:rsidRPr="00C5277E">
        <w:rPr>
          <w:rFonts w:asciiTheme="minorHAnsi" w:hAnsiTheme="minorHAnsi"/>
        </w:rPr>
        <w:t xml:space="preserve">, 4a - 5081 </w:t>
      </w:r>
      <w:proofErr w:type="spellStart"/>
      <w:r w:rsidRPr="00C5277E">
        <w:rPr>
          <w:rFonts w:asciiTheme="minorHAnsi" w:hAnsiTheme="minorHAnsi"/>
        </w:rPr>
        <w:t>Meux</w:t>
      </w:r>
      <w:proofErr w:type="spellEnd"/>
      <w:r w:rsidRPr="00C5277E">
        <w:rPr>
          <w:rFonts w:asciiTheme="minorHAnsi" w:hAnsiTheme="minorHAnsi"/>
        </w:rPr>
        <w:t xml:space="preserve"> et le numéro d’entreprise 0445.322.743, représenté par Monsieur Philippe BARZIN en sa qualité de Secrétaire général, en tant que « le donateur », et la commune de LOBBES - PO001252, dont </w:t>
      </w:r>
      <w:r w:rsidRPr="00C5277E">
        <w:rPr>
          <w:rFonts w:asciiTheme="minorHAnsi" w:hAnsiTheme="minorHAnsi"/>
        </w:rPr>
        <w:lastRenderedPageBreak/>
        <w:t>l’adresse est Administration communale de Lobbes, Rue du Pont 1, 6540 LOBBES, en tant que « le bénéficiaire » ;</w:t>
      </w:r>
    </w:p>
    <w:p w14:paraId="5E7341AB"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l'objet de cette convention est de fixer les conditions de la cession du matériel informatique cité à l’article 2 de ladite convention au bénéficiaire ;</w:t>
      </w:r>
    </w:p>
    <w:p w14:paraId="06AB1551" w14:textId="77777777" w:rsidR="00B01E57" w:rsidRPr="00C5277E" w:rsidRDefault="00CF76F7" w:rsidP="00C0125D">
      <w:pPr>
        <w:pStyle w:val="mGo5pod"/>
        <w:jc w:val="both"/>
        <w:rPr>
          <w:rFonts w:asciiTheme="minorHAnsi" w:hAnsiTheme="minorHAnsi"/>
        </w:rPr>
      </w:pPr>
      <w:r w:rsidRPr="00C5277E">
        <w:rPr>
          <w:rFonts w:asciiTheme="minorHAnsi" w:hAnsiTheme="minorHAnsi"/>
        </w:rPr>
        <w:t xml:space="preserve">Considérant que le donateur, par cette convention, fait don au bénéficiaire de matériel informatique d’occasion et reconditionné, repris comme suit : </w:t>
      </w:r>
      <w:r w:rsidRPr="00C5277E">
        <w:rPr>
          <w:rStyle w:val="mGo4pod"/>
          <w:rFonts w:asciiTheme="minorHAnsi" w:hAnsiTheme="minorHAnsi"/>
        </w:rPr>
        <w:t>16 PC reconditionnés</w:t>
      </w:r>
      <w:r w:rsidRPr="00C5277E">
        <w:rPr>
          <w:rFonts w:asciiTheme="minorHAnsi" w:hAnsiTheme="minorHAnsi"/>
        </w:rPr>
        <w:t xml:space="preserve"> ;</w:t>
      </w:r>
    </w:p>
    <w:p w14:paraId="6C5D6FE2"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donateur certifie détenir tous les droits et pouvoirs de procéder à cette donation ;</w:t>
      </w:r>
    </w:p>
    <w:p w14:paraId="579A186D"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don est réciproquement consenti et accepté par les deux parties dans le respect des conditions énoncées par la convention ;</w:t>
      </w:r>
    </w:p>
    <w:p w14:paraId="4DA7FA05"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bénéficiaire s'engage à prendre en charge gratuitement le matériel, à le mettre à disposition des élèves de l’école dont la direction a réceptionné le matériel dans le cadre des activités techno pédagogiques, à ne pas revendre le matériel, et à faire détruire le matériel inutilisable de manière écologique ;</w:t>
      </w:r>
    </w:p>
    <w:p w14:paraId="402F6549"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donateur s'engage à donner le matériel sans contrepartie financière ni publicitaire et à ne pas réclamer ou récupérer le matériel après donation, celui-ci devenant la propriété du bénéficiaire dès la signature de la convention ;</w:t>
      </w:r>
    </w:p>
    <w:p w14:paraId="754D88B1"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donateur ne fournit aucun support technique ni aucune garantie au bénéficiaire ;</w:t>
      </w:r>
    </w:p>
    <w:p w14:paraId="3A81F313"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transfert de propriété est effectif à la signature de la convention, le donateur cédant au bénéficiaire la propriété pleine et exclusive du matériel informatique ;</w:t>
      </w:r>
    </w:p>
    <w:p w14:paraId="2656F4A6"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ce matériel est remis à la Direction de l’école de Mont-Sars ;</w:t>
      </w:r>
    </w:p>
    <w:p w14:paraId="70F4487D"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la nécessité pour le Conseil communal, en tant que pouvoir organisateur de l'école concernée et bénéficiaire de la donation impliquant un transfert de propriété et des engagements, de marquer son accord formel sur cette convention ;</w:t>
      </w:r>
    </w:p>
    <w:p w14:paraId="668DC87D" w14:textId="77777777" w:rsidR="00B01E57" w:rsidRPr="00C5277E" w:rsidRDefault="00B01E57" w:rsidP="00C0125D">
      <w:pPr>
        <w:ind w:firstLine="850"/>
        <w:jc w:val="both"/>
        <w:rPr>
          <w:rFonts w:asciiTheme="minorHAnsi" w:hAnsiTheme="minorHAnsi"/>
        </w:rPr>
      </w:pPr>
    </w:p>
    <w:p w14:paraId="68513E99" w14:textId="77777777" w:rsidR="00B01E57" w:rsidRPr="00C5277E" w:rsidRDefault="00CF76F7" w:rsidP="00C0125D">
      <w:pPr>
        <w:ind w:firstLine="851"/>
        <w:jc w:val="both"/>
        <w:rPr>
          <w:rFonts w:asciiTheme="minorHAnsi" w:hAnsiTheme="minorHAnsi"/>
        </w:rPr>
      </w:pPr>
      <w:r w:rsidRPr="00C5277E">
        <w:rPr>
          <w:rStyle w:val="mGo4pod"/>
          <w:rFonts w:asciiTheme="minorHAnsi" w:hAnsiTheme="minorHAnsi"/>
        </w:rPr>
        <w:t>DÉCIDE, </w:t>
      </w:r>
    </w:p>
    <w:p w14:paraId="0FDB4F99" w14:textId="77777777" w:rsidR="00B01E57" w:rsidRPr="00C5277E" w:rsidRDefault="00CF76F7" w:rsidP="00C0125D">
      <w:pPr>
        <w:jc w:val="both"/>
        <w:rPr>
          <w:rFonts w:asciiTheme="minorHAnsi" w:hAnsiTheme="minorHAnsi"/>
        </w:rPr>
      </w:pPr>
      <w:r w:rsidRPr="00C5277E">
        <w:rPr>
          <w:rFonts w:asciiTheme="minorHAnsi" w:hAnsiTheme="minorHAnsi"/>
        </w:rPr>
        <w:t> </w:t>
      </w:r>
    </w:p>
    <w:p w14:paraId="6B895627" w14:textId="55C87EBC"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 :</w:t>
      </w:r>
      <w:r w:rsidRPr="00C5277E">
        <w:rPr>
          <w:rFonts w:asciiTheme="minorHAnsi" w:hAnsiTheme="minorHAnsi"/>
        </w:rPr>
        <w:t xml:space="preserve"> D’approuver l'ensemble des termes et conditions de</w:t>
      </w:r>
      <w:r w:rsidR="00EE41FE">
        <w:rPr>
          <w:rFonts w:asciiTheme="minorHAnsi" w:hAnsiTheme="minorHAnsi"/>
        </w:rPr>
        <w:t xml:space="preserve"> </w:t>
      </w:r>
      <w:r w:rsidRPr="00C5277E">
        <w:rPr>
          <w:rFonts w:asciiTheme="minorHAnsi" w:hAnsiTheme="minorHAnsi"/>
        </w:rPr>
        <w:t>la convention de donation de matériel informatique par le Conseil de l’Enseignement des Communes et des Provinces ASBL (CECP), telle que détaillée en annexe.</w:t>
      </w:r>
    </w:p>
    <w:p w14:paraId="0EBB1181" w14:textId="77777777"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2</w:t>
      </w:r>
      <w:r w:rsidRPr="00C5277E">
        <w:rPr>
          <w:rStyle w:val="mGo4pod"/>
          <w:rFonts w:asciiTheme="minorHAnsi" w:hAnsiTheme="minorHAnsi"/>
        </w:rPr>
        <w:t xml:space="preserve"> :</w:t>
      </w:r>
      <w:r w:rsidRPr="00C5277E">
        <w:rPr>
          <w:rFonts w:asciiTheme="minorHAnsi" w:hAnsiTheme="minorHAnsi"/>
        </w:rPr>
        <w:t xml:space="preserve"> Copie de la présente délibération sera transmise au CECP ainsi qu'à la Direction de l'école de Mont-Sars.</w:t>
      </w:r>
    </w:p>
    <w:p w14:paraId="33C85A0F" w14:textId="71372D6B" w:rsidR="00B01E57" w:rsidRPr="00C5277E" w:rsidRDefault="00CF76F7" w:rsidP="00EE41FE">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2833BCAE" w14:textId="77777777" w:rsidR="00B01E57" w:rsidRPr="00C5277E" w:rsidRDefault="00CF76F7" w:rsidP="00C0125D">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CADRE DE VIE — ENVIRONNEMENT — Renouvellement de la Commission communale de constats de dégâts aux cultures — Désignation des membres effectifs et suppléants — Décision — Vote</w:t>
      </w:r>
    </w:p>
    <w:p w14:paraId="63DA20C5" w14:textId="77777777" w:rsidR="00B01E57" w:rsidRPr="00C5277E" w:rsidRDefault="00B01E57">
      <w:pPr>
        <w:rPr>
          <w:rFonts w:asciiTheme="minorHAnsi" w:hAnsiTheme="minorHAnsi"/>
        </w:rPr>
      </w:pPr>
    </w:p>
    <w:p w14:paraId="4228234C" w14:textId="77777777" w:rsidR="00B01E57" w:rsidRPr="00C5277E" w:rsidRDefault="00CF76F7" w:rsidP="00C0125D">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18DEEC82" w14:textId="77777777" w:rsidR="00B01E57" w:rsidRPr="00C5277E" w:rsidRDefault="00B01E57" w:rsidP="00C0125D">
      <w:pPr>
        <w:tabs>
          <w:tab w:val="left" w:pos="0"/>
        </w:tabs>
        <w:ind w:right="79" w:firstLine="851"/>
        <w:contextualSpacing/>
        <w:jc w:val="both"/>
        <w:rPr>
          <w:rFonts w:asciiTheme="minorHAnsi" w:hAnsiTheme="minorHAnsi"/>
        </w:rPr>
      </w:pPr>
    </w:p>
    <w:p w14:paraId="3B23FF29"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Code de la Démocratie locale et de la Décentralisation et notamment son article L.1122-30 ;</w:t>
      </w:r>
    </w:p>
    <w:p w14:paraId="6F0089C1"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Code de l’Agriculture du 27 mars 2014 ;</w:t>
      </w:r>
    </w:p>
    <w:p w14:paraId="02B1A45B" w14:textId="77777777" w:rsidR="00B01E57" w:rsidRPr="00C5277E" w:rsidRDefault="00CF76F7" w:rsidP="00C0125D">
      <w:pPr>
        <w:pStyle w:val="mGo5pod"/>
        <w:jc w:val="both"/>
        <w:rPr>
          <w:rFonts w:asciiTheme="minorHAnsi" w:hAnsiTheme="minorHAnsi"/>
        </w:rPr>
      </w:pPr>
      <w:r w:rsidRPr="00C5277E">
        <w:rPr>
          <w:rFonts w:asciiTheme="minorHAnsi" w:hAnsiTheme="minorHAnsi"/>
        </w:rPr>
        <w:lastRenderedPageBreak/>
        <w:t>Vu le Décret du 23 mars 2017 insérant un Titre X/1 relatif aux aides destinées à remédier aux dommages causés par des calamités agricoles dans le Code wallon de l'Agriculture ;</w:t>
      </w:r>
    </w:p>
    <w:p w14:paraId="73FAF89E"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l’Arrêté du Gouvernement wallon du 31 mai 2017 exécutant le Titre X/1 relatif à la réparation des dommages causés par des calamités agricoles du Code wallon de l’Agriculture ;</w:t>
      </w:r>
    </w:p>
    <w:p w14:paraId="7E20C321" w14:textId="3FFD343F" w:rsidR="00B01E57" w:rsidRPr="00C5277E" w:rsidRDefault="00CF76F7" w:rsidP="00C0125D">
      <w:pPr>
        <w:pStyle w:val="mGo5pod"/>
        <w:jc w:val="both"/>
        <w:rPr>
          <w:rFonts w:asciiTheme="minorHAnsi" w:hAnsiTheme="minorHAnsi"/>
        </w:rPr>
      </w:pPr>
      <w:r w:rsidRPr="00C5277E">
        <w:rPr>
          <w:rFonts w:asciiTheme="minorHAnsi" w:hAnsiTheme="minorHAnsi"/>
        </w:rPr>
        <w:t>Vu la délibération prise par le Collège communal en séance du 22 janvier 2025 relative à la constitution de la</w:t>
      </w:r>
      <w:r w:rsidR="00AD3D43">
        <w:rPr>
          <w:rFonts w:asciiTheme="minorHAnsi" w:hAnsiTheme="minorHAnsi"/>
        </w:rPr>
        <w:t xml:space="preserve"> </w:t>
      </w:r>
      <w:r w:rsidRPr="00C5277E">
        <w:rPr>
          <w:rFonts w:asciiTheme="minorHAnsi" w:hAnsiTheme="minorHAnsi"/>
        </w:rPr>
        <w:t>commission</w:t>
      </w:r>
      <w:r w:rsidR="00AD3D43">
        <w:rPr>
          <w:rFonts w:asciiTheme="minorHAnsi" w:hAnsiTheme="minorHAnsi"/>
        </w:rPr>
        <w:t xml:space="preserve"> </w:t>
      </w:r>
      <w:r w:rsidRPr="00C5277E">
        <w:rPr>
          <w:rFonts w:asciiTheme="minorHAnsi" w:hAnsiTheme="minorHAnsi"/>
        </w:rPr>
        <w:t>de dégâts aux cultures ;</w:t>
      </w:r>
    </w:p>
    <w:p w14:paraId="49EAB1F6"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la délibération du Collège Communal en séance du 30 mai 2025 qui prend connaissance des candidatures pour l'expert-agriculteur de la commission communale ainsi qu'un suppléant ; </w:t>
      </w:r>
    </w:p>
    <w:p w14:paraId="4BBA16A3" w14:textId="357699CC" w:rsidR="00B01E57" w:rsidRPr="00C5277E" w:rsidRDefault="00CF76F7" w:rsidP="00C0125D">
      <w:pPr>
        <w:pStyle w:val="mGo5pod"/>
        <w:jc w:val="both"/>
        <w:rPr>
          <w:rFonts w:asciiTheme="minorHAnsi" w:hAnsiTheme="minorHAnsi"/>
        </w:rPr>
      </w:pPr>
      <w:r w:rsidRPr="00C5277E">
        <w:rPr>
          <w:rFonts w:asciiTheme="minorHAnsi" w:hAnsiTheme="minorHAnsi"/>
        </w:rPr>
        <w:t>Considérant que les agriculteurs font appel à cette</w:t>
      </w:r>
      <w:r w:rsidR="00AD3D43">
        <w:rPr>
          <w:rFonts w:asciiTheme="minorHAnsi" w:hAnsiTheme="minorHAnsi"/>
        </w:rPr>
        <w:t xml:space="preserve"> </w:t>
      </w:r>
      <w:r w:rsidRPr="00C5277E">
        <w:rPr>
          <w:rFonts w:asciiTheme="minorHAnsi" w:hAnsiTheme="minorHAnsi"/>
        </w:rPr>
        <w:t>commission</w:t>
      </w:r>
      <w:r w:rsidR="00AD3D43">
        <w:rPr>
          <w:rFonts w:asciiTheme="minorHAnsi" w:hAnsiTheme="minorHAnsi"/>
        </w:rPr>
        <w:t xml:space="preserve"> </w:t>
      </w:r>
      <w:r w:rsidRPr="00C5277E">
        <w:rPr>
          <w:rFonts w:asciiTheme="minorHAnsi" w:hAnsiTheme="minorHAnsi"/>
        </w:rPr>
        <w:t>lorsque des dégâts et/ou calamités (orages, chute de grêles, inondations ou sécheresse) sont susceptibles de réduire de manière substantielle leurs revenus professionnels ;</w:t>
      </w:r>
    </w:p>
    <w:p w14:paraId="3D03571D" w14:textId="4F0DFBA8" w:rsidR="00B01E57" w:rsidRPr="00C5277E" w:rsidRDefault="00CF76F7" w:rsidP="00C0125D">
      <w:pPr>
        <w:pStyle w:val="mGo5pod"/>
        <w:jc w:val="both"/>
        <w:rPr>
          <w:rFonts w:asciiTheme="minorHAnsi" w:hAnsiTheme="minorHAnsi"/>
        </w:rPr>
      </w:pPr>
      <w:r w:rsidRPr="00C5277E">
        <w:rPr>
          <w:rFonts w:asciiTheme="minorHAnsi" w:hAnsiTheme="minorHAnsi"/>
        </w:rPr>
        <w:t>Considérant que la</w:t>
      </w:r>
      <w:r w:rsidR="00AD3D43">
        <w:rPr>
          <w:rFonts w:asciiTheme="minorHAnsi" w:hAnsiTheme="minorHAnsi"/>
        </w:rPr>
        <w:t xml:space="preserve"> </w:t>
      </w:r>
      <w:r w:rsidRPr="00C5277E">
        <w:rPr>
          <w:rFonts w:asciiTheme="minorHAnsi" w:hAnsiTheme="minorHAnsi"/>
        </w:rPr>
        <w:t>commission</w:t>
      </w:r>
      <w:r w:rsidR="00AD3D43">
        <w:rPr>
          <w:rFonts w:asciiTheme="minorHAnsi" w:hAnsiTheme="minorHAnsi"/>
        </w:rPr>
        <w:t xml:space="preserve"> </w:t>
      </w:r>
      <w:r w:rsidRPr="00C5277E">
        <w:rPr>
          <w:rFonts w:asciiTheme="minorHAnsi" w:hAnsiTheme="minorHAnsi"/>
        </w:rPr>
        <w:t>constate les dégâts à deux reprises : à l'époque des faits dommageables et au moment de l'enlèvement de la récolte ;</w:t>
      </w:r>
    </w:p>
    <w:p w14:paraId="4431BC97"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l’article D.260/4. § 2. Du Code de l’Agriculture et stipulant :</w:t>
      </w:r>
    </w:p>
    <w:p w14:paraId="431CCA84" w14:textId="0DE75AEE" w:rsidR="00B01E57" w:rsidRPr="00C5277E" w:rsidRDefault="00CF76F7" w:rsidP="00C0125D">
      <w:pPr>
        <w:pStyle w:val="mGo5pod"/>
        <w:jc w:val="both"/>
        <w:rPr>
          <w:rFonts w:asciiTheme="minorHAnsi" w:hAnsiTheme="minorHAnsi"/>
        </w:rPr>
      </w:pPr>
      <w:r w:rsidRPr="00C5277E">
        <w:rPr>
          <w:rFonts w:asciiTheme="minorHAnsi" w:hAnsiTheme="minorHAnsi"/>
        </w:rPr>
        <w:t>"Une</w:t>
      </w:r>
      <w:r w:rsidR="00AD3D43">
        <w:rPr>
          <w:rFonts w:asciiTheme="minorHAnsi" w:hAnsiTheme="minorHAnsi"/>
        </w:rPr>
        <w:t xml:space="preserve"> </w:t>
      </w:r>
      <w:r w:rsidRPr="00C5277E">
        <w:rPr>
          <w:rFonts w:asciiTheme="minorHAnsi" w:hAnsiTheme="minorHAnsi"/>
        </w:rPr>
        <w:t>commission communale de constat des dégâts constate les dégâts</w:t>
      </w:r>
      <w:r w:rsidR="00AD3D43">
        <w:rPr>
          <w:rFonts w:asciiTheme="minorHAnsi" w:hAnsiTheme="minorHAnsi"/>
        </w:rPr>
        <w:t xml:space="preserve"> </w:t>
      </w:r>
      <w:r w:rsidRPr="00C5277E">
        <w:rPr>
          <w:rFonts w:asciiTheme="minorHAnsi" w:hAnsiTheme="minorHAnsi"/>
        </w:rPr>
        <w:t>agricoles causés par une calamité</w:t>
      </w:r>
      <w:r w:rsidR="00AD3D43">
        <w:rPr>
          <w:rFonts w:asciiTheme="minorHAnsi" w:hAnsiTheme="minorHAnsi"/>
        </w:rPr>
        <w:t xml:space="preserve"> </w:t>
      </w:r>
      <w:r w:rsidRPr="00C5277E">
        <w:rPr>
          <w:rFonts w:asciiTheme="minorHAnsi" w:hAnsiTheme="minorHAnsi"/>
        </w:rPr>
        <w:t>agricole</w:t>
      </w:r>
      <w:r w:rsidR="00AD3D43">
        <w:rPr>
          <w:rFonts w:asciiTheme="minorHAnsi" w:hAnsiTheme="minorHAnsi"/>
        </w:rPr>
        <w:t xml:space="preserve"> </w:t>
      </w:r>
      <w:r w:rsidRPr="00C5277E">
        <w:rPr>
          <w:rFonts w:asciiTheme="minorHAnsi" w:hAnsiTheme="minorHAnsi"/>
        </w:rPr>
        <w:t>sur le territoire de la commune concernée et dresse un procès-verbal de constat des dégâts dont le contenu est fixé par le Gouvernement."</w:t>
      </w:r>
    </w:p>
    <w:p w14:paraId="429205BE" w14:textId="77777777" w:rsidR="00B01E57" w:rsidRPr="00C5277E" w:rsidRDefault="00CF76F7" w:rsidP="00C0125D">
      <w:pPr>
        <w:pStyle w:val="mGo5pod"/>
        <w:jc w:val="both"/>
        <w:rPr>
          <w:rFonts w:asciiTheme="minorHAnsi" w:hAnsiTheme="minorHAnsi"/>
        </w:rPr>
      </w:pPr>
      <w:r w:rsidRPr="00C5277E">
        <w:rPr>
          <w:rFonts w:asciiTheme="minorHAnsi" w:hAnsiTheme="minorHAnsi"/>
        </w:rPr>
        <w:t>  La commission communale est composée :</w:t>
      </w:r>
    </w:p>
    <w:p w14:paraId="76F3110D" w14:textId="77777777" w:rsidR="00B01E57" w:rsidRPr="00C5277E" w:rsidRDefault="00CF76F7" w:rsidP="00C0125D">
      <w:pPr>
        <w:pStyle w:val="mGo5pod"/>
        <w:jc w:val="both"/>
        <w:rPr>
          <w:rFonts w:asciiTheme="minorHAnsi" w:hAnsiTheme="minorHAnsi"/>
        </w:rPr>
      </w:pPr>
      <w:r w:rsidRPr="00C5277E">
        <w:rPr>
          <w:rFonts w:asciiTheme="minorHAnsi" w:hAnsiTheme="minorHAnsi"/>
        </w:rPr>
        <w:t>  1° du bourgmestre ou de son représentant ;</w:t>
      </w:r>
    </w:p>
    <w:p w14:paraId="65E2276A" w14:textId="77777777" w:rsidR="00B01E57" w:rsidRPr="00C5277E" w:rsidRDefault="00CF76F7" w:rsidP="00C0125D">
      <w:pPr>
        <w:pStyle w:val="mGo5pod"/>
        <w:jc w:val="both"/>
        <w:rPr>
          <w:rFonts w:asciiTheme="minorHAnsi" w:hAnsiTheme="minorHAnsi"/>
        </w:rPr>
      </w:pPr>
      <w:r w:rsidRPr="00C5277E">
        <w:rPr>
          <w:rFonts w:asciiTheme="minorHAnsi" w:hAnsiTheme="minorHAnsi"/>
        </w:rPr>
        <w:t>  2° d'un agent de l'Administration ;</w:t>
      </w:r>
    </w:p>
    <w:p w14:paraId="300F0BEA" w14:textId="77777777" w:rsidR="00B01E57" w:rsidRPr="00C5277E" w:rsidRDefault="00CF76F7" w:rsidP="00C0125D">
      <w:pPr>
        <w:pStyle w:val="mGo5pod"/>
        <w:jc w:val="both"/>
        <w:rPr>
          <w:rFonts w:asciiTheme="minorHAnsi" w:hAnsiTheme="minorHAnsi"/>
        </w:rPr>
      </w:pPr>
      <w:r w:rsidRPr="00C5277E">
        <w:rPr>
          <w:rFonts w:asciiTheme="minorHAnsi" w:hAnsiTheme="minorHAnsi"/>
        </w:rPr>
        <w:t>  3° d'un expert-agriculteur désigné par le collège communal ;</w:t>
      </w:r>
    </w:p>
    <w:p w14:paraId="4C48D3E4" w14:textId="77777777" w:rsidR="00B01E57" w:rsidRPr="00C5277E" w:rsidRDefault="00CF76F7" w:rsidP="00C0125D">
      <w:pPr>
        <w:pStyle w:val="mGo5pod"/>
        <w:jc w:val="both"/>
        <w:rPr>
          <w:rFonts w:asciiTheme="minorHAnsi" w:hAnsiTheme="minorHAnsi"/>
        </w:rPr>
      </w:pPr>
      <w:r w:rsidRPr="00C5277E">
        <w:rPr>
          <w:rFonts w:asciiTheme="minorHAnsi" w:hAnsiTheme="minorHAnsi"/>
        </w:rPr>
        <w:t>  4° d'un expert-agriculteur ou expert en matière agricole ou horticole désigné par l'Administration.</w:t>
      </w:r>
    </w:p>
    <w:p w14:paraId="20F5C166" w14:textId="77777777" w:rsidR="00B01E57" w:rsidRPr="00C5277E" w:rsidRDefault="00CF76F7" w:rsidP="00C0125D">
      <w:pPr>
        <w:pStyle w:val="mGo5pod"/>
        <w:jc w:val="both"/>
        <w:rPr>
          <w:rFonts w:asciiTheme="minorHAnsi" w:hAnsiTheme="minorHAnsi"/>
        </w:rPr>
      </w:pPr>
      <w:r w:rsidRPr="00C5277E">
        <w:rPr>
          <w:rFonts w:asciiTheme="minorHAnsi" w:hAnsiTheme="minorHAnsi"/>
        </w:rPr>
        <w:t>  Le membre visé à l'alinéa 2, 1°, préside la commission communale.</w:t>
      </w:r>
    </w:p>
    <w:p w14:paraId="0F092B4B" w14:textId="77777777" w:rsidR="00B01E57" w:rsidRPr="00C5277E" w:rsidRDefault="00CF76F7" w:rsidP="00C0125D">
      <w:pPr>
        <w:pStyle w:val="mGo5pod"/>
        <w:jc w:val="both"/>
        <w:rPr>
          <w:rFonts w:asciiTheme="minorHAnsi" w:hAnsiTheme="minorHAnsi"/>
        </w:rPr>
      </w:pPr>
      <w:r w:rsidRPr="00C5277E">
        <w:rPr>
          <w:rFonts w:asciiTheme="minorHAnsi" w:hAnsiTheme="minorHAnsi"/>
        </w:rPr>
        <w:t xml:space="preserve">  Les membres visés à </w:t>
      </w:r>
      <w:r w:rsidRPr="00C5277E">
        <w:rPr>
          <w:rFonts w:asciiTheme="minorHAnsi" w:hAnsiTheme="minorHAnsi"/>
        </w:rPr>
        <w:t>l'alinéa 2, 3° et 4°, sont désignés en raison de leur expertise et de leur compétence en matière agricole ou horticole.</w:t>
      </w:r>
    </w:p>
    <w:p w14:paraId="6DCE896D" w14:textId="77777777" w:rsidR="00B01E57" w:rsidRPr="00C5277E" w:rsidRDefault="00CF76F7" w:rsidP="00C0125D">
      <w:pPr>
        <w:pStyle w:val="mGo5pod"/>
        <w:jc w:val="both"/>
        <w:rPr>
          <w:rFonts w:asciiTheme="minorHAnsi" w:hAnsiTheme="minorHAnsi"/>
        </w:rPr>
      </w:pPr>
      <w:r w:rsidRPr="00C5277E">
        <w:rPr>
          <w:rFonts w:asciiTheme="minorHAnsi" w:hAnsiTheme="minorHAnsi"/>
        </w:rPr>
        <w:t>  Un agent du contrôle local des contributions directes est également invité aux réunions de la commission</w:t>
      </w:r>
    </w:p>
    <w:p w14:paraId="277B08BE"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l'article 4, §2 de l’arrêté prévoit que le membre visé à l'article D 260/4, §2, alinéa 2, 3°, du Code figure dans une liste établie, après un appel public, par le Collège communal dans les trois mois de l'entrée en vigueur du présent arrêté et renouvelé dans les trois mois de l'installation du Collège communal. Cette liste est transmise au Conseil communal et à l'Administration dans le mois de son établissement ;</w:t>
      </w:r>
    </w:p>
    <w:p w14:paraId="360B3B76" w14:textId="0B47DB41" w:rsidR="00B01E57" w:rsidRPr="00C5277E" w:rsidRDefault="00CF76F7" w:rsidP="00C0125D">
      <w:pPr>
        <w:pStyle w:val="mGo5pod"/>
        <w:jc w:val="both"/>
        <w:rPr>
          <w:rFonts w:asciiTheme="minorHAnsi" w:hAnsiTheme="minorHAnsi"/>
        </w:rPr>
      </w:pPr>
      <w:r w:rsidRPr="00C5277E">
        <w:rPr>
          <w:rFonts w:asciiTheme="minorHAnsi" w:hAnsiTheme="minorHAnsi"/>
        </w:rPr>
        <w:t>Considérant qu’il y a lieu de prévoir un appel à candidatures afin de désigner un expert agriculteur et un suppléant pour la</w:t>
      </w:r>
      <w:r w:rsidR="00AD3D43">
        <w:rPr>
          <w:rFonts w:asciiTheme="minorHAnsi" w:hAnsiTheme="minorHAnsi"/>
        </w:rPr>
        <w:t xml:space="preserve"> </w:t>
      </w:r>
      <w:r w:rsidRPr="00C5277E">
        <w:rPr>
          <w:rFonts w:asciiTheme="minorHAnsi" w:hAnsiTheme="minorHAnsi"/>
        </w:rPr>
        <w:t>Commission</w:t>
      </w:r>
      <w:r w:rsidR="00AD3D43">
        <w:rPr>
          <w:rFonts w:asciiTheme="minorHAnsi" w:hAnsiTheme="minorHAnsi"/>
        </w:rPr>
        <w:t xml:space="preserve"> </w:t>
      </w:r>
      <w:r w:rsidRPr="00C5277E">
        <w:rPr>
          <w:rFonts w:asciiTheme="minorHAnsi" w:hAnsiTheme="minorHAnsi"/>
        </w:rPr>
        <w:t>communale de constat des dégâts aux cultures de la Commune de Lobbes ;</w:t>
      </w:r>
    </w:p>
    <w:p w14:paraId="67F500EC" w14:textId="2C071BC2" w:rsidR="00B01E57" w:rsidRPr="00C5277E" w:rsidRDefault="00CF76F7" w:rsidP="00C0125D">
      <w:pPr>
        <w:pStyle w:val="mGo5pod"/>
        <w:jc w:val="both"/>
        <w:rPr>
          <w:rFonts w:asciiTheme="minorHAnsi" w:hAnsiTheme="minorHAnsi"/>
        </w:rPr>
      </w:pPr>
      <w:r w:rsidRPr="00C5277E">
        <w:rPr>
          <w:rFonts w:asciiTheme="minorHAnsi" w:hAnsiTheme="minorHAnsi"/>
        </w:rPr>
        <w:t>Considérant l'appel à candidatures envoyé</w:t>
      </w:r>
      <w:r w:rsidR="00AD3D43">
        <w:rPr>
          <w:rFonts w:asciiTheme="minorHAnsi" w:hAnsiTheme="minorHAnsi"/>
        </w:rPr>
        <w:t xml:space="preserve"> </w:t>
      </w:r>
      <w:r w:rsidRPr="00C5277E">
        <w:rPr>
          <w:rFonts w:asciiTheme="minorHAnsi" w:hAnsiTheme="minorHAnsi"/>
        </w:rPr>
        <w:t>aux agriculteurs le 28 janvier 2025, réitéré</w:t>
      </w:r>
      <w:r w:rsidR="00AD3D43">
        <w:rPr>
          <w:rFonts w:asciiTheme="minorHAnsi" w:hAnsiTheme="minorHAnsi"/>
        </w:rPr>
        <w:t xml:space="preserve"> </w:t>
      </w:r>
      <w:r w:rsidRPr="00C5277E">
        <w:rPr>
          <w:rFonts w:asciiTheme="minorHAnsi" w:hAnsiTheme="minorHAnsi"/>
        </w:rPr>
        <w:t>le 11 avril 2025 et le 23 mai 2025 ; </w:t>
      </w:r>
    </w:p>
    <w:p w14:paraId="3D313C85"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ce mandat se fait à titre gratuit ;</w:t>
      </w:r>
    </w:p>
    <w:p w14:paraId="24EB8B8A" w14:textId="7AFBBE9C" w:rsidR="00B01E57" w:rsidRPr="00C5277E" w:rsidRDefault="00CF76F7" w:rsidP="00C0125D">
      <w:pPr>
        <w:pStyle w:val="mGo5pod"/>
        <w:jc w:val="both"/>
        <w:rPr>
          <w:rFonts w:asciiTheme="minorHAnsi" w:hAnsiTheme="minorHAnsi"/>
        </w:rPr>
      </w:pPr>
      <w:r w:rsidRPr="00C5277E">
        <w:rPr>
          <w:rFonts w:asciiTheme="minorHAnsi" w:hAnsiTheme="minorHAnsi"/>
        </w:rPr>
        <w:t>Considérant les deux candidatures</w:t>
      </w:r>
      <w:r w:rsidR="00AD3D43">
        <w:rPr>
          <w:rFonts w:asciiTheme="minorHAnsi" w:hAnsiTheme="minorHAnsi"/>
        </w:rPr>
        <w:t xml:space="preserve"> </w:t>
      </w:r>
      <w:r w:rsidRPr="00C5277E">
        <w:rPr>
          <w:rFonts w:asciiTheme="minorHAnsi" w:hAnsiTheme="minorHAnsi"/>
        </w:rPr>
        <w:t>de Monsieur Guy DUTERNE et</w:t>
      </w:r>
      <w:r w:rsidR="00AD3D43">
        <w:rPr>
          <w:rFonts w:asciiTheme="minorHAnsi" w:hAnsiTheme="minorHAnsi"/>
        </w:rPr>
        <w:t xml:space="preserve"> </w:t>
      </w:r>
      <w:r w:rsidRPr="00C5277E">
        <w:rPr>
          <w:rFonts w:asciiTheme="minorHAnsi" w:hAnsiTheme="minorHAnsi"/>
        </w:rPr>
        <w:t>de</w:t>
      </w:r>
      <w:r w:rsidR="00AD3D43">
        <w:rPr>
          <w:rFonts w:asciiTheme="minorHAnsi" w:hAnsiTheme="minorHAnsi"/>
        </w:rPr>
        <w:t xml:space="preserve"> </w:t>
      </w:r>
      <w:r w:rsidRPr="00C5277E">
        <w:rPr>
          <w:rFonts w:asciiTheme="minorHAnsi" w:hAnsiTheme="minorHAnsi"/>
        </w:rPr>
        <w:t>Monsieur Styven MICHEL, datées</w:t>
      </w:r>
      <w:r w:rsidR="00AD3D43">
        <w:rPr>
          <w:rFonts w:asciiTheme="minorHAnsi" w:hAnsiTheme="minorHAnsi"/>
        </w:rPr>
        <w:t xml:space="preserve"> </w:t>
      </w:r>
      <w:r w:rsidRPr="00C5277E">
        <w:rPr>
          <w:rFonts w:asciiTheme="minorHAnsi" w:hAnsiTheme="minorHAnsi"/>
        </w:rPr>
        <w:t>du 27 mai 2025, ci-jointes pour</w:t>
      </w:r>
      <w:r w:rsidR="00AD3D43">
        <w:rPr>
          <w:rFonts w:asciiTheme="minorHAnsi" w:hAnsiTheme="minorHAnsi"/>
        </w:rPr>
        <w:t xml:space="preserve"> </w:t>
      </w:r>
      <w:r w:rsidRPr="00C5277E">
        <w:rPr>
          <w:rFonts w:asciiTheme="minorHAnsi" w:hAnsiTheme="minorHAnsi"/>
        </w:rPr>
        <w:t>y</w:t>
      </w:r>
      <w:r w:rsidR="00AD3D43">
        <w:rPr>
          <w:rFonts w:asciiTheme="minorHAnsi" w:hAnsiTheme="minorHAnsi"/>
        </w:rPr>
        <w:t xml:space="preserve"> </w:t>
      </w:r>
      <w:r w:rsidRPr="00C5277E">
        <w:rPr>
          <w:rFonts w:asciiTheme="minorHAnsi" w:hAnsiTheme="minorHAnsi"/>
        </w:rPr>
        <w:t>rester</w:t>
      </w:r>
      <w:r w:rsidR="00AD3D43">
        <w:rPr>
          <w:rFonts w:asciiTheme="minorHAnsi" w:hAnsiTheme="minorHAnsi"/>
        </w:rPr>
        <w:t xml:space="preserve"> </w:t>
      </w:r>
      <w:r w:rsidRPr="00C5277E">
        <w:rPr>
          <w:rFonts w:asciiTheme="minorHAnsi" w:hAnsiTheme="minorHAnsi"/>
        </w:rPr>
        <w:t>annexées ;</w:t>
      </w:r>
    </w:p>
    <w:p w14:paraId="7B550313" w14:textId="77777777" w:rsidR="00B01E57" w:rsidRPr="00C5277E" w:rsidRDefault="00B01E57" w:rsidP="00C0125D">
      <w:pPr>
        <w:ind w:firstLine="850"/>
        <w:jc w:val="both"/>
        <w:rPr>
          <w:rFonts w:asciiTheme="minorHAnsi" w:hAnsiTheme="minorHAnsi"/>
        </w:rPr>
      </w:pPr>
    </w:p>
    <w:p w14:paraId="0763D6DC" w14:textId="77777777" w:rsidR="00B01E57" w:rsidRPr="00C5277E" w:rsidRDefault="00CF76F7" w:rsidP="00C0125D">
      <w:pPr>
        <w:pStyle w:val="mGo5pod"/>
        <w:jc w:val="both"/>
        <w:rPr>
          <w:rFonts w:asciiTheme="minorHAnsi" w:hAnsiTheme="minorHAnsi"/>
        </w:rPr>
      </w:pPr>
      <w:r w:rsidRPr="00C5277E">
        <w:rPr>
          <w:rStyle w:val="mGo4pod"/>
          <w:rFonts w:asciiTheme="minorHAnsi" w:hAnsiTheme="minorHAnsi"/>
        </w:rPr>
        <w:t>DECIDE, </w:t>
      </w:r>
    </w:p>
    <w:p w14:paraId="1C365937" w14:textId="77777777" w:rsidR="00B01E57" w:rsidRPr="00C5277E" w:rsidRDefault="00CF76F7" w:rsidP="00C0125D">
      <w:pPr>
        <w:pStyle w:val="mGo5pod"/>
        <w:jc w:val="both"/>
        <w:rPr>
          <w:rFonts w:asciiTheme="minorHAnsi" w:hAnsiTheme="minorHAnsi"/>
        </w:rPr>
      </w:pPr>
      <w:r w:rsidRPr="00C5277E">
        <w:rPr>
          <w:rFonts w:asciiTheme="minorHAnsi" w:hAnsiTheme="minorHAnsi"/>
        </w:rPr>
        <w:lastRenderedPageBreak/>
        <w:t> </w:t>
      </w:r>
    </w:p>
    <w:p w14:paraId="6C095BA9" w14:textId="77777777" w:rsidR="00B01E57" w:rsidRPr="00C5277E" w:rsidRDefault="00CF76F7" w:rsidP="00C0125D">
      <w:pPr>
        <w:pStyle w:val="mGo5pod"/>
        <w:jc w:val="both"/>
        <w:rPr>
          <w:rFonts w:asciiTheme="minorHAnsi" w:hAnsiTheme="minorHAnsi"/>
        </w:rPr>
      </w:pPr>
      <w:r w:rsidRPr="00C5277E">
        <w:rPr>
          <w:rStyle w:val="mGo6pod"/>
          <w:rFonts w:asciiTheme="minorHAnsi" w:hAnsiTheme="minorHAnsi"/>
        </w:rPr>
        <w:t>Article 1</w:t>
      </w:r>
      <w:r w:rsidRPr="00C5277E">
        <w:rPr>
          <w:rStyle w:val="mGo7pod"/>
          <w:rFonts w:asciiTheme="minorHAnsi" w:hAnsiTheme="minorHAnsi"/>
        </w:rPr>
        <w:t>er</w:t>
      </w:r>
      <w:r w:rsidRPr="00C5277E">
        <w:rPr>
          <w:rStyle w:val="mGo4pod"/>
          <w:rFonts w:asciiTheme="minorHAnsi" w:hAnsiTheme="minorHAnsi"/>
        </w:rPr>
        <w:t>:</w:t>
      </w:r>
      <w:r w:rsidRPr="00C5277E">
        <w:rPr>
          <w:rFonts w:asciiTheme="minorHAnsi" w:hAnsiTheme="minorHAnsi"/>
        </w:rPr>
        <w:t> de Désigner les agriculteurs suivants en tant qu'experts effectifs et suppléants de la Commission communale de constats de dégâts aux cultures :</w:t>
      </w:r>
    </w:p>
    <w:p w14:paraId="3E0E4394" w14:textId="1396B751" w:rsidR="00B01E57" w:rsidRPr="00C5277E" w:rsidRDefault="00CF76F7" w:rsidP="00C0125D">
      <w:pPr>
        <w:pStyle w:val="podBulletItem"/>
        <w:numPr>
          <w:ilvl w:val="0"/>
          <w:numId w:val="8"/>
        </w:numPr>
        <w:tabs>
          <w:tab w:val="clear" w:pos="922"/>
          <w:tab w:val="left" w:pos="0"/>
        </w:tabs>
        <w:jc w:val="both"/>
        <w:rPr>
          <w:rFonts w:asciiTheme="minorHAnsi" w:hAnsiTheme="minorHAnsi"/>
        </w:rPr>
      </w:pPr>
      <w:r w:rsidRPr="00C5277E">
        <w:rPr>
          <w:rFonts w:asciiTheme="minorHAnsi" w:hAnsiTheme="minorHAnsi"/>
        </w:rPr>
        <w:t>Monsieur</w:t>
      </w:r>
      <w:r w:rsidR="006B7F1A">
        <w:rPr>
          <w:rFonts w:asciiTheme="minorHAnsi" w:hAnsiTheme="minorHAnsi"/>
        </w:rPr>
        <w:t xml:space="preserve"> </w:t>
      </w:r>
      <w:r w:rsidRPr="00C5277E">
        <w:rPr>
          <w:rFonts w:asciiTheme="minorHAnsi" w:hAnsiTheme="minorHAnsi"/>
        </w:rPr>
        <w:t>Guy DUTERNE - Membre effectif désigné par le Conseil communal de Lobbes ;</w:t>
      </w:r>
    </w:p>
    <w:p w14:paraId="44434EDF" w14:textId="77777777" w:rsidR="00B01E57" w:rsidRPr="00C5277E" w:rsidRDefault="00CF76F7" w:rsidP="00C0125D">
      <w:pPr>
        <w:pStyle w:val="podBulletItem"/>
        <w:numPr>
          <w:ilvl w:val="0"/>
          <w:numId w:val="8"/>
        </w:numPr>
        <w:tabs>
          <w:tab w:val="clear" w:pos="922"/>
          <w:tab w:val="left" w:pos="0"/>
        </w:tabs>
        <w:jc w:val="both"/>
        <w:rPr>
          <w:rFonts w:asciiTheme="minorHAnsi" w:hAnsiTheme="minorHAnsi"/>
        </w:rPr>
      </w:pPr>
      <w:r w:rsidRPr="00C5277E">
        <w:rPr>
          <w:rFonts w:asciiTheme="minorHAnsi" w:hAnsiTheme="minorHAnsi"/>
        </w:rPr>
        <w:t>Monsieur Styven MICHEL- Membre suppléant désigné par le Conseil communal de Lobbes.</w:t>
      </w:r>
    </w:p>
    <w:p w14:paraId="65358D23" w14:textId="77777777" w:rsidR="00B01E57" w:rsidRPr="00C5277E" w:rsidRDefault="00CF76F7" w:rsidP="00C0125D">
      <w:pPr>
        <w:pStyle w:val="mGo5pod"/>
        <w:jc w:val="both"/>
        <w:rPr>
          <w:rFonts w:asciiTheme="minorHAnsi" w:hAnsiTheme="minorHAnsi"/>
        </w:rPr>
      </w:pPr>
      <w:r w:rsidRPr="00C5277E">
        <w:rPr>
          <w:rStyle w:val="mGo6pod"/>
          <w:rFonts w:asciiTheme="minorHAnsi" w:hAnsiTheme="minorHAnsi"/>
        </w:rPr>
        <w:t>Art. 2.</w:t>
      </w:r>
      <w:r w:rsidRPr="00C5277E">
        <w:rPr>
          <w:rFonts w:asciiTheme="minorHAnsi" w:hAnsiTheme="minorHAnsi"/>
        </w:rPr>
        <w:t>: rôles de la Commission :</w:t>
      </w:r>
    </w:p>
    <w:p w14:paraId="52746688" w14:textId="51AF04FF" w:rsidR="00B01E57" w:rsidRPr="00C5277E" w:rsidRDefault="00CF76F7" w:rsidP="00C0125D">
      <w:pPr>
        <w:pStyle w:val="mGo5pod"/>
        <w:jc w:val="both"/>
        <w:rPr>
          <w:rFonts w:asciiTheme="minorHAnsi" w:hAnsiTheme="minorHAnsi"/>
        </w:rPr>
      </w:pPr>
      <w:r w:rsidRPr="00C5277E">
        <w:rPr>
          <w:rFonts w:asciiTheme="minorHAnsi" w:hAnsiTheme="minorHAnsi"/>
        </w:rPr>
        <w:t>La Commission communale de constats de dégâts aux cultures est instituée afin de constater officiellement les dégâts causés aux cultures agricoles et horticoles</w:t>
      </w:r>
      <w:r w:rsidR="006B7F1A">
        <w:rPr>
          <w:rFonts w:asciiTheme="minorHAnsi" w:hAnsiTheme="minorHAnsi"/>
        </w:rPr>
        <w:t xml:space="preserve"> </w:t>
      </w:r>
      <w:r w:rsidRPr="00C5277E">
        <w:rPr>
          <w:rFonts w:asciiTheme="minorHAnsi" w:hAnsiTheme="minorHAnsi"/>
        </w:rPr>
        <w:t xml:space="preserve">par des cas de force majeure tels qu’un orage, une chute de </w:t>
      </w:r>
      <w:r w:rsidRPr="00C5277E">
        <w:rPr>
          <w:rFonts w:asciiTheme="minorHAnsi" w:hAnsiTheme="minorHAnsi"/>
        </w:rPr>
        <w:t>grêle, une inondation ou par des conditions climatiques de caractère exceptionnel comme des pluies incessantes, une sécheresse de longue durée ou d’autres phénomènes susceptibles de réduire dans une mesure importante les revenus professionnels des agriculteurs et/ou des horticulteurs de la commune de Lobbes.</w:t>
      </w:r>
    </w:p>
    <w:p w14:paraId="568E620C" w14:textId="77777777" w:rsidR="00B01E57" w:rsidRPr="00C5277E" w:rsidRDefault="00CF76F7" w:rsidP="00C0125D">
      <w:pPr>
        <w:pStyle w:val="mGo5pod"/>
        <w:jc w:val="both"/>
        <w:rPr>
          <w:rFonts w:asciiTheme="minorHAnsi" w:hAnsiTheme="minorHAnsi"/>
        </w:rPr>
      </w:pPr>
      <w:r w:rsidRPr="00C5277E">
        <w:rPr>
          <w:rFonts w:asciiTheme="minorHAnsi" w:hAnsiTheme="minorHAnsi"/>
        </w:rPr>
        <w:t>A côté des calamités agricoles, la Commission peut se réunir dans deux autres cas.</w:t>
      </w:r>
    </w:p>
    <w:p w14:paraId="2F543CC1" w14:textId="77777777" w:rsidR="00B01E57" w:rsidRPr="00C5277E" w:rsidRDefault="00CF76F7" w:rsidP="00C0125D">
      <w:pPr>
        <w:pStyle w:val="mGo5pod"/>
        <w:jc w:val="both"/>
        <w:rPr>
          <w:rFonts w:asciiTheme="minorHAnsi" w:hAnsiTheme="minorHAnsi"/>
        </w:rPr>
      </w:pPr>
      <w:r w:rsidRPr="00C5277E">
        <w:rPr>
          <w:rFonts w:asciiTheme="minorHAnsi" w:hAnsiTheme="minorHAnsi"/>
        </w:rPr>
        <w:t>D'une part, le procès-verbal rédigé peut être utilisé comme document probant pour une demande de déductions discales ou de précompte pour le producteur.</w:t>
      </w:r>
    </w:p>
    <w:p w14:paraId="4DAB7C26" w14:textId="77777777" w:rsidR="00B01E57" w:rsidRPr="00C5277E" w:rsidRDefault="00CF76F7" w:rsidP="00C0125D">
      <w:pPr>
        <w:pStyle w:val="mGo5pod"/>
        <w:jc w:val="both"/>
        <w:rPr>
          <w:rFonts w:asciiTheme="minorHAnsi" w:hAnsiTheme="minorHAnsi"/>
        </w:rPr>
      </w:pPr>
      <w:r w:rsidRPr="00C5277E">
        <w:rPr>
          <w:rFonts w:asciiTheme="minorHAnsi" w:hAnsiTheme="minorHAnsi"/>
        </w:rPr>
        <w:t>D'autre part, le procès-verbal peut être utilisé dans le cadre d'une demande d'indemnisation dans le cadre d'une calamité publique.</w:t>
      </w:r>
    </w:p>
    <w:p w14:paraId="46C694F2" w14:textId="77777777" w:rsidR="00B01E57" w:rsidRPr="00C5277E" w:rsidRDefault="00CF76F7" w:rsidP="00C0125D">
      <w:pPr>
        <w:pStyle w:val="mGo5pod"/>
        <w:jc w:val="both"/>
        <w:rPr>
          <w:rFonts w:asciiTheme="minorHAnsi" w:hAnsiTheme="minorHAnsi"/>
        </w:rPr>
      </w:pPr>
      <w:r w:rsidRPr="00C5277E">
        <w:rPr>
          <w:rFonts w:asciiTheme="minorHAnsi" w:hAnsiTheme="minorHAnsi"/>
        </w:rPr>
        <w:t>Dans ces deux cas, la Commune ne doit pas introduire de dossier via le Guichet des pouvoirs locaux / calamité agricole. En revanche, la Commune doit toujours transmettre au producteur une copie de son procès-verbal.</w:t>
      </w:r>
    </w:p>
    <w:p w14:paraId="4B4CEB45" w14:textId="77777777"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3.</w:t>
      </w:r>
      <w:r w:rsidRPr="00C5277E">
        <w:rPr>
          <w:rStyle w:val="mGo4pod"/>
          <w:rFonts w:asciiTheme="minorHAnsi" w:hAnsiTheme="minorHAnsi"/>
        </w:rPr>
        <w:t> : </w:t>
      </w:r>
      <w:r w:rsidRPr="00C5277E">
        <w:rPr>
          <w:rFonts w:asciiTheme="minorHAnsi" w:hAnsiTheme="minorHAnsi"/>
        </w:rPr>
        <w:t>fonctionnement et composition de la Commission :</w:t>
      </w:r>
    </w:p>
    <w:p w14:paraId="60EA8A5C" w14:textId="77777777" w:rsidR="00B01E57" w:rsidRPr="00C5277E" w:rsidRDefault="00CF76F7" w:rsidP="00C0125D">
      <w:pPr>
        <w:pStyle w:val="mGo5pod"/>
        <w:jc w:val="both"/>
        <w:rPr>
          <w:rFonts w:asciiTheme="minorHAnsi" w:hAnsiTheme="minorHAnsi"/>
        </w:rPr>
      </w:pPr>
      <w:r w:rsidRPr="00C5277E">
        <w:rPr>
          <w:rFonts w:asciiTheme="minorHAnsi" w:hAnsiTheme="minorHAnsi"/>
        </w:rPr>
        <w:t>1. Dans les 10 jours de la réception de la demande écrite d'un agriculteur, le Bourgmestre convoque la commission communale afin de constater officiellement le dommage. A défaut, elle est convoquée par le Gouverneur de la Province dans les 15 jours de la demande écrite de l'agriculteur. Le Bourgmestre informe le SPW-ARNE de la date de la tenue de la réunion de la Commission.</w:t>
      </w:r>
    </w:p>
    <w:p w14:paraId="20CAD287" w14:textId="77777777" w:rsidR="00B01E57" w:rsidRPr="00C5277E" w:rsidRDefault="00CF76F7" w:rsidP="00C0125D">
      <w:pPr>
        <w:pStyle w:val="mGo5pod"/>
        <w:jc w:val="both"/>
        <w:rPr>
          <w:rFonts w:asciiTheme="minorHAnsi" w:hAnsiTheme="minorHAnsi"/>
        </w:rPr>
      </w:pPr>
      <w:r w:rsidRPr="00C5277E">
        <w:rPr>
          <w:rFonts w:asciiTheme="minorHAnsi" w:hAnsiTheme="minorHAnsi"/>
        </w:rPr>
        <w:t>2. La Commune publie un avis d'information au moins 10 jours avant la tenue de la réunion de la commission communale aux endroits habituels d'affichage, et, éventuellement, sur son site internet. Cet avis d'information doit permettre aux autres agriculteurs confrontés à la même situation de se manifester, au plus tard, avant la tenue de la réunion de la Commission communale. Les bénéficiaires se manifestent par tout moyen donnant date certaine, en mentionnant les biens concernés.</w:t>
      </w:r>
    </w:p>
    <w:p w14:paraId="03581C21" w14:textId="77777777" w:rsidR="00B01E57" w:rsidRPr="00C5277E" w:rsidRDefault="00CF76F7" w:rsidP="00C0125D">
      <w:pPr>
        <w:pStyle w:val="mGo5pod"/>
        <w:jc w:val="both"/>
        <w:rPr>
          <w:rFonts w:asciiTheme="minorHAnsi" w:hAnsiTheme="minorHAnsi"/>
        </w:rPr>
      </w:pPr>
      <w:r w:rsidRPr="00C5277E">
        <w:rPr>
          <w:rFonts w:asciiTheme="minorHAnsi" w:hAnsiTheme="minorHAnsi"/>
        </w:rPr>
        <w:t>3. La Commission communale est composée :</w:t>
      </w:r>
    </w:p>
    <w:p w14:paraId="663BE1CC" w14:textId="77777777" w:rsidR="00B01E57" w:rsidRPr="00C5277E" w:rsidRDefault="00CF76F7" w:rsidP="00C0125D">
      <w:pPr>
        <w:pStyle w:val="podBulletItem"/>
        <w:numPr>
          <w:ilvl w:val="0"/>
          <w:numId w:val="9"/>
        </w:numPr>
        <w:tabs>
          <w:tab w:val="clear" w:pos="922"/>
          <w:tab w:val="left" w:pos="0"/>
        </w:tabs>
        <w:jc w:val="both"/>
        <w:rPr>
          <w:rFonts w:asciiTheme="minorHAnsi" w:hAnsiTheme="minorHAnsi"/>
        </w:rPr>
      </w:pPr>
      <w:r w:rsidRPr="00C5277E">
        <w:rPr>
          <w:rFonts w:asciiTheme="minorHAnsi" w:hAnsiTheme="minorHAnsi"/>
        </w:rPr>
        <w:t>du Bourgmestre, ou de son représentant,</w:t>
      </w:r>
    </w:p>
    <w:p w14:paraId="225237B6" w14:textId="77777777" w:rsidR="00B01E57" w:rsidRPr="00C5277E" w:rsidRDefault="00CF76F7" w:rsidP="00C0125D">
      <w:pPr>
        <w:pStyle w:val="podBulletItem"/>
        <w:numPr>
          <w:ilvl w:val="0"/>
          <w:numId w:val="9"/>
        </w:numPr>
        <w:tabs>
          <w:tab w:val="clear" w:pos="922"/>
          <w:tab w:val="left" w:pos="0"/>
        </w:tabs>
        <w:jc w:val="both"/>
        <w:rPr>
          <w:rFonts w:asciiTheme="minorHAnsi" w:hAnsiTheme="minorHAnsi"/>
        </w:rPr>
      </w:pPr>
      <w:r w:rsidRPr="00C5277E">
        <w:rPr>
          <w:rFonts w:asciiTheme="minorHAnsi" w:hAnsiTheme="minorHAnsi"/>
        </w:rPr>
        <w:t>d'un expert-agriculteur désigné par le Collège communal,</w:t>
      </w:r>
    </w:p>
    <w:p w14:paraId="47300A79" w14:textId="77777777" w:rsidR="00B01E57" w:rsidRPr="00C5277E" w:rsidRDefault="00CF76F7" w:rsidP="00C0125D">
      <w:pPr>
        <w:pStyle w:val="podBulletItem"/>
        <w:numPr>
          <w:ilvl w:val="0"/>
          <w:numId w:val="9"/>
        </w:numPr>
        <w:tabs>
          <w:tab w:val="clear" w:pos="922"/>
          <w:tab w:val="left" w:pos="0"/>
        </w:tabs>
        <w:jc w:val="both"/>
        <w:rPr>
          <w:rFonts w:asciiTheme="minorHAnsi" w:hAnsiTheme="minorHAnsi"/>
        </w:rPr>
      </w:pPr>
      <w:r w:rsidRPr="00C5277E">
        <w:rPr>
          <w:rFonts w:asciiTheme="minorHAnsi" w:hAnsiTheme="minorHAnsi"/>
        </w:rPr>
        <w:t>d'un représentant du SPW-ARNE,</w:t>
      </w:r>
    </w:p>
    <w:p w14:paraId="190E9721" w14:textId="77777777" w:rsidR="00B01E57" w:rsidRPr="00C5277E" w:rsidRDefault="00CF76F7" w:rsidP="00C0125D">
      <w:pPr>
        <w:pStyle w:val="podBulletItem"/>
        <w:numPr>
          <w:ilvl w:val="0"/>
          <w:numId w:val="9"/>
        </w:numPr>
        <w:tabs>
          <w:tab w:val="clear" w:pos="922"/>
          <w:tab w:val="left" w:pos="0"/>
        </w:tabs>
        <w:jc w:val="both"/>
        <w:rPr>
          <w:rFonts w:asciiTheme="minorHAnsi" w:hAnsiTheme="minorHAnsi"/>
        </w:rPr>
      </w:pPr>
      <w:r w:rsidRPr="00C5277E">
        <w:rPr>
          <w:rFonts w:asciiTheme="minorHAnsi" w:hAnsiTheme="minorHAnsi"/>
        </w:rPr>
        <w:t xml:space="preserve">d'un expert agriculteur désigné par le </w:t>
      </w:r>
      <w:r w:rsidRPr="00C5277E">
        <w:rPr>
          <w:rFonts w:asciiTheme="minorHAnsi" w:hAnsiTheme="minorHAnsi"/>
        </w:rPr>
        <w:t>représentant du SPW-ARNE,</w:t>
      </w:r>
    </w:p>
    <w:p w14:paraId="5FC8984A" w14:textId="77777777" w:rsidR="00B01E57" w:rsidRPr="00C5277E" w:rsidRDefault="00CF76F7" w:rsidP="00C0125D">
      <w:pPr>
        <w:pStyle w:val="podBulletItem"/>
        <w:numPr>
          <w:ilvl w:val="0"/>
          <w:numId w:val="9"/>
        </w:numPr>
        <w:tabs>
          <w:tab w:val="clear" w:pos="922"/>
          <w:tab w:val="left" w:pos="0"/>
        </w:tabs>
        <w:jc w:val="both"/>
        <w:rPr>
          <w:rFonts w:asciiTheme="minorHAnsi" w:hAnsiTheme="minorHAnsi"/>
        </w:rPr>
      </w:pPr>
      <w:r w:rsidRPr="00C5277E">
        <w:rPr>
          <w:rFonts w:asciiTheme="minorHAnsi" w:hAnsiTheme="minorHAnsi"/>
        </w:rPr>
        <w:t>d'un représentant du SPF Finances ;</w:t>
      </w:r>
    </w:p>
    <w:p w14:paraId="2D873DC7" w14:textId="77777777" w:rsidR="00B01E57" w:rsidRPr="00C5277E" w:rsidRDefault="00CF76F7" w:rsidP="00C0125D">
      <w:pPr>
        <w:pStyle w:val="podNumberItem"/>
        <w:numPr>
          <w:ilvl w:val="0"/>
          <w:numId w:val="10"/>
        </w:numPr>
        <w:tabs>
          <w:tab w:val="clear" w:pos="922"/>
          <w:tab w:val="left" w:pos="0"/>
        </w:tabs>
        <w:jc w:val="both"/>
        <w:rPr>
          <w:rFonts w:asciiTheme="minorHAnsi" w:hAnsiTheme="minorHAnsi"/>
        </w:rPr>
      </w:pPr>
      <w:r w:rsidRPr="00C5277E">
        <w:rPr>
          <w:rFonts w:asciiTheme="minorHAnsi" w:hAnsiTheme="minorHAnsi"/>
        </w:rPr>
        <w:t>Le Bourgmestre préside la commission communale de constats de dégâts aux cultures. Il est chargé de la convocation de ses membres repris ci-dessus et de la transmission des copies de procès-verbaux de constat de dégâts à ces mêmes membres.</w:t>
      </w:r>
    </w:p>
    <w:p w14:paraId="3859CE8A"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lastRenderedPageBreak/>
        <w:t>Le représentant du SPW-ARNE veille à l'aspect scientifique de la constatation et de l'évaluation des dégâts ainsi qu'aux éventuels aspects techniques tels que les mesures à prendre pour réduire les conséquences des dégâts ou en vue d'éviter d'autres nouveaux dégâts.</w:t>
      </w:r>
    </w:p>
    <w:p w14:paraId="68555667"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La commission ne siège valablement que si chaque membre a été convoqué officiellement par son Bourgmestre (ou son représentant) et a eu la possibilité de s'y rendre ou de s'y faire représenter par son délégué, et si 3 membres au moins sont présents.</w:t>
      </w:r>
    </w:p>
    <w:p w14:paraId="2CE09831"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Les membres de la commission ne peuvent délibérer sur les dossiers pour lesquels ils ont un intérêt (ex: s’il souhaite solliciter l’aide à la réparation). Si aucune personne ne peut y délibérer, le collège communal ou l’administration peut désigner un expert en dehors de la liste pour autant qu’il ne présente pas lui-même un intérêt dans le dossier. La mission des membres des commissions de constat de dégâts aux cultures n’est pas indemnisée. La commune prendra cependant des dispositions afin que ceux-ci so</w:t>
      </w:r>
      <w:r w:rsidRPr="00C5277E">
        <w:rPr>
          <w:rFonts w:asciiTheme="minorHAnsi" w:hAnsiTheme="minorHAnsi"/>
        </w:rPr>
        <w:t>ient assurés pendant leur mission.</w:t>
      </w:r>
    </w:p>
    <w:p w14:paraId="3F3B636C"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Le procès-verbal de constat de dégâts aux cultures est rempli par la commission communale pour chaque sinistré. Il doit être signé, sur l’honneur, par au moins 3 membres présents. Il peut être établi en plusieurs fois au vu de la nature des dégâts causés. On parlera alors de constats qui ont lieu à l’époque des faits dommageables et, lorsque cela s’avère nécessaire au moment de la récolte (dégâts aux cultures).</w:t>
      </w:r>
    </w:p>
    <w:p w14:paraId="6461F4FB"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Le premier constat est nécessaire pour établir que les dégâts sont dus à un événement exceptionnel défini. Il doit préciser la nature et le code des cultures touchées et les superficies en cause.</w:t>
      </w:r>
    </w:p>
    <w:p w14:paraId="1D003DB8"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Le deuxième constat sert à évaluer la perte définitive subie sur la parcelle concernée, en termes de pertes de rendements aux cultures au moment de la récolte. </w:t>
      </w:r>
    </w:p>
    <w:p w14:paraId="2D4C6AFA"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Dans les cas où le dommage définitif peut immédiatement être déterminé lors du premier constat, ou si les rendements des cultures, sous contrat, peuvent être déterminés à l’aide de bons de livraison, le premier constat peut suffire. Dans ce cas, afin d’assurer la validité du procès-verbal, il est nécessaire de le préciser lors de la rédaction de ce procès-verbal et de remplir la colonne du deuxième constat.</w:t>
      </w:r>
    </w:p>
    <w:p w14:paraId="67B0B5F6"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Si le phénomène naturel a causé des dégâts à plusieurs cultures, récoltées à des dates différentes, le deuxième constat peut avoir lieu à des dates différentes selon les cultures touchées (dates de récoltes différentes). Il est nécessaire de préciser les cultures concernées par ces différents constats.</w:t>
      </w:r>
    </w:p>
    <w:p w14:paraId="0141809A"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Pour être valable, ce document doit être signé, à chaque constat, par au moins trois membres de la Commission. Chaque membre de la Commission reçoit une copie de chaque constat. L’original est conservé par la commune. S’il existe un désaccord entre les membres de la Commission, le procès-verbal doit mentionner qu’il y a désaccord et indiquer les différentes positions défendues par les membres sur l’élément faisant l’objet du litige.</w:t>
      </w:r>
    </w:p>
    <w:p w14:paraId="48EF4C71" w14:textId="653EEFEE"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 xml:space="preserve">Pour donner suite au premier constat de dégâts réalisés par la commission communale, la commune introduit une demande officielle de reconnaissance de la calamité agricole en transmettant au SPW-ARNE , les formulaires prévus, </w:t>
      </w:r>
      <w:r w:rsidRPr="00C5277E">
        <w:rPr>
          <w:rFonts w:asciiTheme="minorHAnsi" w:hAnsiTheme="minorHAnsi"/>
        </w:rPr>
        <w:lastRenderedPageBreak/>
        <w:t>dans les dix jours de son établissement et, au plus tard, à la date fixée par le directeur général du SPW-ARNE</w:t>
      </w:r>
      <w:r w:rsidR="006B7F1A">
        <w:rPr>
          <w:rFonts w:asciiTheme="minorHAnsi" w:hAnsiTheme="minorHAnsi"/>
        </w:rPr>
        <w:t xml:space="preserve"> </w:t>
      </w:r>
      <w:r w:rsidRPr="00C5277E">
        <w:rPr>
          <w:rFonts w:asciiTheme="minorHAnsi" w:hAnsiTheme="minorHAnsi"/>
        </w:rPr>
        <w:t>et publiée sur le portail du SPW (Portail de l'agriculture wallonne (wallonie.be)).</w:t>
      </w:r>
    </w:p>
    <w:p w14:paraId="1F54633F"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Passé le délai fixé par l’administration, sauf circonstances dûment motivées et reconnues par l’administration régionale, les procès-verbaux ne sont pas pris en compte entraînant l’irrecevabilité des demandes de reconnaissance des communes concernées.</w:t>
      </w:r>
    </w:p>
    <w:p w14:paraId="03701ED0"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Également à l’issue du second constat, la commune introduit une demande officielle de reconnaissance de la calamité agricole en transmettant au SPW les formulaires prévus, dans les dix jours de son établissement et, au plus tard, à la date fixée par le directeur général du SPW-ARNE et publiée sur le portail du SPW (Portail de l'agriculture wallonne (wallonie.be)).</w:t>
      </w:r>
    </w:p>
    <w:p w14:paraId="7F5ACA81" w14:textId="77777777" w:rsidR="00B01E57" w:rsidRPr="00C5277E" w:rsidRDefault="00CF76F7" w:rsidP="00C0125D">
      <w:pPr>
        <w:pStyle w:val="podNumberItem"/>
        <w:tabs>
          <w:tab w:val="clear" w:pos="922"/>
          <w:tab w:val="left" w:pos="0"/>
        </w:tabs>
        <w:jc w:val="both"/>
        <w:rPr>
          <w:rFonts w:asciiTheme="minorHAnsi" w:hAnsiTheme="minorHAnsi"/>
        </w:rPr>
      </w:pPr>
      <w:r w:rsidRPr="00C5277E">
        <w:rPr>
          <w:rFonts w:asciiTheme="minorHAnsi" w:hAnsiTheme="minorHAnsi"/>
        </w:rPr>
        <w:t>La demande de reconnaissance et ses annexes (listes et PV) doit être transmise au SPW-ARNE via le Guichet des pouvoirs locaux Guichet des Pouvoirs locaux (wallonie.be).</w:t>
      </w:r>
    </w:p>
    <w:p w14:paraId="7E1BD5D1" w14:textId="77777777" w:rsidR="00B01E57" w:rsidRPr="00C5277E" w:rsidRDefault="00CF76F7" w:rsidP="00C0125D">
      <w:pPr>
        <w:pStyle w:val="mGo5pod"/>
        <w:jc w:val="both"/>
        <w:rPr>
          <w:rFonts w:asciiTheme="minorHAnsi" w:hAnsiTheme="minorHAnsi"/>
        </w:rPr>
      </w:pPr>
      <w:r w:rsidRPr="00C5277E">
        <w:rPr>
          <w:rStyle w:val="mGo6pod"/>
          <w:rFonts w:asciiTheme="minorHAnsi" w:hAnsiTheme="minorHAnsi"/>
        </w:rPr>
        <w:t>Art. 4.</w:t>
      </w:r>
      <w:r w:rsidRPr="00C5277E">
        <w:rPr>
          <w:rStyle w:val="mGo4pod"/>
          <w:rFonts w:asciiTheme="minorHAnsi" w:hAnsiTheme="minorHAnsi"/>
        </w:rPr>
        <w:t> :</w:t>
      </w:r>
      <w:r w:rsidRPr="00C5277E">
        <w:rPr>
          <w:rFonts w:asciiTheme="minorHAnsi" w:hAnsiTheme="minorHAnsi"/>
        </w:rPr>
        <w:t> La commission communale ne se réunit pas lorsque le Bourgmestre ou le Gouverneur de Province relève, après avis auprès de l’Administration régionale, que :</w:t>
      </w:r>
    </w:p>
    <w:p w14:paraId="0CE6A379" w14:textId="77777777" w:rsidR="00B01E57" w:rsidRPr="00C5277E" w:rsidRDefault="00CF76F7" w:rsidP="00C0125D">
      <w:pPr>
        <w:pStyle w:val="podBulletItem"/>
        <w:numPr>
          <w:ilvl w:val="0"/>
          <w:numId w:val="11"/>
        </w:numPr>
        <w:tabs>
          <w:tab w:val="clear" w:pos="922"/>
          <w:tab w:val="left" w:pos="0"/>
        </w:tabs>
        <w:jc w:val="both"/>
        <w:rPr>
          <w:rFonts w:asciiTheme="minorHAnsi" w:hAnsiTheme="minorHAnsi"/>
        </w:rPr>
      </w:pPr>
      <w:r w:rsidRPr="00C5277E">
        <w:rPr>
          <w:rFonts w:asciiTheme="minorHAnsi" w:hAnsiTheme="minorHAnsi"/>
        </w:rPr>
        <w:t>la demande de convocation de la commission introduite par les agriculteurs est fondée sur des motifs spéculatifs (pratiques culturales à risque, choix de cultures) ;</w:t>
      </w:r>
    </w:p>
    <w:p w14:paraId="071A05D8" w14:textId="77777777" w:rsidR="00B01E57" w:rsidRPr="00C5277E" w:rsidRDefault="00CF76F7" w:rsidP="00C0125D">
      <w:pPr>
        <w:pStyle w:val="podBulletItem"/>
        <w:numPr>
          <w:ilvl w:val="0"/>
          <w:numId w:val="11"/>
        </w:numPr>
        <w:tabs>
          <w:tab w:val="clear" w:pos="922"/>
          <w:tab w:val="left" w:pos="0"/>
        </w:tabs>
        <w:jc w:val="both"/>
        <w:rPr>
          <w:rFonts w:asciiTheme="minorHAnsi" w:hAnsiTheme="minorHAnsi"/>
        </w:rPr>
      </w:pPr>
      <w:r w:rsidRPr="00C5277E">
        <w:rPr>
          <w:rFonts w:asciiTheme="minorHAnsi" w:hAnsiTheme="minorHAnsi"/>
        </w:rPr>
        <w:t>l’ampleur du dommage est la conséquence d’une faute, d’une négligence ou d’une imprudence du bénéficiaire ;</w:t>
      </w:r>
    </w:p>
    <w:p w14:paraId="0C5EDB61" w14:textId="77777777" w:rsidR="00B01E57" w:rsidRPr="00C5277E" w:rsidRDefault="00CF76F7" w:rsidP="00C0125D">
      <w:pPr>
        <w:pStyle w:val="podBulletItem"/>
        <w:numPr>
          <w:ilvl w:val="0"/>
          <w:numId w:val="11"/>
        </w:numPr>
        <w:tabs>
          <w:tab w:val="clear" w:pos="922"/>
          <w:tab w:val="left" w:pos="0"/>
        </w:tabs>
        <w:jc w:val="both"/>
        <w:rPr>
          <w:rFonts w:asciiTheme="minorHAnsi" w:hAnsiTheme="minorHAnsi"/>
        </w:rPr>
      </w:pPr>
      <w:r w:rsidRPr="00C5277E">
        <w:rPr>
          <w:rFonts w:asciiTheme="minorHAnsi" w:hAnsiTheme="minorHAnsi"/>
        </w:rPr>
        <w:t>les dommages sont dus à un incendie, à la foudre ou à une explosion ou lorsque le risque est reconnu comme raisonnablement assurable au sens de l’annexe 2 de l’AGW du 31 mai 2017 (ex : grêle) ;</w:t>
      </w:r>
    </w:p>
    <w:p w14:paraId="2E12DCA6" w14:textId="77777777" w:rsidR="00B01E57" w:rsidRPr="00C5277E" w:rsidRDefault="00CF76F7" w:rsidP="00C0125D">
      <w:pPr>
        <w:pStyle w:val="podBulletItem"/>
        <w:numPr>
          <w:ilvl w:val="0"/>
          <w:numId w:val="11"/>
        </w:numPr>
        <w:tabs>
          <w:tab w:val="clear" w:pos="922"/>
          <w:tab w:val="left" w:pos="0"/>
        </w:tabs>
        <w:jc w:val="both"/>
        <w:rPr>
          <w:rFonts w:asciiTheme="minorHAnsi" w:hAnsiTheme="minorHAnsi"/>
        </w:rPr>
      </w:pPr>
      <w:r w:rsidRPr="00C5277E">
        <w:rPr>
          <w:rFonts w:asciiTheme="minorHAnsi" w:hAnsiTheme="minorHAnsi"/>
        </w:rPr>
        <w:t>les mesures d’urgence ont été prises rendant la convocation impossible ou inutile de la Commission en cas de maladie ou l’intoxication de caractère exceptionnel ayant provoqué des pertes importantes et généralisées d’animaux utiles à l’agriculture.</w:t>
      </w:r>
    </w:p>
    <w:p w14:paraId="50E5FC00" w14:textId="72CA60C1" w:rsidR="00B01E57" w:rsidRPr="00C5277E" w:rsidRDefault="00CF76F7" w:rsidP="00C0125D">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2201617F" w14:textId="77777777" w:rsidR="00B01E57" w:rsidRPr="00C5277E" w:rsidRDefault="00CF76F7" w:rsidP="00C0125D">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Délégation de compétences à donner au Collège communal en matière d’opérations immobilières — Décision — Vote</w:t>
      </w:r>
    </w:p>
    <w:p w14:paraId="2A060248" w14:textId="77777777" w:rsidR="00B01E57" w:rsidRPr="00C5277E" w:rsidRDefault="00B01E57">
      <w:pPr>
        <w:rPr>
          <w:rFonts w:asciiTheme="minorHAnsi" w:hAnsiTheme="minorHAnsi"/>
        </w:rPr>
      </w:pPr>
    </w:p>
    <w:p w14:paraId="43924006" w14:textId="77777777" w:rsidR="00B01E57" w:rsidRPr="00C5277E" w:rsidRDefault="00CF76F7" w:rsidP="00C0125D">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5CAF050A" w14:textId="77777777" w:rsidR="00B01E57" w:rsidRPr="00C5277E" w:rsidRDefault="00B01E57" w:rsidP="00C0125D">
      <w:pPr>
        <w:tabs>
          <w:tab w:val="left" w:pos="0"/>
        </w:tabs>
        <w:ind w:right="79" w:firstLine="851"/>
        <w:contextualSpacing/>
        <w:jc w:val="both"/>
        <w:rPr>
          <w:rFonts w:asciiTheme="minorHAnsi" w:hAnsiTheme="minorHAnsi"/>
        </w:rPr>
      </w:pPr>
    </w:p>
    <w:p w14:paraId="416128D3" w14:textId="77777777" w:rsidR="00B01E57" w:rsidRPr="00C5277E" w:rsidRDefault="00CF76F7" w:rsidP="00C0125D">
      <w:pPr>
        <w:pStyle w:val="mGo5pod"/>
        <w:jc w:val="both"/>
        <w:rPr>
          <w:rFonts w:asciiTheme="minorHAnsi" w:hAnsiTheme="minorHAnsi"/>
        </w:rPr>
      </w:pPr>
      <w:r w:rsidRPr="00C5277E">
        <w:rPr>
          <w:rFonts w:asciiTheme="minorHAnsi" w:hAnsiTheme="minorHAnsi"/>
        </w:rPr>
        <w:t xml:space="preserve">Vu les articles 1122-30 à 1122-36 du code </w:t>
      </w:r>
      <w:r w:rsidRPr="00C5277E">
        <w:rPr>
          <w:rFonts w:asciiTheme="minorHAnsi" w:hAnsiTheme="minorHAnsi"/>
        </w:rPr>
        <w:t>de la Démocratie locale et de la Décentralisation (CDLD) ;</w:t>
      </w:r>
    </w:p>
    <w:p w14:paraId="4767F879"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Code de la démocratie locale et de la décentralisation (CDLD), notamment ses articles L1222-1 et L1222-1bis, qui permettent au Conseil communal de déléguer au Collège communal, dans certaines conditions et limites, la fixation des conditions et des modalités de la procédure d’attribution des contrats relatifs à des opérations immobilières, ainsi que l’adoption des conditions contractuelles qui régissent ces opérations ;</w:t>
      </w:r>
    </w:p>
    <w:p w14:paraId="7AB42148"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Décret du 28 mars 2024 modifiant le CDLD en vue de simplifier le fonctionnement et l'organisation des organes communaux et provinciaux ;</w:t>
      </w:r>
    </w:p>
    <w:p w14:paraId="6B6DB380" w14:textId="3C01465B" w:rsidR="00B01E57" w:rsidRPr="00C5277E" w:rsidRDefault="00CF76F7" w:rsidP="00C0125D">
      <w:pPr>
        <w:pStyle w:val="mGo5pod"/>
        <w:jc w:val="both"/>
        <w:rPr>
          <w:rFonts w:asciiTheme="minorHAnsi" w:hAnsiTheme="minorHAnsi"/>
        </w:rPr>
      </w:pPr>
      <w:r w:rsidRPr="00C5277E">
        <w:rPr>
          <w:rFonts w:asciiTheme="minorHAnsi" w:hAnsiTheme="minorHAnsi"/>
        </w:rPr>
        <w:lastRenderedPageBreak/>
        <w:t>Vu la Circulaire du 20 juin 2024 relative aux opérations patrimoniales des pouvoirs locaux, qui abroge les circulaires du 23 février 2016 (immeubles) et du 26</w:t>
      </w:r>
      <w:r w:rsidR="006B7F1A">
        <w:rPr>
          <w:rFonts w:asciiTheme="minorHAnsi" w:hAnsiTheme="minorHAnsi"/>
        </w:rPr>
        <w:t> </w:t>
      </w:r>
      <w:r w:rsidRPr="00C5277E">
        <w:rPr>
          <w:rFonts w:asciiTheme="minorHAnsi" w:hAnsiTheme="minorHAnsi"/>
        </w:rPr>
        <w:t>avril</w:t>
      </w:r>
      <w:r w:rsidR="006B7F1A">
        <w:rPr>
          <w:rFonts w:asciiTheme="minorHAnsi" w:hAnsiTheme="minorHAnsi"/>
        </w:rPr>
        <w:t> </w:t>
      </w:r>
      <w:r w:rsidRPr="00C5277E">
        <w:rPr>
          <w:rFonts w:asciiTheme="minorHAnsi" w:hAnsiTheme="minorHAnsi"/>
        </w:rPr>
        <w:t>2011 (meubles) ;</w:t>
      </w:r>
    </w:p>
    <w:p w14:paraId="6A8C2883" w14:textId="7DAEE339" w:rsidR="00B01E57" w:rsidRPr="00C5277E" w:rsidRDefault="00CF76F7" w:rsidP="00C0125D">
      <w:pPr>
        <w:pStyle w:val="mGo5pod"/>
        <w:jc w:val="both"/>
        <w:rPr>
          <w:rFonts w:asciiTheme="minorHAnsi" w:hAnsiTheme="minorHAnsi"/>
        </w:rPr>
      </w:pPr>
      <w:r w:rsidRPr="00C5277E">
        <w:rPr>
          <w:rFonts w:asciiTheme="minorHAnsi" w:hAnsiTheme="minorHAnsi"/>
        </w:rPr>
        <w:t>Considérant</w:t>
      </w:r>
      <w:r w:rsidR="006B7F1A">
        <w:rPr>
          <w:rFonts w:asciiTheme="minorHAnsi" w:hAnsiTheme="minorHAnsi"/>
        </w:rPr>
        <w:t xml:space="preserve"> </w:t>
      </w:r>
      <w:r w:rsidRPr="00C5277E">
        <w:rPr>
          <w:rFonts w:asciiTheme="minorHAnsi" w:hAnsiTheme="minorHAnsi"/>
        </w:rPr>
        <w:t>le nombre d’habitants que compte la commune de Lobbes, à savoir</w:t>
      </w:r>
      <w:r w:rsidR="006B7F1A">
        <w:rPr>
          <w:rFonts w:asciiTheme="minorHAnsi" w:hAnsiTheme="minorHAnsi"/>
        </w:rPr>
        <w:t xml:space="preserve"> </w:t>
      </w:r>
      <w:r w:rsidRPr="00C5277E">
        <w:rPr>
          <w:rStyle w:val="mGo4pod"/>
          <w:rFonts w:asciiTheme="minorHAnsi" w:hAnsiTheme="minorHAnsi"/>
        </w:rPr>
        <w:t>5.949 habitants</w:t>
      </w:r>
      <w:r w:rsidR="006B7F1A">
        <w:rPr>
          <w:rFonts w:asciiTheme="minorHAnsi" w:hAnsiTheme="minorHAnsi"/>
        </w:rPr>
        <w:t xml:space="preserve"> </w:t>
      </w:r>
      <w:r w:rsidRPr="00C5277E">
        <w:rPr>
          <w:rStyle w:val="mGo3pod"/>
          <w:rFonts w:asciiTheme="minorHAnsi" w:hAnsiTheme="minorHAnsi"/>
        </w:rPr>
        <w:t xml:space="preserve">(sources : </w:t>
      </w:r>
      <w:proofErr w:type="spellStart"/>
      <w:r w:rsidRPr="00C5277E">
        <w:rPr>
          <w:rStyle w:val="mGo3pod"/>
          <w:rFonts w:asciiTheme="minorHAnsi" w:hAnsiTheme="minorHAnsi"/>
        </w:rPr>
        <w:t>Iweps-WalStat</w:t>
      </w:r>
      <w:proofErr w:type="spellEnd"/>
      <w:r w:rsidRPr="00C5277E">
        <w:rPr>
          <w:rStyle w:val="mGo3pod"/>
          <w:rFonts w:asciiTheme="minorHAnsi" w:hAnsiTheme="minorHAnsi"/>
        </w:rPr>
        <w:t>/ 01.01.2024)</w:t>
      </w:r>
      <w:r w:rsidRPr="00C5277E">
        <w:rPr>
          <w:rFonts w:asciiTheme="minorHAnsi" w:hAnsiTheme="minorHAnsi"/>
        </w:rPr>
        <w:t> ;</w:t>
      </w:r>
    </w:p>
    <w:p w14:paraId="1DFB22E7"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qu’il convient de faciliter la prise de décisions au sein de la commune, notamment pour les opérations immobilières de faible montant, et d’éviter ainsi de surcharger ledit Conseil, en lui permettant de déléguer ses compétences pour se concentrer sur des dossiers plus importants stratégiquement ;</w:t>
      </w:r>
    </w:p>
    <w:p w14:paraId="4676AE51"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Décret du 28 mars 2024 modifiant le CDLD en vue de simplifier le fonctionnement et l'organisation des organes communaux et provinciaux a été publié le 18 juin 2024 au Moniteur belge et entre en vigueur le 1er septembre 2024, qu'il modifie le Code de la Démocratie locale et de la Décentralisation notamment en révisant certaines procédures que les autorités locales doivent appliquer ;</w:t>
      </w:r>
    </w:p>
    <w:p w14:paraId="520A2E52"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que le Législateur régional prévoit au §2 du nouvel article L1222-1ter une possibilité de délégation par le Conseil Communal qui sera, elle aussi, un élément favorable à la simplification des procédures :</w:t>
      </w:r>
    </w:p>
    <w:p w14:paraId="6B9FD1E8" w14:textId="77777777" w:rsidR="00B01E57" w:rsidRPr="00C5277E" w:rsidRDefault="00CF76F7" w:rsidP="00C0125D">
      <w:pPr>
        <w:pStyle w:val="mGo24pod"/>
        <w:jc w:val="both"/>
        <w:rPr>
          <w:rFonts w:asciiTheme="minorHAnsi" w:hAnsiTheme="minorHAnsi"/>
        </w:rPr>
      </w:pPr>
      <w:r w:rsidRPr="00C5277E">
        <w:rPr>
          <w:rFonts w:asciiTheme="minorHAnsi" w:hAnsiTheme="minorHAnsi"/>
        </w:rPr>
        <w:t>« </w:t>
      </w:r>
      <w:r w:rsidRPr="00C5277E">
        <w:rPr>
          <w:rStyle w:val="mGo3pod"/>
          <w:rFonts w:asciiTheme="minorHAnsi" w:hAnsiTheme="minorHAnsi"/>
        </w:rPr>
        <w:t>Art. L1222-1.</w:t>
      </w:r>
    </w:p>
    <w:p w14:paraId="6D44B47A"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 1er. Sauf disposition légale spécifique, le conseil communal fixe les conditions et les modalités de la procédure d'attribution des contrats relatifs à des opérations immobilières et adopte les conditions contractuelles qui régissent l'opération. </w:t>
      </w:r>
    </w:p>
    <w:p w14:paraId="7FCCAE9E"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 2. Le conseil communal peut déléguer ses compétences visées au paragraphe 1er au collège communal. </w:t>
      </w:r>
    </w:p>
    <w:p w14:paraId="6A53DECE"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La délégation est limitée, au maximum, aux opérations immobilières d'un montant estimé, conformément à l'article L3512-2, inférieur à : </w:t>
      </w:r>
    </w:p>
    <w:p w14:paraId="2E9764F8" w14:textId="77777777" w:rsidR="00B01E57" w:rsidRPr="00C5277E" w:rsidRDefault="00CF76F7" w:rsidP="00C0125D">
      <w:pPr>
        <w:pStyle w:val="mGo24pod"/>
        <w:jc w:val="both"/>
        <w:rPr>
          <w:rFonts w:asciiTheme="minorHAnsi" w:hAnsiTheme="minorHAnsi"/>
        </w:rPr>
      </w:pPr>
      <w:r w:rsidRPr="00C5277E">
        <w:rPr>
          <w:rStyle w:val="mGo14pod"/>
          <w:rFonts w:asciiTheme="minorHAnsi" w:hAnsiTheme="minorHAnsi"/>
        </w:rPr>
        <w:t xml:space="preserve">1° 30 000 euros dans les communes de moins de quinze mille habitants ; </w:t>
      </w:r>
    </w:p>
    <w:p w14:paraId="010959A9"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2° 60 000 euros dans les communes de quinze mille à quarante-neuf mille neuf cent nonante-neuf habitants ; </w:t>
      </w:r>
    </w:p>
    <w:p w14:paraId="5EC15A85"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3° 120 000 euros dans les communes de cinquante mille habitants et plus. </w:t>
      </w:r>
    </w:p>
    <w:p w14:paraId="3ABA8E03"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La valeur de l'opération immobilière correspond à la valeur vénale estimée du bien ou au montant estimé de l'opération multiplié, le cas échéant, par la durée 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inférieure</w:t>
      </w:r>
      <w:r w:rsidRPr="00C5277E">
        <w:rPr>
          <w:rStyle w:val="mGo3pod"/>
          <w:rFonts w:asciiTheme="minorHAnsi" w:hAnsiTheme="minorHAnsi"/>
        </w:rPr>
        <w:t xml:space="preserve"> au montant estimé pour la durée minimum initiale du contrat. </w:t>
      </w:r>
    </w:p>
    <w:p w14:paraId="21E6EB66"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 3. Toute délégation octroyée par le conseil communal prend fin de plein droit le dernier jour du quatrième mois qui suit l'installation du conseil communal de la législature suivant celle pendant laquelle la délégation a été octroyée. </w:t>
      </w:r>
    </w:p>
    <w:p w14:paraId="32E16785"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t xml:space="preserve">§ 4. La détermination du seuil de délégation applicable s'opère sur la base des dernières données mises à jour portant sur le nombre d'habitants de la commune connues au moment de l'adoption de la délibération de délégation. Sans préjudice de la faculté de modifier les délégations octroyées, la fluctuation du nombre d'habitants est sans incidence sur la délégation octroyée une fois celle-ci adoptée. </w:t>
      </w:r>
    </w:p>
    <w:p w14:paraId="0C4D2D64" w14:textId="77777777" w:rsidR="00B01E57" w:rsidRPr="00C5277E" w:rsidRDefault="00CF76F7" w:rsidP="00C0125D">
      <w:pPr>
        <w:pStyle w:val="mGo24pod"/>
        <w:jc w:val="both"/>
        <w:rPr>
          <w:rFonts w:asciiTheme="minorHAnsi" w:hAnsiTheme="minorHAnsi"/>
        </w:rPr>
      </w:pPr>
      <w:r w:rsidRPr="00C5277E">
        <w:rPr>
          <w:rStyle w:val="mGo3pod"/>
          <w:rFonts w:asciiTheme="minorHAnsi" w:hAnsiTheme="minorHAnsi"/>
        </w:rPr>
        <w:lastRenderedPageBreak/>
        <w:t>§ 5. Le Gouvernement peut, chaque fois que les circonstances le justifient, adapter les montants visés au paragraphe 2. ». ;</w:t>
      </w:r>
    </w:p>
    <w:p w14:paraId="07D3012A" w14:textId="6A4C2563" w:rsidR="00B01E57" w:rsidRPr="00C5277E" w:rsidRDefault="00CF76F7" w:rsidP="00C0125D">
      <w:pPr>
        <w:pStyle w:val="mGo5pod"/>
        <w:jc w:val="both"/>
        <w:rPr>
          <w:rFonts w:asciiTheme="minorHAnsi" w:hAnsiTheme="minorHAnsi"/>
        </w:rPr>
      </w:pPr>
      <w:r w:rsidRPr="00C5277E">
        <w:rPr>
          <w:rFonts w:asciiTheme="minorHAnsi" w:hAnsiTheme="minorHAnsi"/>
        </w:rPr>
        <w:t>Considérant que la délégation désormais proposée par le Décret du 28</w:t>
      </w:r>
      <w:r w:rsidR="006B7F1A">
        <w:rPr>
          <w:rFonts w:asciiTheme="minorHAnsi" w:hAnsiTheme="minorHAnsi"/>
        </w:rPr>
        <w:t> </w:t>
      </w:r>
      <w:r w:rsidRPr="00C5277E">
        <w:rPr>
          <w:rFonts w:asciiTheme="minorHAnsi" w:hAnsiTheme="minorHAnsi"/>
        </w:rPr>
        <w:t>mars</w:t>
      </w:r>
      <w:r w:rsidR="006B7F1A">
        <w:rPr>
          <w:rFonts w:asciiTheme="minorHAnsi" w:hAnsiTheme="minorHAnsi"/>
        </w:rPr>
        <w:t> </w:t>
      </w:r>
      <w:r w:rsidRPr="00C5277E">
        <w:rPr>
          <w:rFonts w:asciiTheme="minorHAnsi" w:hAnsiTheme="minorHAnsi"/>
        </w:rPr>
        <w:t xml:space="preserve">2024, dans la pratique, va </w:t>
      </w:r>
      <w:r w:rsidRPr="00C5277E">
        <w:rPr>
          <w:rFonts w:asciiTheme="minorHAnsi" w:hAnsiTheme="minorHAnsi"/>
        </w:rPr>
        <w:t>permettre un gain de temps, une simplification administrative et une décharge de travail considérables pour le Conseil Communal lorsque la Commune se trouve en présence d'opérations immobilières de modeste importance (&lt; à 30.000€) ;</w:t>
      </w:r>
    </w:p>
    <w:p w14:paraId="44E065B3" w14:textId="77777777" w:rsidR="00B01E57" w:rsidRPr="00C5277E" w:rsidRDefault="00CF76F7" w:rsidP="00C0125D">
      <w:pPr>
        <w:pStyle w:val="mGo5pod"/>
        <w:jc w:val="both"/>
        <w:rPr>
          <w:rFonts w:asciiTheme="minorHAnsi" w:hAnsiTheme="minorHAnsi"/>
        </w:rPr>
      </w:pPr>
      <w:r w:rsidRPr="00C5277E">
        <w:rPr>
          <w:rFonts w:asciiTheme="minorHAnsi" w:hAnsiTheme="minorHAnsi"/>
        </w:rPr>
        <w:t>Que demeure évidemment le Contrôle de Légalité de Mme la Directrice Financière dès que l'objet atteint les 30.000€ HTVA ;</w:t>
      </w:r>
    </w:p>
    <w:p w14:paraId="6FAA5BC4" w14:textId="77777777" w:rsidR="00B01E57" w:rsidRPr="00C5277E" w:rsidRDefault="00CF76F7" w:rsidP="00C0125D">
      <w:pPr>
        <w:pStyle w:val="mGo5pod"/>
        <w:jc w:val="both"/>
        <w:rPr>
          <w:rFonts w:asciiTheme="minorHAnsi" w:hAnsiTheme="minorHAnsi"/>
        </w:rPr>
      </w:pPr>
      <w:r w:rsidRPr="00C5277E">
        <w:rPr>
          <w:rFonts w:asciiTheme="minorHAnsi" w:hAnsiTheme="minorHAnsi"/>
        </w:rPr>
        <w:t>Considérant qu'il faut noter également qu'il s'agit d'une délégation sans transfert de compétence : le Conseil Communal, qui détient la compétence de principe, peut toujours exercer les compétences qu'il a déléguées. Il ne peut cependant revenir sur une décision prise par le Collège (délégué) et la modifier (Circulaire du 20 juin 2024, p. 9) ;</w:t>
      </w:r>
    </w:p>
    <w:p w14:paraId="18D39164" w14:textId="77777777" w:rsidR="00B01E57" w:rsidRPr="00C5277E" w:rsidRDefault="00CF76F7" w:rsidP="00C0125D">
      <w:pPr>
        <w:ind w:firstLine="850"/>
        <w:jc w:val="both"/>
        <w:rPr>
          <w:rFonts w:asciiTheme="minorHAnsi" w:hAnsiTheme="minorHAnsi"/>
        </w:rPr>
      </w:pPr>
      <w:r w:rsidRPr="00C5277E">
        <w:rPr>
          <w:rFonts w:asciiTheme="minorHAnsi" w:hAnsiTheme="minorHAnsi"/>
        </w:rPr>
        <w:t xml:space="preserve">Considérant la transmission du dossier au directeur financier pour avis préalable en date du </w:t>
      </w:r>
      <w:r w:rsidRPr="00C5277E">
        <w:rPr>
          <w:rStyle w:val="StrongEmphasis"/>
          <w:rFonts w:asciiTheme="minorHAnsi" w:hAnsiTheme="minorHAnsi"/>
          <w:b w:val="0"/>
          <w:bCs w:val="0"/>
        </w:rPr>
        <w:t>17/06/2025</w:t>
      </w:r>
      <w:r w:rsidRPr="00C5277E">
        <w:rPr>
          <w:rFonts w:asciiTheme="minorHAnsi" w:hAnsiTheme="minorHAnsi"/>
        </w:rPr>
        <w:t>,</w:t>
      </w:r>
    </w:p>
    <w:p w14:paraId="73E76842" w14:textId="77777777" w:rsidR="00B01E57" w:rsidRPr="00C5277E" w:rsidRDefault="00CF76F7" w:rsidP="00C0125D">
      <w:pPr>
        <w:ind w:firstLine="850"/>
        <w:jc w:val="both"/>
        <w:rPr>
          <w:rFonts w:asciiTheme="minorHAnsi" w:hAnsiTheme="minorHAnsi"/>
        </w:rPr>
      </w:pPr>
      <w:r w:rsidRPr="00C5277E">
        <w:rPr>
          <w:rFonts w:asciiTheme="minorHAnsi" w:hAnsiTheme="minorHAnsi"/>
        </w:rPr>
        <w:t>Considérant l'avis Positif du directeur financier remis en date du 17/06/2025</w:t>
      </w:r>
      <w:r w:rsidRPr="00C5277E">
        <w:rPr>
          <w:rStyle w:val="StrongEmphasis"/>
          <w:rFonts w:asciiTheme="minorHAnsi" w:hAnsiTheme="minorHAnsi"/>
          <w:b w:val="0"/>
          <w:bCs w:val="0"/>
        </w:rPr>
        <w:t>,</w:t>
      </w:r>
    </w:p>
    <w:p w14:paraId="0F979C72" w14:textId="77777777" w:rsidR="00B01E57" w:rsidRPr="00C5277E" w:rsidRDefault="00B01E57" w:rsidP="00C0125D">
      <w:pPr>
        <w:ind w:firstLine="850"/>
        <w:jc w:val="both"/>
        <w:rPr>
          <w:rStyle w:val="StrongEmphasis"/>
          <w:rFonts w:asciiTheme="minorHAnsi" w:hAnsiTheme="minorHAnsi"/>
          <w:b w:val="0"/>
          <w:bCs w:val="0"/>
        </w:rPr>
      </w:pPr>
    </w:p>
    <w:p w14:paraId="46598D9E" w14:textId="77777777" w:rsidR="00B01E57" w:rsidRPr="00C5277E" w:rsidRDefault="00CF76F7" w:rsidP="00C0125D">
      <w:pPr>
        <w:jc w:val="both"/>
        <w:rPr>
          <w:rFonts w:asciiTheme="minorHAnsi" w:hAnsiTheme="minorHAnsi"/>
        </w:rPr>
      </w:pPr>
      <w:r w:rsidRPr="00C5277E">
        <w:rPr>
          <w:rStyle w:val="mGo4pod"/>
          <w:rFonts w:asciiTheme="minorHAnsi" w:hAnsiTheme="minorHAnsi"/>
        </w:rPr>
        <w:t>DECIDE, </w:t>
      </w:r>
    </w:p>
    <w:p w14:paraId="749AB5D2" w14:textId="77777777" w:rsidR="00B01E57" w:rsidRPr="00C5277E" w:rsidRDefault="00CF76F7" w:rsidP="00C0125D">
      <w:pPr>
        <w:pStyle w:val="mGo5pod"/>
        <w:jc w:val="both"/>
        <w:rPr>
          <w:rFonts w:asciiTheme="minorHAnsi" w:hAnsiTheme="minorHAnsi"/>
        </w:rPr>
      </w:pPr>
      <w:r w:rsidRPr="00C5277E">
        <w:rPr>
          <w:rFonts w:asciiTheme="minorHAnsi" w:hAnsiTheme="minorHAnsi"/>
        </w:rPr>
        <w:t> </w:t>
      </w:r>
    </w:p>
    <w:p w14:paraId="6E3E27CE" w14:textId="77777777"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Article 1</w:t>
      </w:r>
      <w:r w:rsidRPr="00C5277E">
        <w:rPr>
          <w:rStyle w:val="mGo7pod"/>
          <w:rFonts w:asciiTheme="minorHAnsi" w:hAnsiTheme="minorHAnsi"/>
        </w:rPr>
        <w:t>er</w:t>
      </w:r>
      <w:r w:rsidRPr="00C5277E">
        <w:rPr>
          <w:rFonts w:asciiTheme="minorHAnsi" w:hAnsiTheme="minorHAnsi"/>
        </w:rPr>
        <w:t xml:space="preserve"> : De déléguer au Collège communal sa compétence de fixer les conditions et les modalités de la procédure </w:t>
      </w:r>
      <w:r w:rsidRPr="00C5277E">
        <w:rPr>
          <w:rFonts w:asciiTheme="minorHAnsi" w:hAnsiTheme="minorHAnsi"/>
        </w:rPr>
        <w:t>d'attribution des contrats relatifs à des opérations immobilières et d'adopter les conditions contractuelles qui régissent l'opération ;</w:t>
      </w:r>
    </w:p>
    <w:p w14:paraId="618A070A" w14:textId="5D5BD64F"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2</w:t>
      </w:r>
      <w:r w:rsidRPr="00C5277E">
        <w:rPr>
          <w:rFonts w:asciiTheme="minorHAnsi" w:hAnsiTheme="minorHAnsi"/>
        </w:rPr>
        <w:t> : Cette délégation est limitée aux opérations immobilières d'un montant estimé inférieur à 30.000 euros pour</w:t>
      </w:r>
      <w:r w:rsidR="006B7F1A">
        <w:rPr>
          <w:rFonts w:asciiTheme="minorHAnsi" w:hAnsiTheme="minorHAnsi"/>
        </w:rPr>
        <w:t xml:space="preserve"> </w:t>
      </w:r>
      <w:r w:rsidRPr="00C5277E">
        <w:rPr>
          <w:rFonts w:asciiTheme="minorHAnsi" w:hAnsiTheme="minorHAnsi"/>
        </w:rPr>
        <w:t>les communes de moins de 15.000 habitants ;</w:t>
      </w:r>
    </w:p>
    <w:p w14:paraId="073CF88E" w14:textId="77777777"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3</w:t>
      </w:r>
      <w:r w:rsidRPr="00C5277E">
        <w:rPr>
          <w:rFonts w:asciiTheme="minorHAnsi" w:hAnsiTheme="minorHAnsi"/>
        </w:rPr>
        <w:t> : La valeur de l’opération immobilière correspond à la valeur vénale estimée du bien ou au montant estimé de l’opération multiplié, le cas échéant, par la durée 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w:t>
      </w:r>
      <w:r w:rsidRPr="00C5277E">
        <w:rPr>
          <w:rFonts w:asciiTheme="minorHAnsi" w:hAnsiTheme="minorHAnsi"/>
        </w:rPr>
        <w:t>ure au montant estimé pour la durée minimum initiale du contrat ;</w:t>
      </w:r>
    </w:p>
    <w:p w14:paraId="491824F8" w14:textId="650CCADE"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4</w:t>
      </w:r>
      <w:r w:rsidRPr="00C5277E">
        <w:rPr>
          <w:rFonts w:asciiTheme="minorHAnsi" w:hAnsiTheme="minorHAnsi"/>
        </w:rPr>
        <w:t> : La délégation</w:t>
      </w:r>
      <w:r w:rsidR="006B7F1A">
        <w:rPr>
          <w:rFonts w:asciiTheme="minorHAnsi" w:hAnsiTheme="minorHAnsi"/>
        </w:rPr>
        <w:t xml:space="preserve"> </w:t>
      </w:r>
      <w:r w:rsidRPr="00C5277E">
        <w:rPr>
          <w:rFonts w:asciiTheme="minorHAnsi" w:hAnsiTheme="minorHAnsi"/>
        </w:rPr>
        <w:t>octroyée par le Conseil communal prendra fin de plein droit à la fin de la présente législature, soit précisément le dernier jour du quatrième mois qui suit l'installation du Conseil communal de la législature suivant celle pendant laquelle la délégation a été octroyée ;</w:t>
      </w:r>
    </w:p>
    <w:p w14:paraId="3E4F1F93" w14:textId="77777777"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 5</w:t>
      </w:r>
      <w:r w:rsidRPr="00C5277E">
        <w:rPr>
          <w:rFonts w:asciiTheme="minorHAnsi" w:hAnsiTheme="minorHAnsi"/>
        </w:rPr>
        <w:t> : Le Collège communal informera annuellement le Conseil communal sur les opérations immobilières réalisées au cours de l'exercice précédent.</w:t>
      </w:r>
    </w:p>
    <w:p w14:paraId="7C7B304D" w14:textId="77777777" w:rsidR="00B01E57" w:rsidRPr="00C5277E" w:rsidRDefault="00CF76F7">
      <w:pPr>
        <w:tabs>
          <w:tab w:val="left" w:pos="993"/>
        </w:tabs>
        <w:spacing w:after="159" w:line="259" w:lineRule="auto"/>
        <w:jc w:val="center"/>
        <w:rPr>
          <w:rFonts w:asciiTheme="minorHAnsi" w:hAnsiTheme="minorHAnsi"/>
          <w:color w:val="000000"/>
        </w:rPr>
      </w:pPr>
      <w:r w:rsidRPr="00C5277E">
        <w:rPr>
          <w:rFonts w:asciiTheme="minorHAnsi" w:hAnsiTheme="minorHAnsi"/>
          <w:color w:val="000000"/>
        </w:rPr>
        <w:t>--------------------------------</w:t>
      </w:r>
    </w:p>
    <w:p w14:paraId="5300B154" w14:textId="77777777" w:rsidR="00B01E57" w:rsidRPr="00C5277E" w:rsidRDefault="00CF76F7" w:rsidP="00C0125D">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Fonctionnement institutionnel — Séance du Conseil communal — Procès-verbal de la séance du 27 mai 2025 — Approbation — Vote</w:t>
      </w:r>
    </w:p>
    <w:p w14:paraId="5C9FB39D" w14:textId="77777777" w:rsidR="00B01E57" w:rsidRPr="00C5277E" w:rsidRDefault="00B01E57">
      <w:pPr>
        <w:rPr>
          <w:rFonts w:asciiTheme="minorHAnsi" w:hAnsiTheme="minorHAnsi"/>
        </w:rPr>
      </w:pPr>
    </w:p>
    <w:p w14:paraId="75BA6E8A" w14:textId="77777777" w:rsidR="00B01E57" w:rsidRPr="00C5277E" w:rsidRDefault="00CF76F7" w:rsidP="00C0125D">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0C2FA28A" w14:textId="77777777" w:rsidR="00B01E57" w:rsidRPr="00C5277E" w:rsidRDefault="00B01E57" w:rsidP="00C0125D">
      <w:pPr>
        <w:tabs>
          <w:tab w:val="left" w:pos="0"/>
        </w:tabs>
        <w:ind w:right="79" w:firstLine="851"/>
        <w:contextualSpacing/>
        <w:jc w:val="both"/>
        <w:rPr>
          <w:rFonts w:asciiTheme="minorHAnsi" w:hAnsiTheme="minorHAnsi"/>
        </w:rPr>
      </w:pPr>
    </w:p>
    <w:p w14:paraId="1A7B4C18" w14:textId="77777777" w:rsidR="00B01E57" w:rsidRPr="00C5277E" w:rsidRDefault="00CF76F7" w:rsidP="00C0125D">
      <w:pPr>
        <w:pStyle w:val="mGo5pod"/>
        <w:jc w:val="both"/>
        <w:rPr>
          <w:rFonts w:asciiTheme="minorHAnsi" w:hAnsiTheme="minorHAnsi"/>
        </w:rPr>
      </w:pPr>
      <w:r w:rsidRPr="00C5277E">
        <w:rPr>
          <w:rFonts w:asciiTheme="minorHAnsi" w:hAnsiTheme="minorHAnsi"/>
        </w:rPr>
        <w:t>Vu le Code de la Démocratie locale et de la Décentralisation, particulièrement, les articles L1132-1 et L1132-2 ;</w:t>
      </w:r>
    </w:p>
    <w:p w14:paraId="072304E5" w14:textId="18F274B0" w:rsidR="00B01E57" w:rsidRPr="00C5277E" w:rsidRDefault="00CF76F7" w:rsidP="00C0125D">
      <w:pPr>
        <w:pStyle w:val="mGo5pod"/>
        <w:jc w:val="both"/>
        <w:rPr>
          <w:rFonts w:asciiTheme="minorHAnsi" w:hAnsiTheme="minorHAnsi"/>
        </w:rPr>
      </w:pPr>
      <w:r w:rsidRPr="00C5277E">
        <w:rPr>
          <w:rFonts w:asciiTheme="minorHAnsi" w:hAnsiTheme="minorHAnsi"/>
        </w:rPr>
        <w:lastRenderedPageBreak/>
        <w:t>Vu le Règlement d'ordre intérieur du Conseil communal adopté le 20</w:t>
      </w:r>
      <w:r w:rsidR="001E2ED9">
        <w:rPr>
          <w:rFonts w:asciiTheme="minorHAnsi" w:hAnsiTheme="minorHAnsi"/>
        </w:rPr>
        <w:t> </w:t>
      </w:r>
      <w:r w:rsidRPr="00C5277E">
        <w:rPr>
          <w:rFonts w:asciiTheme="minorHAnsi" w:hAnsiTheme="minorHAnsi"/>
        </w:rPr>
        <w:t>février</w:t>
      </w:r>
      <w:r w:rsidR="001E2ED9">
        <w:rPr>
          <w:rFonts w:asciiTheme="minorHAnsi" w:hAnsiTheme="minorHAnsi"/>
        </w:rPr>
        <w:t> </w:t>
      </w:r>
      <w:r w:rsidRPr="00C5277E">
        <w:rPr>
          <w:rFonts w:asciiTheme="minorHAnsi" w:hAnsiTheme="minorHAnsi"/>
        </w:rPr>
        <w:t>2020, </w:t>
      </w:r>
      <w:r w:rsidRPr="00C5277E">
        <w:rPr>
          <w:rStyle w:val="mGo14pod"/>
          <w:rFonts w:asciiTheme="minorHAnsi" w:hAnsiTheme="minorHAnsi"/>
        </w:rPr>
        <w:t xml:space="preserve">Section 16 L'approbation du procès-verbal des </w:t>
      </w:r>
      <w:r w:rsidRPr="00C5277E">
        <w:rPr>
          <w:rStyle w:val="mGo14pod"/>
          <w:rFonts w:asciiTheme="minorHAnsi" w:hAnsiTheme="minorHAnsi"/>
        </w:rPr>
        <w:t>réunions du Conseil communal</w:t>
      </w:r>
      <w:r w:rsidRPr="00C5277E">
        <w:rPr>
          <w:rFonts w:asciiTheme="minorHAnsi" w:hAnsiTheme="minorHAnsi"/>
        </w:rPr>
        <w:t>, les articles 48 et 49 ;</w:t>
      </w:r>
    </w:p>
    <w:p w14:paraId="657F864D" w14:textId="66109B77" w:rsidR="00B01E57" w:rsidRPr="00C5277E" w:rsidRDefault="00CF76F7" w:rsidP="00C0125D">
      <w:pPr>
        <w:pStyle w:val="mGo5pod"/>
        <w:jc w:val="both"/>
        <w:rPr>
          <w:rFonts w:asciiTheme="minorHAnsi" w:hAnsiTheme="minorHAnsi"/>
        </w:rPr>
      </w:pPr>
      <w:r w:rsidRPr="00C5277E">
        <w:rPr>
          <w:rFonts w:asciiTheme="minorHAnsi" w:hAnsiTheme="minorHAnsi"/>
        </w:rPr>
        <w:t>Considérant le projet de procès-verbal de la séance du Conseil communal qui s'est tenu le</w:t>
      </w:r>
      <w:r w:rsidR="001E2ED9">
        <w:rPr>
          <w:rFonts w:asciiTheme="minorHAnsi" w:hAnsiTheme="minorHAnsi"/>
        </w:rPr>
        <w:t xml:space="preserve"> </w:t>
      </w:r>
      <w:r w:rsidRPr="00C5277E">
        <w:rPr>
          <w:rFonts w:asciiTheme="minorHAnsi" w:hAnsiTheme="minorHAnsi"/>
        </w:rPr>
        <w:t>27 mai 2025, rédigé par la Directrice générale faisant fonction, Madame Véronique Hennuy, tel qu'annexé à la présente délibération pour en faire partie intégrante ;</w:t>
      </w:r>
    </w:p>
    <w:p w14:paraId="68503241" w14:textId="77777777" w:rsidR="00B01E57" w:rsidRPr="00C5277E" w:rsidRDefault="00B01E57" w:rsidP="00C0125D">
      <w:pPr>
        <w:ind w:firstLine="850"/>
        <w:jc w:val="both"/>
        <w:rPr>
          <w:rFonts w:asciiTheme="minorHAnsi" w:hAnsiTheme="minorHAnsi"/>
        </w:rPr>
      </w:pPr>
    </w:p>
    <w:p w14:paraId="67A4D23C" w14:textId="77777777" w:rsidR="00B01E57" w:rsidRDefault="00CF76F7" w:rsidP="00C0125D">
      <w:pPr>
        <w:jc w:val="both"/>
        <w:rPr>
          <w:rStyle w:val="mGo4pod"/>
          <w:rFonts w:asciiTheme="minorHAnsi" w:hAnsiTheme="minorHAnsi"/>
        </w:rPr>
      </w:pPr>
      <w:r w:rsidRPr="00C5277E">
        <w:rPr>
          <w:rStyle w:val="mGo4pod"/>
          <w:rFonts w:asciiTheme="minorHAnsi" w:hAnsiTheme="minorHAnsi"/>
        </w:rPr>
        <w:t>DECIDE, </w:t>
      </w:r>
    </w:p>
    <w:p w14:paraId="0EC45D69" w14:textId="77777777" w:rsidR="001E2ED9" w:rsidRPr="00C5277E" w:rsidRDefault="001E2ED9" w:rsidP="00C0125D">
      <w:pPr>
        <w:jc w:val="both"/>
        <w:rPr>
          <w:rFonts w:asciiTheme="minorHAnsi" w:hAnsiTheme="minorHAnsi"/>
        </w:rPr>
      </w:pPr>
    </w:p>
    <w:p w14:paraId="392233D8" w14:textId="0CFBAAEF" w:rsidR="00B01E57" w:rsidRPr="00C5277E" w:rsidRDefault="00CF76F7" w:rsidP="00C0125D">
      <w:pPr>
        <w:pStyle w:val="mGo5pod"/>
        <w:jc w:val="both"/>
        <w:rPr>
          <w:rFonts w:asciiTheme="minorHAnsi" w:hAnsiTheme="minorHAnsi"/>
        </w:rPr>
      </w:pPr>
      <w:r w:rsidRPr="00C5277E">
        <w:rPr>
          <w:rStyle w:val="mGo1pod"/>
          <w:rFonts w:asciiTheme="minorHAnsi" w:hAnsiTheme="minorHAnsi"/>
        </w:rPr>
        <w:t>Article unique</w:t>
      </w:r>
      <w:r w:rsidRPr="00C5277E">
        <w:rPr>
          <w:rStyle w:val="mGo4pod"/>
          <w:rFonts w:asciiTheme="minorHAnsi" w:hAnsiTheme="minorHAnsi"/>
        </w:rPr>
        <w:t>. </w:t>
      </w:r>
      <w:r w:rsidRPr="00C5277E">
        <w:rPr>
          <w:rFonts w:asciiTheme="minorHAnsi" w:hAnsiTheme="minorHAnsi"/>
        </w:rPr>
        <w:t>Le procès-verbal de la séance du Conseil communal du 27</w:t>
      </w:r>
      <w:r w:rsidR="001E2ED9">
        <w:rPr>
          <w:rFonts w:asciiTheme="minorHAnsi" w:hAnsiTheme="minorHAnsi"/>
        </w:rPr>
        <w:t> </w:t>
      </w:r>
      <w:r w:rsidRPr="00C5277E">
        <w:rPr>
          <w:rFonts w:asciiTheme="minorHAnsi" w:hAnsiTheme="minorHAnsi"/>
        </w:rPr>
        <w:t>mai 2025 est approuvé.</w:t>
      </w:r>
    </w:p>
    <w:p w14:paraId="1CE85D0F" w14:textId="31995807" w:rsidR="00B01E57" w:rsidRPr="00C5277E" w:rsidRDefault="00CF76F7" w:rsidP="00C0125D">
      <w:pPr>
        <w:tabs>
          <w:tab w:val="left" w:pos="993"/>
        </w:tabs>
        <w:spacing w:after="159" w:line="259" w:lineRule="auto"/>
        <w:jc w:val="center"/>
        <w:rPr>
          <w:rFonts w:asciiTheme="minorHAnsi" w:hAnsiTheme="minorHAnsi"/>
        </w:rPr>
      </w:pPr>
      <w:r w:rsidRPr="00C5277E">
        <w:rPr>
          <w:rFonts w:asciiTheme="minorHAnsi" w:hAnsiTheme="minorHAnsi"/>
          <w:color w:val="000000"/>
        </w:rPr>
        <w:t>--------------------------------</w:t>
      </w:r>
    </w:p>
    <w:p w14:paraId="1946C871" w14:textId="77777777" w:rsidR="00B01E57" w:rsidRPr="00C5277E" w:rsidRDefault="00CF76F7" w:rsidP="00C0125D">
      <w:pPr>
        <w:pStyle w:val="OBJETS"/>
        <w:rPr>
          <w:rFonts w:asciiTheme="minorHAnsi" w:hAnsiTheme="minorHAnsi"/>
          <w:szCs w:val="24"/>
        </w:rPr>
      </w:pPr>
      <w:r w:rsidRPr="00C5277E">
        <w:rPr>
          <w:rFonts w:asciiTheme="minorHAnsi" w:hAnsiTheme="minorHAnsi"/>
          <w:szCs w:val="24"/>
        </w:rPr>
        <w:t>Objet</w:t>
      </w:r>
      <w:r w:rsidRPr="00C5277E">
        <w:rPr>
          <w:rFonts w:asciiTheme="minorHAnsi" w:hAnsiTheme="minorHAnsi"/>
          <w:szCs w:val="24"/>
        </w:rPr>
        <w:t> : Fonctionnement institutionnel — Questions orales et écrites d'actualité au Collège communal</w:t>
      </w:r>
    </w:p>
    <w:p w14:paraId="4B844F2C" w14:textId="77777777" w:rsidR="00B01E57" w:rsidRPr="00C5277E" w:rsidRDefault="00B01E57">
      <w:pPr>
        <w:rPr>
          <w:rFonts w:asciiTheme="minorHAnsi" w:hAnsiTheme="minorHAnsi"/>
        </w:rPr>
      </w:pPr>
    </w:p>
    <w:p w14:paraId="2DDE26B3" w14:textId="77777777" w:rsidR="00B01E57" w:rsidRPr="00C5277E" w:rsidRDefault="00CF76F7" w:rsidP="00C0125D">
      <w:pPr>
        <w:tabs>
          <w:tab w:val="left" w:pos="0"/>
        </w:tabs>
        <w:ind w:right="79" w:firstLine="851"/>
        <w:contextualSpacing/>
        <w:jc w:val="both"/>
        <w:rPr>
          <w:rFonts w:asciiTheme="minorHAnsi" w:hAnsiTheme="minorHAnsi"/>
        </w:rPr>
      </w:pPr>
      <w:r w:rsidRPr="00C5277E">
        <w:rPr>
          <w:rFonts w:asciiTheme="minorHAnsi" w:hAnsiTheme="minorHAnsi"/>
        </w:rPr>
        <w:t>Le Conseil Communal, siégeant en séance publique</w:t>
      </w:r>
    </w:p>
    <w:p w14:paraId="3E7F6117" w14:textId="77777777" w:rsidR="00B01E57" w:rsidRPr="00C5277E" w:rsidRDefault="00B01E57" w:rsidP="00C0125D">
      <w:pPr>
        <w:tabs>
          <w:tab w:val="left" w:pos="0"/>
        </w:tabs>
        <w:ind w:right="79" w:firstLine="851"/>
        <w:contextualSpacing/>
        <w:jc w:val="both"/>
        <w:rPr>
          <w:rFonts w:asciiTheme="minorHAnsi" w:hAnsiTheme="minorHAnsi"/>
        </w:rPr>
      </w:pPr>
    </w:p>
    <w:p w14:paraId="37BC94CF" w14:textId="77777777" w:rsidR="00B01E57" w:rsidRPr="00C5277E" w:rsidRDefault="00CF76F7" w:rsidP="00C0125D">
      <w:pPr>
        <w:jc w:val="both"/>
        <w:rPr>
          <w:rFonts w:asciiTheme="minorHAnsi" w:hAnsiTheme="minorHAnsi"/>
        </w:rPr>
      </w:pPr>
      <w:r w:rsidRPr="00C5277E">
        <w:rPr>
          <w:rFonts w:asciiTheme="minorHAnsi" w:hAnsiTheme="minorHAnsi"/>
        </w:rPr>
        <w:t>Vu le Code de la Démocratie Locale et de la Décentralisation, particulièrement, l'article L1122-10 §3 qui stipule :</w:t>
      </w:r>
    </w:p>
    <w:p w14:paraId="56FE2CE3" w14:textId="77777777" w:rsidR="00CF76F7" w:rsidRDefault="00CF76F7" w:rsidP="00C0125D">
      <w:pPr>
        <w:jc w:val="both"/>
        <w:rPr>
          <w:rFonts w:asciiTheme="minorHAnsi" w:hAnsiTheme="minorHAnsi"/>
        </w:rPr>
      </w:pPr>
      <w:r w:rsidRPr="00C5277E">
        <w:rPr>
          <w:rStyle w:val="mGo3pod"/>
          <w:rFonts w:asciiTheme="minorHAnsi" w:hAnsiTheme="minorHAnsi"/>
        </w:rPr>
        <w:t>"§3. Les conseillers ont le droit de poser des questions orales d’actualité et des questions écrites au collège communal sur les matières qui relèvent de la compétence:</w:t>
      </w:r>
      <w:r w:rsidRPr="00C5277E">
        <w:rPr>
          <w:rFonts w:asciiTheme="minorHAnsi" w:hAnsiTheme="minorHAnsi"/>
        </w:rPr>
        <w:t> </w:t>
      </w:r>
    </w:p>
    <w:p w14:paraId="68572F56" w14:textId="77777777" w:rsidR="00CF76F7" w:rsidRDefault="00CF76F7" w:rsidP="00C0125D">
      <w:pPr>
        <w:jc w:val="both"/>
        <w:rPr>
          <w:rFonts w:asciiTheme="minorHAnsi" w:hAnsiTheme="minorHAnsi"/>
        </w:rPr>
      </w:pPr>
      <w:r w:rsidRPr="00C5277E">
        <w:rPr>
          <w:rStyle w:val="mGo3pod"/>
          <w:rFonts w:asciiTheme="minorHAnsi" w:hAnsiTheme="minorHAnsi"/>
        </w:rPr>
        <w:t>         1° de décision du collège ou du conseil communal;</w:t>
      </w:r>
      <w:r w:rsidRPr="00C5277E">
        <w:rPr>
          <w:rFonts w:asciiTheme="minorHAnsi" w:hAnsiTheme="minorHAnsi"/>
        </w:rPr>
        <w:t> </w:t>
      </w:r>
    </w:p>
    <w:p w14:paraId="58A5A0CA" w14:textId="38D1EBFE" w:rsidR="00B01E57" w:rsidRPr="00C5277E" w:rsidRDefault="00CF76F7" w:rsidP="00C0125D">
      <w:pPr>
        <w:jc w:val="both"/>
        <w:rPr>
          <w:rFonts w:asciiTheme="minorHAnsi" w:hAnsiTheme="minorHAnsi"/>
        </w:rPr>
      </w:pPr>
      <w:r w:rsidRPr="00C5277E">
        <w:rPr>
          <w:rStyle w:val="mGo3pod"/>
          <w:rFonts w:asciiTheme="minorHAnsi" w:hAnsiTheme="minorHAnsi"/>
        </w:rPr>
        <w:t>         2° d’avis du collège ou du conseil communal dans la mesure où cette compétence a un objet qui concerne le territoire communal.</w:t>
      </w:r>
    </w:p>
    <w:p w14:paraId="65164C2F" w14:textId="77777777" w:rsidR="00B01E57" w:rsidRPr="00C5277E" w:rsidRDefault="00CF76F7" w:rsidP="00C0125D">
      <w:pPr>
        <w:jc w:val="both"/>
        <w:rPr>
          <w:rFonts w:asciiTheme="minorHAnsi" w:hAnsiTheme="minorHAnsi"/>
        </w:rPr>
      </w:pPr>
      <w:r w:rsidRPr="00C5277E">
        <w:rPr>
          <w:rStyle w:val="mGo3pod"/>
          <w:rFonts w:asciiTheme="minorHAnsi" w:hAnsiTheme="minorHAnsi"/>
        </w:rPr>
        <w:t>Le règlement d’ordre intérieur fixe les modalités d’application du présent article </w:t>
      </w:r>
      <w:r w:rsidRPr="00C5277E">
        <w:rPr>
          <w:rFonts w:asciiTheme="minorHAnsi" w:hAnsiTheme="minorHAnsi"/>
        </w:rPr>
        <w:t>– Décret du 26 avril 2012, art. 6</w:t>
      </w:r>
      <w:r w:rsidRPr="00C5277E">
        <w:rPr>
          <w:rStyle w:val="mGo3pod"/>
          <w:rFonts w:asciiTheme="minorHAnsi" w:hAnsiTheme="minorHAnsi"/>
        </w:rPr>
        <w:t>)</w:t>
      </w:r>
      <w:r w:rsidRPr="00C5277E">
        <w:rPr>
          <w:rFonts w:asciiTheme="minorHAnsi" w:hAnsiTheme="minorHAnsi"/>
        </w:rPr>
        <w:t>." ; </w:t>
      </w:r>
    </w:p>
    <w:p w14:paraId="23758902" w14:textId="77777777" w:rsidR="00B01E57" w:rsidRPr="00C5277E" w:rsidRDefault="00CF76F7" w:rsidP="00C0125D">
      <w:pPr>
        <w:jc w:val="both"/>
        <w:rPr>
          <w:rFonts w:asciiTheme="minorHAnsi" w:hAnsiTheme="minorHAnsi"/>
        </w:rPr>
      </w:pPr>
      <w:r w:rsidRPr="00C5277E">
        <w:rPr>
          <w:rFonts w:asciiTheme="minorHAnsi" w:hAnsiTheme="minorHAnsi"/>
        </w:rPr>
        <w:t>Vu le Code la Démocratie locale et de la Décentralisation, particulièrement, l'article L1122-13, par. 1er, al. ,1 ;  </w:t>
      </w:r>
    </w:p>
    <w:p w14:paraId="6F15D4B6" w14:textId="77777777" w:rsidR="00B01E57" w:rsidRPr="00C5277E" w:rsidRDefault="00CF76F7" w:rsidP="00C0125D">
      <w:pPr>
        <w:jc w:val="both"/>
        <w:rPr>
          <w:rFonts w:asciiTheme="minorHAnsi" w:hAnsiTheme="minorHAnsi"/>
        </w:rPr>
      </w:pPr>
      <w:r w:rsidRPr="00C5277E">
        <w:rPr>
          <w:rFonts w:asciiTheme="minorHAnsi" w:hAnsiTheme="minorHAnsi"/>
        </w:rPr>
        <w:t>Vu le Code la Démocratie locale et de la Décentralisation, particulièrement, les articles L1122-20 à L1122-22 : </w:t>
      </w:r>
    </w:p>
    <w:p w14:paraId="338E32CB" w14:textId="77777777" w:rsidR="00B01E57" w:rsidRPr="00C5277E" w:rsidRDefault="00CF76F7" w:rsidP="00C0125D">
      <w:pPr>
        <w:jc w:val="both"/>
        <w:rPr>
          <w:rFonts w:asciiTheme="minorHAnsi" w:hAnsiTheme="minorHAnsi"/>
        </w:rPr>
      </w:pPr>
      <w:r w:rsidRPr="00C5277E">
        <w:rPr>
          <w:rFonts w:asciiTheme="minorHAnsi" w:hAnsiTheme="minorHAnsi"/>
        </w:rPr>
        <w:t>Vu le règlement d'ordre intérieur du conseil communal adapté le 9 novembre 2021, particulièrement, l'article 19bis, relatif à la mise à disposition des conseillers communaux d'une adresse courriel ; </w:t>
      </w:r>
    </w:p>
    <w:p w14:paraId="713F6624" w14:textId="1A8D1A29" w:rsidR="00B01E57" w:rsidRPr="00C5277E" w:rsidRDefault="00CF76F7" w:rsidP="00C0125D">
      <w:pPr>
        <w:jc w:val="both"/>
        <w:rPr>
          <w:rFonts w:asciiTheme="minorHAnsi" w:hAnsiTheme="minorHAnsi"/>
        </w:rPr>
      </w:pPr>
      <w:r w:rsidRPr="00C5277E">
        <w:rPr>
          <w:rFonts w:asciiTheme="minorHAnsi" w:hAnsiTheme="minorHAnsi"/>
        </w:rPr>
        <w:t>Vu le règlement d'ordre intérieur du conseil communal adapté le 9 novembre 2021, particulièrement, le</w:t>
      </w:r>
      <w:r>
        <w:rPr>
          <w:rStyle w:val="mGo3pod"/>
          <w:rFonts w:asciiTheme="minorHAnsi" w:hAnsiTheme="minorHAnsi"/>
        </w:rPr>
        <w:t xml:space="preserve"> </w:t>
      </w:r>
      <w:r w:rsidRPr="00C5277E">
        <w:rPr>
          <w:rStyle w:val="mGo3pod"/>
          <w:rFonts w:asciiTheme="minorHAnsi" w:hAnsiTheme="minorHAnsi"/>
        </w:rPr>
        <w:t>Chapitre 3 Les droits des conseillers communaux, Section I Le droit, pour les membre du</w:t>
      </w:r>
      <w:r>
        <w:rPr>
          <w:rStyle w:val="mGo3pod"/>
          <w:rFonts w:asciiTheme="minorHAnsi" w:hAnsiTheme="minorHAnsi"/>
        </w:rPr>
        <w:t xml:space="preserve"> C</w:t>
      </w:r>
      <w:r w:rsidRPr="00C5277E">
        <w:rPr>
          <w:rStyle w:val="mGo3pod"/>
          <w:rFonts w:asciiTheme="minorHAnsi" w:hAnsiTheme="minorHAnsi"/>
        </w:rPr>
        <w:t>onseil</w:t>
      </w:r>
      <w:r>
        <w:rPr>
          <w:rStyle w:val="mGo3pod"/>
          <w:rFonts w:asciiTheme="minorHAnsi" w:hAnsiTheme="minorHAnsi"/>
        </w:rPr>
        <w:t xml:space="preserve"> </w:t>
      </w:r>
      <w:r w:rsidRPr="00C5277E">
        <w:rPr>
          <w:rStyle w:val="mGo3pod"/>
          <w:rFonts w:asciiTheme="minorHAnsi" w:hAnsiTheme="minorHAnsi"/>
        </w:rPr>
        <w:t>communal, de poser des questions écrites et orales d'actualité au Collège communal</w:t>
      </w:r>
      <w:r w:rsidRPr="00C5277E">
        <w:rPr>
          <w:rFonts w:asciiTheme="minorHAnsi" w:hAnsiTheme="minorHAnsi"/>
        </w:rPr>
        <w:t>, les articles 69, 70, 71 qui stipulent :</w:t>
      </w:r>
    </w:p>
    <w:p w14:paraId="1BBE3F84" w14:textId="77777777" w:rsidR="00CF76F7" w:rsidRDefault="00CF76F7" w:rsidP="00C0125D">
      <w:pPr>
        <w:jc w:val="both"/>
        <w:rPr>
          <w:rFonts w:asciiTheme="minorHAnsi" w:hAnsiTheme="minorHAnsi"/>
        </w:rPr>
      </w:pPr>
      <w:r w:rsidRPr="00C5277E">
        <w:rPr>
          <w:rFonts w:asciiTheme="minorHAnsi" w:hAnsiTheme="minorHAnsi"/>
        </w:rPr>
        <w:t>"Article 69 - Par. 1er -Les membres du Conseil communal ont le droit de poser des questions écrites et orales d'actualité au Collège communal sur les matières qui relèvent de la compétence </w:t>
      </w:r>
    </w:p>
    <w:p w14:paraId="283E6F76" w14:textId="284C8CB2" w:rsidR="00B01E57" w:rsidRPr="00C5277E" w:rsidRDefault="00CF76F7" w:rsidP="00C0125D">
      <w:pPr>
        <w:jc w:val="both"/>
        <w:rPr>
          <w:rFonts w:asciiTheme="minorHAnsi" w:hAnsiTheme="minorHAnsi"/>
        </w:rPr>
      </w:pPr>
      <w:r w:rsidRPr="00C5277E">
        <w:rPr>
          <w:rFonts w:asciiTheme="minorHAnsi" w:hAnsiTheme="minorHAnsi"/>
        </w:rPr>
        <w:t>1 ° de décision du Collège ou du Conseil communal ; </w:t>
      </w:r>
    </w:p>
    <w:p w14:paraId="7E46C96C" w14:textId="77777777" w:rsidR="00B01E57" w:rsidRPr="00C5277E" w:rsidRDefault="00CF76F7" w:rsidP="00C0125D">
      <w:pPr>
        <w:jc w:val="both"/>
        <w:rPr>
          <w:rFonts w:asciiTheme="minorHAnsi" w:hAnsiTheme="minorHAnsi"/>
        </w:rPr>
      </w:pPr>
      <w:r w:rsidRPr="00C5277E">
        <w:rPr>
          <w:rFonts w:asciiTheme="minorHAnsi" w:hAnsiTheme="minorHAnsi"/>
        </w:rPr>
        <w:t xml:space="preserve">2 ° d'avis du Collège ou du Conseil communal dans la mesure où cette compétence a un objet qui </w:t>
      </w:r>
      <w:r w:rsidRPr="00C5277E">
        <w:rPr>
          <w:rFonts w:asciiTheme="minorHAnsi" w:hAnsiTheme="minorHAnsi"/>
        </w:rPr>
        <w:t>concerne le territoire communal. </w:t>
      </w:r>
    </w:p>
    <w:p w14:paraId="7CAA1FFA" w14:textId="77777777" w:rsidR="00B01E57" w:rsidRPr="00C5277E" w:rsidRDefault="00CF76F7" w:rsidP="00C0125D">
      <w:pPr>
        <w:jc w:val="both"/>
        <w:rPr>
          <w:rFonts w:asciiTheme="minorHAnsi" w:hAnsiTheme="minorHAnsi"/>
        </w:rPr>
      </w:pPr>
      <w:r w:rsidRPr="00C5277E">
        <w:rPr>
          <w:rFonts w:asciiTheme="minorHAnsi" w:hAnsiTheme="minorHAnsi"/>
        </w:rPr>
        <w:t xml:space="preserve">Par. 2 - Par "questions d'actualité", il y a lieu d'entendre les situations ou faits récents, c'est-à-dire ne remontant pas à une date plus éloignée que celle de la précédente séance du Conseil communal. Article 70 - Il est répondu aux questions écrites dans le mois de </w:t>
      </w:r>
      <w:r w:rsidRPr="00C5277E">
        <w:rPr>
          <w:rFonts w:asciiTheme="minorHAnsi" w:hAnsiTheme="minorHAnsi"/>
        </w:rPr>
        <w:lastRenderedPageBreak/>
        <w:t>leur réception par le Bourgmestre ou par celui qui le remplace. 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w:t>
      </w:r>
      <w:r w:rsidRPr="00C5277E">
        <w:rPr>
          <w:rFonts w:asciiTheme="minorHAnsi" w:hAnsiTheme="minorHAnsi"/>
        </w:rPr>
        <w:t xml:space="preserve"> Titre Ier, Chapitre 1er, du présent règlement. </w:t>
      </w:r>
    </w:p>
    <w:p w14:paraId="2599C1D1" w14:textId="05D4F639" w:rsidR="00B01E57" w:rsidRPr="00C5277E" w:rsidRDefault="00CF76F7" w:rsidP="00C0125D">
      <w:pPr>
        <w:jc w:val="both"/>
        <w:rPr>
          <w:rFonts w:asciiTheme="minorHAnsi" w:hAnsiTheme="minorHAnsi"/>
        </w:rPr>
      </w:pPr>
      <w:r w:rsidRPr="00C5277E">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Pr>
          <w:rFonts w:asciiTheme="minorHAnsi" w:hAnsiTheme="minorHAnsi"/>
        </w:rPr>
        <w:t xml:space="preserve"> </w:t>
      </w:r>
      <w:r w:rsidRPr="00C5277E">
        <w:rPr>
          <w:rFonts w:asciiTheme="minorHAnsi" w:hAnsiTheme="minorHAnsi"/>
        </w:rPr>
        <w:t>"commune@lobbes.be", soit par fax au 071/59.48.08.</w:t>
      </w:r>
    </w:p>
    <w:p w14:paraId="16AD3C7B" w14:textId="77777777" w:rsidR="00B01E57" w:rsidRPr="00C5277E" w:rsidRDefault="00CF76F7" w:rsidP="00C0125D">
      <w:pPr>
        <w:jc w:val="both"/>
        <w:rPr>
          <w:rFonts w:asciiTheme="minorHAnsi" w:hAnsiTheme="minorHAnsi"/>
        </w:rPr>
      </w:pPr>
      <w:r w:rsidRPr="00C5277E">
        <w:rPr>
          <w:rFonts w:asciiTheme="minorHAnsi" w:hAnsiTheme="minorHAnsi"/>
        </w:rPr>
        <w:t>Au cas où la veille de la séance du Conseil Communal serait un jour férié ou un jour de week-end, les questions devront parvenir le dernier jour ouvrable précédant la séance.</w:t>
      </w:r>
    </w:p>
    <w:p w14:paraId="0EF5EE16" w14:textId="77777777" w:rsidR="00B01E57" w:rsidRPr="00C5277E" w:rsidRDefault="00CF76F7" w:rsidP="00C0125D">
      <w:pPr>
        <w:jc w:val="both"/>
        <w:rPr>
          <w:rFonts w:asciiTheme="minorHAnsi" w:hAnsiTheme="minorHAnsi"/>
        </w:rPr>
      </w:pPr>
      <w:r w:rsidRPr="00C5277E">
        <w:rPr>
          <w:rFonts w:asciiTheme="minorHAnsi" w:hAnsiTheme="minorHAnsi"/>
        </w:rPr>
        <w:t>Il est répondu aux questions orales : </w:t>
      </w:r>
    </w:p>
    <w:p w14:paraId="5A571509" w14:textId="77777777" w:rsidR="00C0125D" w:rsidRPr="00C5277E" w:rsidRDefault="00CF76F7" w:rsidP="00C0125D">
      <w:pPr>
        <w:jc w:val="both"/>
        <w:rPr>
          <w:rFonts w:asciiTheme="minorHAnsi" w:hAnsiTheme="minorHAnsi"/>
        </w:rPr>
      </w:pPr>
      <w:r w:rsidRPr="00C5277E">
        <w:rPr>
          <w:rFonts w:asciiTheme="minorHAnsi" w:hAnsiTheme="minorHAnsi"/>
        </w:rPr>
        <w:t>- soit séance tenante ; </w:t>
      </w:r>
    </w:p>
    <w:p w14:paraId="0BBB8CB3" w14:textId="3F34741B" w:rsidR="00B01E57" w:rsidRPr="00C5277E" w:rsidRDefault="00C0125D" w:rsidP="00C0125D">
      <w:pPr>
        <w:jc w:val="both"/>
        <w:rPr>
          <w:rFonts w:asciiTheme="minorHAnsi" w:hAnsiTheme="minorHAnsi"/>
        </w:rPr>
      </w:pPr>
      <w:r w:rsidRPr="00C5277E">
        <w:rPr>
          <w:rFonts w:asciiTheme="minorHAnsi" w:hAnsiTheme="minorHAnsi"/>
        </w:rPr>
        <w:t xml:space="preserve"> </w:t>
      </w:r>
      <w:r w:rsidR="00CF76F7" w:rsidRPr="00C5277E">
        <w:rPr>
          <w:rFonts w:asciiTheme="minorHAnsi" w:hAnsiTheme="minorHAnsi"/>
        </w:rPr>
        <w:t xml:space="preserve">- soit lors de la prochaine réunion du Conseil communal, avant que le président accorde la parole afin que, le cas </w:t>
      </w:r>
      <w:r w:rsidR="00CF76F7" w:rsidRPr="00C5277E">
        <w:rPr>
          <w:rFonts w:asciiTheme="minorHAnsi" w:hAnsiTheme="minorHAnsi"/>
        </w:rPr>
        <w:t>échéant, de nouvelles questions orales d'actualité soient posées. </w:t>
      </w:r>
    </w:p>
    <w:p w14:paraId="3511662D" w14:textId="77777777" w:rsidR="00B01E57" w:rsidRPr="00C5277E" w:rsidRDefault="00CF76F7" w:rsidP="00C0125D">
      <w:pPr>
        <w:jc w:val="both"/>
        <w:rPr>
          <w:rFonts w:asciiTheme="minorHAnsi" w:hAnsiTheme="minorHAnsi"/>
        </w:rPr>
      </w:pPr>
      <w:r w:rsidRPr="00C5277E">
        <w:rPr>
          <w:rFonts w:asciiTheme="minorHAnsi" w:hAnsiTheme="minorHAnsi"/>
        </w:rPr>
        <w:t>Par. 2 - Les questions discutées en séance sont notamment régies par les modalités suivantes :</w:t>
      </w:r>
    </w:p>
    <w:p w14:paraId="6D84D94E" w14:textId="77777777" w:rsidR="00C0125D" w:rsidRPr="00C5277E" w:rsidRDefault="00CF76F7" w:rsidP="00C0125D">
      <w:pPr>
        <w:jc w:val="both"/>
        <w:rPr>
          <w:rFonts w:asciiTheme="minorHAnsi" w:hAnsiTheme="minorHAnsi"/>
        </w:rPr>
      </w:pPr>
      <w:r w:rsidRPr="00C5277E">
        <w:rPr>
          <w:rFonts w:asciiTheme="minorHAnsi" w:hAnsiTheme="minorHAnsi"/>
        </w:rPr>
        <w:t>- le Conseiller dispose d'un maximum de 5 minutes pour développer sa question ; </w:t>
      </w:r>
    </w:p>
    <w:p w14:paraId="40CD5998" w14:textId="46894E62" w:rsidR="00C0125D" w:rsidRPr="00C5277E" w:rsidRDefault="00CF76F7" w:rsidP="00C0125D">
      <w:pPr>
        <w:jc w:val="both"/>
        <w:rPr>
          <w:rFonts w:asciiTheme="minorHAnsi" w:hAnsiTheme="minorHAnsi"/>
        </w:rPr>
      </w:pPr>
      <w:r w:rsidRPr="00C5277E">
        <w:rPr>
          <w:rFonts w:asciiTheme="minorHAnsi" w:hAnsiTheme="minorHAnsi"/>
        </w:rPr>
        <w:t>- le Collège répond à la question en 5 minutes maximum ;</w:t>
      </w:r>
    </w:p>
    <w:p w14:paraId="33C2782E" w14:textId="77777777" w:rsidR="00C0125D" w:rsidRPr="00C5277E" w:rsidRDefault="00CF76F7" w:rsidP="00C0125D">
      <w:pPr>
        <w:jc w:val="both"/>
        <w:rPr>
          <w:rFonts w:asciiTheme="minorHAnsi" w:hAnsiTheme="minorHAnsi"/>
        </w:rPr>
      </w:pPr>
      <w:r w:rsidRPr="00C5277E">
        <w:rPr>
          <w:rFonts w:asciiTheme="minorHAnsi" w:hAnsiTheme="minorHAnsi"/>
        </w:rPr>
        <w:t>- le Conseiller dispose de 2 minutes pour répliquer à la réponse ; </w:t>
      </w:r>
    </w:p>
    <w:p w14:paraId="77899A32" w14:textId="1C90DEFE" w:rsidR="00B01E57" w:rsidRPr="00C5277E" w:rsidRDefault="00CF76F7" w:rsidP="00C0125D">
      <w:pPr>
        <w:jc w:val="both"/>
        <w:rPr>
          <w:rFonts w:asciiTheme="minorHAnsi" w:hAnsiTheme="minorHAnsi"/>
        </w:rPr>
      </w:pPr>
      <w:r w:rsidRPr="00C5277E">
        <w:rPr>
          <w:rFonts w:asciiTheme="minorHAnsi" w:hAnsiTheme="minorHAnsi"/>
        </w:rPr>
        <w:t>- les questions sont examinées en séance publique ou à huis clos, selon les règles ordinaires inscrites aux articles L1122-20 à L1122-22 du Code de la Démocratie locale et de la Décentralisation." ; </w:t>
      </w:r>
    </w:p>
    <w:p w14:paraId="74ED65CC" w14:textId="66916685" w:rsidR="00B01E57" w:rsidRPr="00C5277E" w:rsidRDefault="00CF76F7" w:rsidP="00C0125D">
      <w:pPr>
        <w:jc w:val="both"/>
        <w:rPr>
          <w:rFonts w:asciiTheme="minorHAnsi" w:hAnsiTheme="minorHAnsi"/>
        </w:rPr>
      </w:pPr>
      <w:r w:rsidRPr="00C5277E">
        <w:rPr>
          <w:rFonts w:asciiTheme="minorHAnsi" w:hAnsiTheme="minorHAnsi"/>
        </w:rPr>
        <w:t>Considérant que les questions</w:t>
      </w:r>
      <w:r>
        <w:rPr>
          <w:rFonts w:asciiTheme="minorHAnsi" w:hAnsiTheme="minorHAnsi"/>
        </w:rPr>
        <w:t xml:space="preserve"> </w:t>
      </w:r>
      <w:r w:rsidRPr="00C5277E">
        <w:rPr>
          <w:rFonts w:asciiTheme="minorHAnsi" w:hAnsiTheme="minorHAnsi"/>
        </w:rPr>
        <w:t>reçues, au plus tard le 27</w:t>
      </w:r>
      <w:r>
        <w:rPr>
          <w:rFonts w:asciiTheme="minorHAnsi" w:hAnsiTheme="minorHAnsi"/>
        </w:rPr>
        <w:t xml:space="preserve"> </w:t>
      </w:r>
      <w:r w:rsidRPr="00C5277E">
        <w:rPr>
          <w:rFonts w:asciiTheme="minorHAnsi" w:hAnsiTheme="minorHAnsi"/>
        </w:rPr>
        <w:t>juin</w:t>
      </w:r>
      <w:r>
        <w:rPr>
          <w:rFonts w:asciiTheme="minorHAnsi" w:hAnsiTheme="minorHAnsi"/>
        </w:rPr>
        <w:t xml:space="preserve"> </w:t>
      </w:r>
      <w:r w:rsidRPr="00C5277E">
        <w:rPr>
          <w:rFonts w:asciiTheme="minorHAnsi" w:hAnsiTheme="minorHAnsi"/>
        </w:rPr>
        <w:t>2025 à 11 heures, envoyées à</w:t>
      </w:r>
      <w:r>
        <w:rPr>
          <w:rFonts w:asciiTheme="minorHAnsi" w:hAnsiTheme="minorHAnsi"/>
        </w:rPr>
        <w:t xml:space="preserve"> </w:t>
      </w:r>
      <w:r w:rsidRPr="00C5277E">
        <w:rPr>
          <w:rFonts w:asciiTheme="minorHAnsi" w:hAnsiTheme="minorHAnsi"/>
        </w:rPr>
        <w:t>l'adresse courriel "commune@lobbes.be", seront communiquées</w:t>
      </w:r>
      <w:r>
        <w:rPr>
          <w:rFonts w:asciiTheme="minorHAnsi" w:hAnsiTheme="minorHAnsi"/>
        </w:rPr>
        <w:t xml:space="preserve"> </w:t>
      </w:r>
      <w:r w:rsidRPr="00C5277E">
        <w:rPr>
          <w:rFonts w:asciiTheme="minorHAnsi" w:hAnsiTheme="minorHAnsi"/>
        </w:rPr>
        <w:t>avant la séance du 30 juin 2025</w:t>
      </w:r>
      <w:r>
        <w:rPr>
          <w:rFonts w:asciiTheme="minorHAnsi" w:hAnsiTheme="minorHAnsi"/>
        </w:rPr>
        <w:t xml:space="preserve"> </w:t>
      </w:r>
      <w:r w:rsidRPr="00C5277E">
        <w:rPr>
          <w:rFonts w:asciiTheme="minorHAnsi" w:hAnsiTheme="minorHAnsi"/>
        </w:rPr>
        <w:t>à l'ensemble des membres du conseil communal par mail et implémentées dans le présent point ; </w:t>
      </w:r>
    </w:p>
    <w:p w14:paraId="52674A34" w14:textId="52EDF6FB" w:rsidR="00B01E57" w:rsidRPr="00C5277E" w:rsidRDefault="00CF76F7">
      <w:pPr>
        <w:pStyle w:val="mGo25pod"/>
        <w:rPr>
          <w:rFonts w:asciiTheme="minorHAnsi" w:hAnsiTheme="minorHAnsi"/>
        </w:rPr>
      </w:pPr>
      <w:r w:rsidRPr="00C5277E">
        <w:rPr>
          <w:rStyle w:val="mGo4pod"/>
          <w:rFonts w:asciiTheme="minorHAnsi" w:hAnsiTheme="minorHAnsi"/>
        </w:rPr>
        <w:t>Questions orales posées au Conseil communal du 30</w:t>
      </w:r>
      <w:r>
        <w:rPr>
          <w:rStyle w:val="mGo4pod"/>
          <w:rFonts w:asciiTheme="minorHAnsi" w:hAnsiTheme="minorHAnsi"/>
        </w:rPr>
        <w:t xml:space="preserve"> </w:t>
      </w:r>
      <w:r w:rsidRPr="00C5277E">
        <w:rPr>
          <w:rStyle w:val="mGo4pod"/>
          <w:rFonts w:asciiTheme="minorHAnsi" w:hAnsiTheme="minorHAnsi"/>
        </w:rPr>
        <w:t>juin 2025</w:t>
      </w:r>
    </w:p>
    <w:p w14:paraId="4B875D32" w14:textId="77777777" w:rsidR="00B01E57" w:rsidRPr="00C5277E" w:rsidRDefault="00B01E57">
      <w:pPr>
        <w:ind w:firstLine="850"/>
        <w:rPr>
          <w:rFonts w:asciiTheme="minorHAnsi" w:hAnsiTheme="minorHAnsi"/>
        </w:rPr>
      </w:pPr>
    </w:p>
    <w:p w14:paraId="230F27E6" w14:textId="77777777" w:rsidR="00B01E57" w:rsidRPr="00C5277E" w:rsidRDefault="00CF76F7">
      <w:pPr>
        <w:tabs>
          <w:tab w:val="left" w:pos="993"/>
        </w:tabs>
        <w:spacing w:after="159" w:line="259" w:lineRule="auto"/>
        <w:jc w:val="center"/>
        <w:rPr>
          <w:rFonts w:asciiTheme="minorHAnsi" w:hAnsiTheme="minorHAnsi"/>
          <w:color w:val="000000"/>
        </w:rPr>
      </w:pPr>
      <w:r w:rsidRPr="00C5277E">
        <w:rPr>
          <w:rFonts w:asciiTheme="minorHAnsi" w:hAnsiTheme="minorHAnsi"/>
          <w:color w:val="000000"/>
        </w:rPr>
        <w:t>--------------------------------</w:t>
      </w:r>
    </w:p>
    <w:p w14:paraId="177A6924" w14:textId="77777777" w:rsidR="00B01E57" w:rsidRPr="00C5277E" w:rsidRDefault="00CF76F7">
      <w:pPr>
        <w:rPr>
          <w:rFonts w:asciiTheme="minorHAnsi" w:hAnsiTheme="minorHAnsi"/>
          <w:b/>
          <w:bCs/>
          <w:u w:val="single"/>
        </w:rPr>
      </w:pPr>
      <w:r w:rsidRPr="00C5277E">
        <w:rPr>
          <w:rFonts w:asciiTheme="minorHAnsi" w:hAnsiTheme="minorHAnsi"/>
          <w:b/>
          <w:bCs/>
          <w:u w:val="single"/>
        </w:rPr>
        <w:t>Huis clos</w:t>
      </w:r>
    </w:p>
    <w:p w14:paraId="4E204199" w14:textId="77777777" w:rsidR="00B01E57" w:rsidRPr="00C5277E" w:rsidRDefault="00B01E57">
      <w:pPr>
        <w:rPr>
          <w:rFonts w:asciiTheme="minorHAnsi" w:hAnsiTheme="minorHAnsi"/>
        </w:rPr>
      </w:pPr>
    </w:p>
    <w:p w14:paraId="46817B46" w14:textId="6E0F394C" w:rsidR="00B01E57" w:rsidRPr="00C5277E" w:rsidRDefault="00AC22DA">
      <w:pPr>
        <w:rPr>
          <w:rFonts w:asciiTheme="minorHAnsi" w:hAnsiTheme="minorHAnsi"/>
        </w:rPr>
      </w:pPr>
      <w:r w:rsidRPr="00C5277E">
        <w:rPr>
          <w:rFonts w:asciiTheme="minorHAnsi" w:hAnsiTheme="minorHAnsi"/>
        </w:rPr>
        <w:t>Les projets des délibérations examinées à huis-clos ne sont pas rendus publics</w:t>
      </w:r>
      <w:r w:rsidR="005E7F3F" w:rsidRPr="00C5277E">
        <w:rPr>
          <w:rFonts w:asciiTheme="minorHAnsi" w:hAnsiTheme="minorHAnsi"/>
        </w:rPr>
        <w:t>.</w:t>
      </w:r>
    </w:p>
    <w:p w14:paraId="45FFE614" w14:textId="77777777" w:rsidR="00B01E57" w:rsidRPr="00C5277E" w:rsidRDefault="00CF76F7">
      <w:pPr>
        <w:tabs>
          <w:tab w:val="left" w:pos="993"/>
        </w:tabs>
        <w:spacing w:after="159" w:line="259" w:lineRule="auto"/>
        <w:jc w:val="center"/>
        <w:rPr>
          <w:rFonts w:asciiTheme="minorHAnsi" w:hAnsiTheme="minorHAnsi"/>
          <w:color w:val="000000"/>
        </w:rPr>
      </w:pPr>
      <w:r w:rsidRPr="00C5277E">
        <w:rPr>
          <w:rFonts w:asciiTheme="minorHAnsi" w:hAnsiTheme="minorHAnsi"/>
          <w:color w:val="000000"/>
        </w:rPr>
        <w:t>--------------------------------</w:t>
      </w:r>
    </w:p>
    <w:sectPr w:rsidR="00B01E57" w:rsidRPr="00C5277E" w:rsidSect="0045705B">
      <w:footerReference w:type="default" r:id="rId8"/>
      <w:pgSz w:w="11906" w:h="16838"/>
      <w:pgMar w:top="1417" w:right="1134" w:bottom="1417" w:left="1701" w:header="0" w:footer="102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9273" w14:textId="77777777" w:rsidR="0045705B" w:rsidRDefault="0045705B" w:rsidP="0045705B">
      <w:r>
        <w:separator/>
      </w:r>
    </w:p>
  </w:endnote>
  <w:endnote w:type="continuationSeparator" w:id="0">
    <w:p w14:paraId="280E5DD6" w14:textId="77777777" w:rsidR="0045705B" w:rsidRDefault="0045705B" w:rsidP="00457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Symbol">
    <w:panose1 w:val="05050102010706020507"/>
    <w:charset w:val="02"/>
    <w:family w:val="roman"/>
    <w:pitch w:val="variable"/>
    <w:sig w:usb0="00000000" w:usb1="10000000" w:usb2="00000000" w:usb3="00000000" w:csb0="80000000"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16ABE" w14:textId="273476C8" w:rsidR="0045705B" w:rsidRDefault="0045705B">
    <w:pPr>
      <w:pStyle w:val="Pieddepage"/>
    </w:pPr>
    <w:r>
      <w:t>Conseil communal</w:t>
    </w:r>
    <w:r>
      <w:tab/>
      <w:t>Séance du 30 juin 2025</w:t>
    </w:r>
    <w:r>
      <w:ptab w:relativeTo="margin" w:alignment="right" w:leader="none"/>
    </w:r>
    <w:r>
      <w:rPr>
        <w:lang w:val="fr-FR"/>
      </w:rPr>
      <w:t xml:space="preserve">Page </w:t>
    </w:r>
    <w:r>
      <w:rPr>
        <w:b/>
        <w:bCs/>
      </w:rPr>
      <w:fldChar w:fldCharType="begin"/>
    </w:r>
    <w:r>
      <w:rPr>
        <w:b/>
        <w:bCs/>
      </w:rPr>
      <w:instrText>PAGE  \* Arabic  \* MERGEFORMAT</w:instrText>
    </w:r>
    <w:r>
      <w:rPr>
        <w:b/>
        <w:bCs/>
      </w:rPr>
      <w:fldChar w:fldCharType="separate"/>
    </w:r>
    <w:r>
      <w:rPr>
        <w:b/>
        <w:bCs/>
        <w:lang w:val="fr-FR"/>
      </w:rPr>
      <w:t>1</w:t>
    </w:r>
    <w:r>
      <w:rPr>
        <w:b/>
        <w:bCs/>
      </w:rPr>
      <w:fldChar w:fldCharType="end"/>
    </w:r>
    <w:r>
      <w:rPr>
        <w:lang w:val="fr-FR"/>
      </w:rPr>
      <w:t>/</w:t>
    </w:r>
    <w:r>
      <w:rPr>
        <w:b/>
        <w:bCs/>
      </w:rPr>
      <w:fldChar w:fldCharType="begin"/>
    </w:r>
    <w:r>
      <w:rPr>
        <w:b/>
        <w:bCs/>
      </w:rPr>
      <w:instrText>NUMPAGES  \* Arabic  \* MERGEFORMAT</w:instrText>
    </w:r>
    <w:r>
      <w:rPr>
        <w:b/>
        <w:bCs/>
      </w:rPr>
      <w:fldChar w:fldCharType="separate"/>
    </w:r>
    <w:r>
      <w:rPr>
        <w:b/>
        <w:bCs/>
        <w:lang w:val="fr-FR"/>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04C95" w14:textId="77777777" w:rsidR="0045705B" w:rsidRDefault="0045705B" w:rsidP="0045705B">
      <w:r>
        <w:separator/>
      </w:r>
    </w:p>
  </w:footnote>
  <w:footnote w:type="continuationSeparator" w:id="0">
    <w:p w14:paraId="67E2FB40" w14:textId="77777777" w:rsidR="0045705B" w:rsidRDefault="0045705B" w:rsidP="00457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E276A"/>
    <w:multiLevelType w:val="hybridMultilevel"/>
    <w:tmpl w:val="069256EC"/>
    <w:lvl w:ilvl="0" w:tplc="F1F84564">
      <w:start w:val="1"/>
      <w:numFmt w:val="decimal"/>
      <w:pStyle w:val="OBJETS"/>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F81F53"/>
    <w:multiLevelType w:val="multilevel"/>
    <w:tmpl w:val="D24A062A"/>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C7E4A80"/>
    <w:multiLevelType w:val="multilevel"/>
    <w:tmpl w:val="A3160E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D8F27BA"/>
    <w:multiLevelType w:val="multilevel"/>
    <w:tmpl w:val="80A6E6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21E16A00"/>
    <w:multiLevelType w:val="multilevel"/>
    <w:tmpl w:val="A1108B7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Symbol" w:hAnsi="Symbol" w:cs="Symbol" w:hint="default"/>
      </w:rPr>
    </w:lvl>
    <w:lvl w:ilvl="2">
      <w:start w:val="1"/>
      <w:numFmt w:val="bullet"/>
      <w:lvlText w:val=""/>
      <w:lvlJc w:val="left"/>
      <w:pPr>
        <w:tabs>
          <w:tab w:val="num" w:pos="1843"/>
        </w:tabs>
        <w:ind w:left="1843" w:hanging="461"/>
      </w:pPr>
      <w:rPr>
        <w:rFonts w:ascii="Symbol" w:hAnsi="Symbol" w:cs="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56438DF"/>
    <w:multiLevelType w:val="multilevel"/>
    <w:tmpl w:val="E8048A3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5437B94"/>
    <w:multiLevelType w:val="hybridMultilevel"/>
    <w:tmpl w:val="3F2E26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0681D0C"/>
    <w:multiLevelType w:val="multilevel"/>
    <w:tmpl w:val="21B4484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4BF0784"/>
    <w:multiLevelType w:val="multilevel"/>
    <w:tmpl w:val="019044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D700243"/>
    <w:multiLevelType w:val="multilevel"/>
    <w:tmpl w:val="0A50221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4A46E67"/>
    <w:multiLevelType w:val="multilevel"/>
    <w:tmpl w:val="650CFAD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E496A47"/>
    <w:multiLevelType w:val="multilevel"/>
    <w:tmpl w:val="F642FBC0"/>
    <w:lvl w:ilvl="0">
      <w:start w:val="1"/>
      <w:numFmt w:val="bullet"/>
      <w:lvlText w:val="◦"/>
      <w:lvlJc w:val="left"/>
      <w:pPr>
        <w:tabs>
          <w:tab w:val="num" w:pos="922"/>
        </w:tabs>
        <w:ind w:left="922" w:hanging="461"/>
      </w:pPr>
      <w:rPr>
        <w:rFonts w:ascii="OpenSymbol" w:hAnsi="OpenSymbol" w:cs="Open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OpenSymbol" w:hAnsi="OpenSymbol" w:cs="Open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6A47232"/>
    <w:multiLevelType w:val="multilevel"/>
    <w:tmpl w:val="82F21C9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3" w15:restartNumberingAfterBreak="0">
    <w:nsid w:val="66F92397"/>
    <w:multiLevelType w:val="multilevel"/>
    <w:tmpl w:val="37762C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7C4826EC"/>
    <w:multiLevelType w:val="multilevel"/>
    <w:tmpl w:val="C5EA1FC4"/>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1970551474">
    <w:abstractNumId w:val="14"/>
  </w:num>
  <w:num w:numId="2" w16cid:durableId="1936863692">
    <w:abstractNumId w:val="12"/>
  </w:num>
  <w:num w:numId="3" w16cid:durableId="1977643539">
    <w:abstractNumId w:val="1"/>
  </w:num>
  <w:num w:numId="4" w16cid:durableId="1203204224">
    <w:abstractNumId w:val="4"/>
  </w:num>
  <w:num w:numId="5" w16cid:durableId="953369370">
    <w:abstractNumId w:val="10"/>
  </w:num>
  <w:num w:numId="6" w16cid:durableId="1057974223">
    <w:abstractNumId w:val="7"/>
  </w:num>
  <w:num w:numId="7" w16cid:durableId="1756508104">
    <w:abstractNumId w:val="11"/>
  </w:num>
  <w:num w:numId="8" w16cid:durableId="64225442">
    <w:abstractNumId w:val="8"/>
  </w:num>
  <w:num w:numId="9" w16cid:durableId="829516850">
    <w:abstractNumId w:val="9"/>
  </w:num>
  <w:num w:numId="10" w16cid:durableId="1801872914">
    <w:abstractNumId w:val="10"/>
    <w:lvlOverride w:ilvl="0">
      <w:startOverride w:val="4"/>
    </w:lvlOverride>
  </w:num>
  <w:num w:numId="11" w16cid:durableId="976227450">
    <w:abstractNumId w:val="5"/>
  </w:num>
  <w:num w:numId="12" w16cid:durableId="1958219672">
    <w:abstractNumId w:val="13"/>
  </w:num>
  <w:num w:numId="13" w16cid:durableId="635914527">
    <w:abstractNumId w:val="3"/>
  </w:num>
  <w:num w:numId="14" w16cid:durableId="300424488">
    <w:abstractNumId w:val="3"/>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15" w16cid:durableId="1977493492">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16" w16cid:durableId="539826446">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17" w16cid:durableId="1471558583">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18" w16cid:durableId="1451586264">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19" w16cid:durableId="970792148">
    <w:abstractNumId w:val="3"/>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20" w16cid:durableId="1892299926">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1" w16cid:durableId="1697807021">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2" w16cid:durableId="462121805">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3" w16cid:durableId="310521541">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4" w16cid:durableId="74398133">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5" w16cid:durableId="350835629">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6" w16cid:durableId="340202697">
    <w:abstractNumId w:val="3"/>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27" w16cid:durableId="1212810261">
    <w:abstractNumId w:val="3"/>
    <w:lvlOverride w:ilvl="0">
      <w:startOverride w:val="1"/>
      <w:lvl w:ilvl="0">
        <w:start w:val="1"/>
        <w:numFmt w:val="decimal"/>
        <w:lvlText w:val="%1."/>
        <w:lvlJc w:val="left"/>
        <w:pPr>
          <w:tabs>
            <w:tab w:val="num" w:pos="922"/>
          </w:tabs>
          <w:ind w:left="922" w:hanging="461"/>
        </w:pPr>
      </w:lvl>
    </w:lvlOverride>
    <w:lvlOverride w:ilvl="1">
      <w:startOverride w:val="1"/>
      <w:lvl w:ilvl="1">
        <w:start w:val="1"/>
        <w:numFmt w:val="decimal"/>
        <w:lvlText w:val="%2."/>
        <w:lvlJc w:val="left"/>
        <w:pPr>
          <w:tabs>
            <w:tab w:val="num" w:pos="1383"/>
          </w:tabs>
          <w:ind w:left="1383" w:hanging="461"/>
        </w:pPr>
      </w:lvl>
    </w:lvlOverride>
    <w:lvlOverride w:ilvl="2">
      <w:startOverride w:val="1"/>
      <w:lvl w:ilvl="2">
        <w:start w:val="1"/>
        <w:numFmt w:val="decimal"/>
        <w:lvlText w:val="%3."/>
        <w:lvlJc w:val="left"/>
        <w:pPr>
          <w:tabs>
            <w:tab w:val="num" w:pos="1843"/>
          </w:tabs>
          <w:ind w:left="1843" w:hanging="461"/>
        </w:pPr>
      </w:lvl>
    </w:lvlOverride>
    <w:lvlOverride w:ilvl="3">
      <w:startOverride w:val="1"/>
      <w:lvl w:ilvl="3">
        <w:start w:val="1"/>
        <w:numFmt w:val="decimal"/>
        <w:lvlText w:val="%4."/>
        <w:lvlJc w:val="left"/>
        <w:pPr>
          <w:tabs>
            <w:tab w:val="num" w:pos="2304"/>
          </w:tabs>
          <w:ind w:left="2304" w:hanging="461"/>
        </w:pPr>
      </w:lvl>
    </w:lvlOverride>
  </w:num>
  <w:num w:numId="28" w16cid:durableId="796996530">
    <w:abstractNumId w:val="3"/>
    <w:lvlOverride w:ilvl="0">
      <w:lvl w:ilvl="0">
        <w:start w:val="1"/>
        <w:numFmt w:val="decimal"/>
        <w:lvlText w:val="%1."/>
        <w:lvlJc w:val="left"/>
        <w:pPr>
          <w:tabs>
            <w:tab w:val="num" w:pos="922"/>
          </w:tabs>
          <w:ind w:left="922" w:hanging="461"/>
        </w:pPr>
      </w:lvl>
    </w:lvlOverride>
    <w:lvlOverride w:ilvl="1">
      <w:lvl w:ilvl="1">
        <w:start w:val="1"/>
        <w:numFmt w:val="decimal"/>
        <w:lvlText w:val="%2."/>
        <w:lvlJc w:val="left"/>
        <w:pPr>
          <w:tabs>
            <w:tab w:val="num" w:pos="1383"/>
          </w:tabs>
          <w:ind w:left="1383" w:hanging="461"/>
        </w:pPr>
      </w:lvl>
    </w:lvlOverride>
    <w:lvlOverride w:ilvl="2">
      <w:lvl w:ilvl="2">
        <w:start w:val="1"/>
        <w:numFmt w:val="decimal"/>
        <w:lvlText w:val="%3."/>
        <w:lvlJc w:val="left"/>
        <w:pPr>
          <w:tabs>
            <w:tab w:val="num" w:pos="1843"/>
          </w:tabs>
          <w:ind w:left="1843" w:hanging="461"/>
        </w:pPr>
      </w:lvl>
    </w:lvlOverride>
    <w:lvlOverride w:ilvl="3">
      <w:lvl w:ilvl="3">
        <w:start w:val="1"/>
        <w:numFmt w:val="decimal"/>
        <w:lvlText w:val="%4."/>
        <w:lvlJc w:val="left"/>
        <w:pPr>
          <w:tabs>
            <w:tab w:val="num" w:pos="2304"/>
          </w:tabs>
          <w:ind w:left="2304" w:hanging="461"/>
        </w:pPr>
      </w:lvl>
    </w:lvlOverride>
  </w:num>
  <w:num w:numId="29" w16cid:durableId="995760442">
    <w:abstractNumId w:val="2"/>
  </w:num>
  <w:num w:numId="30" w16cid:durableId="2014605867">
    <w:abstractNumId w:val="6"/>
  </w:num>
  <w:num w:numId="31" w16cid:durableId="1704019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93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E57"/>
    <w:rsid w:val="000D3FCA"/>
    <w:rsid w:val="000D6AB9"/>
    <w:rsid w:val="001D1892"/>
    <w:rsid w:val="001E2ED9"/>
    <w:rsid w:val="002210B9"/>
    <w:rsid w:val="002B2A1C"/>
    <w:rsid w:val="003767AA"/>
    <w:rsid w:val="00447343"/>
    <w:rsid w:val="0045705B"/>
    <w:rsid w:val="005013C7"/>
    <w:rsid w:val="0057038A"/>
    <w:rsid w:val="005E7F3F"/>
    <w:rsid w:val="00654ABE"/>
    <w:rsid w:val="00682CC2"/>
    <w:rsid w:val="006B7F1A"/>
    <w:rsid w:val="006E33A1"/>
    <w:rsid w:val="007D6C8C"/>
    <w:rsid w:val="00813C29"/>
    <w:rsid w:val="00845CD8"/>
    <w:rsid w:val="0090770A"/>
    <w:rsid w:val="0092720F"/>
    <w:rsid w:val="00973146"/>
    <w:rsid w:val="00995FA9"/>
    <w:rsid w:val="00AC22DA"/>
    <w:rsid w:val="00AD3D43"/>
    <w:rsid w:val="00B01E57"/>
    <w:rsid w:val="00B4759D"/>
    <w:rsid w:val="00B60A1F"/>
    <w:rsid w:val="00BA54DB"/>
    <w:rsid w:val="00C0125D"/>
    <w:rsid w:val="00C014E2"/>
    <w:rsid w:val="00C5277E"/>
    <w:rsid w:val="00C6340A"/>
    <w:rsid w:val="00CA6298"/>
    <w:rsid w:val="00CF76F7"/>
    <w:rsid w:val="00EE41FE"/>
    <w:rsid w:val="00F3772B"/>
    <w:rsid w:val="00FD68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DB78E"/>
  <w15:docId w15:val="{4BC08326-F858-4F53-B035-DEDEF501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mGo1pod">
    <w:name w:val="mGo1pod"/>
    <w:qFormat/>
    <w:rPr>
      <w:b/>
      <w:u w:val="single"/>
    </w:rPr>
  </w:style>
  <w:style w:type="character" w:customStyle="1" w:styleId="mGo3pod">
    <w:name w:val="mGo3pod"/>
    <w:qFormat/>
    <w:rPr>
      <w:i/>
    </w:rPr>
  </w:style>
  <w:style w:type="character" w:customStyle="1" w:styleId="mGo4pod">
    <w:name w:val="mGo4pod"/>
    <w:qFormat/>
    <w:rPr>
      <w:b/>
    </w:rPr>
  </w:style>
  <w:style w:type="character" w:customStyle="1" w:styleId="mGo6pod">
    <w:name w:val="mGo6pod"/>
    <w:qFormat/>
    <w:rPr>
      <w:b/>
      <w:u w:val="single"/>
    </w:rPr>
  </w:style>
  <w:style w:type="character" w:customStyle="1" w:styleId="mGo7pod">
    <w:name w:val="mGo7pod"/>
    <w:qFormat/>
    <w:rPr>
      <w:vertAlign w:val="superscript"/>
    </w:rPr>
  </w:style>
  <w:style w:type="character" w:customStyle="1" w:styleId="mGo12pod">
    <w:name w:val="mGo12pod"/>
    <w:qFormat/>
    <w:rPr>
      <w:b/>
      <w:i/>
      <w:u w:val="single"/>
    </w:rPr>
  </w:style>
  <w:style w:type="character" w:customStyle="1" w:styleId="mGo13pod">
    <w:name w:val="mGo13pod"/>
    <w:qFormat/>
    <w:rPr>
      <w:u w:val="single"/>
    </w:rPr>
  </w:style>
  <w:style w:type="character" w:customStyle="1" w:styleId="mGo14pod">
    <w:name w:val="mGo14pod"/>
    <w:qFormat/>
    <w:rPr>
      <w:b/>
      <w:i/>
    </w:rPr>
  </w:style>
  <w:style w:type="character" w:customStyle="1" w:styleId="mGo15pod">
    <w:name w:val="mGo15pod"/>
    <w:qFormat/>
    <w:rPr>
      <w:b/>
      <w:i/>
      <w:u w:val="single"/>
    </w:rPr>
  </w:style>
  <w:style w:type="character" w:customStyle="1" w:styleId="mGo16pod">
    <w:name w:val="mGo16pod"/>
    <w:qFormat/>
    <w:rPr>
      <w:b/>
      <w:i/>
      <w:u w:val="single"/>
    </w:rPr>
  </w:style>
  <w:style w:type="character" w:customStyle="1" w:styleId="mGo17pod">
    <w:name w:val="mGo17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6"/>
      </w:numPr>
    </w:pPr>
  </w:style>
  <w:style w:type="paragraph" w:customStyle="1" w:styleId="podNumberItem">
    <w:name w:val="podNumberItem"/>
    <w:basedOn w:val="Normal"/>
    <w:qFormat/>
    <w:pPr>
      <w:numPr>
        <w:numId w:val="5"/>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mGo2pod">
    <w:name w:val="mGo2pod"/>
    <w:basedOn w:val="Normal"/>
    <w:qFormat/>
    <w:pPr>
      <w:ind w:firstLine="834"/>
    </w:pPr>
  </w:style>
  <w:style w:type="paragraph" w:customStyle="1" w:styleId="mGo5pod">
    <w:name w:val="mGo5pod"/>
    <w:basedOn w:val="Normal"/>
    <w:qFormat/>
    <w:pPr>
      <w:ind w:firstLine="834"/>
    </w:pPr>
  </w:style>
  <w:style w:type="paragraph" w:customStyle="1" w:styleId="mGo9pod">
    <w:name w:val="mGo9pod"/>
    <w:basedOn w:val="Tablecell"/>
    <w:qFormat/>
    <w:pPr>
      <w:jc w:val="center"/>
    </w:pPr>
  </w:style>
  <w:style w:type="paragraph" w:customStyle="1" w:styleId="mGo10pod">
    <w:name w:val="mGo10pod"/>
    <w:basedOn w:val="Tablecell"/>
    <w:qFormat/>
    <w:pPr>
      <w:jc w:val="right"/>
    </w:pPr>
  </w:style>
  <w:style w:type="paragraph" w:customStyle="1" w:styleId="mGo18pod">
    <w:name w:val="mGo18pod"/>
    <w:basedOn w:val="Normal"/>
    <w:qFormat/>
    <w:pPr>
      <w:ind w:left="1027"/>
    </w:pPr>
  </w:style>
  <w:style w:type="paragraph" w:customStyle="1" w:styleId="mGo19pod">
    <w:name w:val="mGo19pod"/>
    <w:basedOn w:val="Normal"/>
    <w:qFormat/>
    <w:pPr>
      <w:ind w:left="1027" w:firstLine="834"/>
    </w:pPr>
  </w:style>
  <w:style w:type="paragraph" w:customStyle="1" w:styleId="mGo23pod">
    <w:name w:val="mGo23pod"/>
    <w:basedOn w:val="Normal"/>
    <w:qFormat/>
    <w:pPr>
      <w:ind w:left="437" w:firstLine="834"/>
    </w:pPr>
  </w:style>
  <w:style w:type="paragraph" w:customStyle="1" w:styleId="mGo24pod">
    <w:name w:val="mGo24pod"/>
    <w:basedOn w:val="Normal"/>
    <w:qFormat/>
    <w:pPr>
      <w:ind w:left="514" w:firstLine="834"/>
    </w:pPr>
  </w:style>
  <w:style w:type="paragraph" w:customStyle="1" w:styleId="mGo25pod">
    <w:name w:val="mGo25pod"/>
    <w:basedOn w:val="Normal"/>
    <w:qFormat/>
    <w:pPr>
      <w:jc w:val="center"/>
    </w:pPr>
  </w:style>
  <w:style w:type="paragraph" w:customStyle="1" w:styleId="mGo26pod">
    <w:name w:val="mGo26pod"/>
    <w:basedOn w:val="Normal"/>
    <w:qFormat/>
    <w:pPr>
      <w:jc w:val="both"/>
    </w:pPr>
  </w:style>
  <w:style w:type="paragraph" w:customStyle="1" w:styleId="mGo27pod">
    <w:name w:val="mGo27pod"/>
    <w:basedOn w:val="podBulletItem"/>
    <w:qFormat/>
    <w:pPr>
      <w:ind w:firstLine="834"/>
    </w:pPr>
  </w:style>
  <w:style w:type="paragraph" w:customStyle="1" w:styleId="mGo28pod">
    <w:name w:val="mGo28pod"/>
    <w:basedOn w:val="podNumberItem"/>
    <w:qFormat/>
    <w:pPr>
      <w:ind w:firstLine="834"/>
    </w:pPr>
  </w:style>
  <w:style w:type="numbering" w:customStyle="1" w:styleId="WW8Num1">
    <w:name w:val="WW8Num1"/>
    <w:qFormat/>
  </w:style>
  <w:style w:type="numbering" w:customStyle="1" w:styleId="L-circle">
    <w:name w:val="L-circle"/>
    <w:qFormat/>
  </w:style>
  <w:style w:type="numbering" w:customStyle="1" w:styleId="L-disc">
    <w:name w:val="L-disc"/>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447343"/>
    <w:pPr>
      <w:ind w:left="720"/>
      <w:contextualSpacing/>
    </w:pPr>
    <w:rPr>
      <w:rFonts w:cs="Mangal"/>
      <w:szCs w:val="21"/>
    </w:rPr>
  </w:style>
  <w:style w:type="paragraph" w:customStyle="1" w:styleId="OBJETS">
    <w:name w:val="OBJETS"/>
    <w:basedOn w:val="Paragraphedeliste"/>
    <w:qFormat/>
    <w:rsid w:val="00AC22DA"/>
    <w:pPr>
      <w:numPr>
        <w:numId w:val="31"/>
      </w:numPr>
      <w:ind w:hanging="720"/>
      <w:jc w:val="both"/>
    </w:pPr>
    <w:rPr>
      <w:b/>
      <w:bCs/>
      <w:u w:val="single"/>
    </w:rPr>
  </w:style>
  <w:style w:type="paragraph" w:styleId="En-tte">
    <w:name w:val="header"/>
    <w:basedOn w:val="Normal"/>
    <w:link w:val="En-tteCar"/>
    <w:uiPriority w:val="99"/>
    <w:unhideWhenUsed/>
    <w:rsid w:val="0045705B"/>
    <w:pPr>
      <w:tabs>
        <w:tab w:val="center" w:pos="4513"/>
        <w:tab w:val="right" w:pos="9026"/>
      </w:tabs>
    </w:pPr>
    <w:rPr>
      <w:rFonts w:cs="Mangal"/>
      <w:szCs w:val="21"/>
    </w:rPr>
  </w:style>
  <w:style w:type="character" w:customStyle="1" w:styleId="En-tteCar">
    <w:name w:val="En-tête Car"/>
    <w:basedOn w:val="Policepardfaut"/>
    <w:link w:val="En-tte"/>
    <w:uiPriority w:val="99"/>
    <w:rsid w:val="0045705B"/>
    <w:rPr>
      <w:rFonts w:cs="Mangal"/>
      <w:szCs w:val="21"/>
    </w:rPr>
  </w:style>
  <w:style w:type="paragraph" w:styleId="Pieddepage">
    <w:name w:val="footer"/>
    <w:basedOn w:val="Normal"/>
    <w:link w:val="PieddepageCar"/>
    <w:uiPriority w:val="99"/>
    <w:unhideWhenUsed/>
    <w:rsid w:val="0045705B"/>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45705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tage-healthyageing.eu/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31</Pages>
  <Words>12580</Words>
  <Characters>69190</Characters>
  <Application>Microsoft Office Word</Application>
  <DocSecurity>0</DocSecurity>
  <Lines>576</Lines>
  <Paragraphs>163</Paragraphs>
  <ScaleCrop>false</ScaleCrop>
  <HeadingPairs>
    <vt:vector size="2" baseType="variant">
      <vt:variant>
        <vt:lpstr>Titre</vt:lpstr>
      </vt:variant>
      <vt:variant>
        <vt:i4>1</vt:i4>
      </vt:variant>
    </vt:vector>
  </HeadingPairs>
  <TitlesOfParts>
    <vt:vector size="1" baseType="lpstr">
      <vt:lpstr>tmpEAX7Cr</vt:lpstr>
    </vt:vector>
  </TitlesOfParts>
  <Company/>
  <LinksUpToDate>false</LinksUpToDate>
  <CharactersWithSpaces>81607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tmpEAX7Cr</dc:title>
  <dc:subject/>
  <dc:creator>isabelle roze</dc:creator>
  <dc:description/>
  <cp:lastModifiedBy>isabelle roze</cp:lastModifiedBy>
  <cp:revision>32</cp:revision>
  <dcterms:created xsi:type="dcterms:W3CDTF">2025-06-23T10:09:00Z</dcterms:created>
  <dcterms:modified xsi:type="dcterms:W3CDTF">2025-06-23T11:42:00Z</dcterms:modified>
  <dc:language>en-US</dc:language>
</cp:coreProperties>
</file>