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151031" w14:textId="77777777" w:rsidR="008D06AF" w:rsidRDefault="00883B1F">
      <w:pPr>
        <w:tabs>
          <w:tab w:val="left" w:pos="6300"/>
        </w:tabs>
        <w:jc w:val="center"/>
      </w:pPr>
      <w:r>
        <w:rPr>
          <w:b/>
          <w:u w:val="single"/>
        </w:rPr>
        <w:t>Séance du 19 décembre 2024</w:t>
      </w:r>
    </w:p>
    <w:p w14:paraId="3A1B06F6" w14:textId="77777777" w:rsidR="008D06AF" w:rsidRDefault="008D06AF">
      <w:pPr>
        <w:rPr>
          <w:b/>
          <w:u w:val="single"/>
        </w:rPr>
      </w:pPr>
    </w:p>
    <w:p w14:paraId="39E6D912" w14:textId="77777777" w:rsidR="008D06AF" w:rsidRDefault="00883B1F">
      <w:r>
        <w:rPr>
          <w:rStyle w:val="lav1pod"/>
        </w:rPr>
        <w:t>Présents :</w:t>
      </w:r>
      <w:r>
        <w:br/>
        <w:t>M. Steven Royez, Bourgmestre;</w:t>
      </w:r>
      <w:r>
        <w:br/>
        <w:t>Mme Sophie Baudson, M. Stéphane Basile, M. Christophe Fitdevoie, M. Philippe Skilbecq, Échevins;</w:t>
      </w:r>
      <w:r>
        <w:br/>
        <w:t>Mme Valérie Leporcq, Présidente du CPAS;</w:t>
      </w:r>
      <w:r>
        <w:br/>
        <w:t>M. Lucien Bauduin, M. François Denève, Mme Véronique Vanhoutte, Mme Laura Leyman, Mme Karine Renuart, M. Neil Carlier, Mme Martine Demanet, M. Luc Mohymont, Mme Sandrine Duvivier, M. Julien Cornil, M. Pascal Bardoux, Conseillers;</w:t>
      </w:r>
      <w:r>
        <w:br/>
        <w:t>M. Pierre Fontaine, Directeur général f.f.;</w:t>
      </w:r>
    </w:p>
    <w:p w14:paraId="682248E0" w14:textId="77777777" w:rsidR="008D06AF" w:rsidRDefault="008D06AF">
      <w:pPr>
        <w:ind w:left="1134" w:hanging="992"/>
        <w:rPr>
          <w:color w:val="000000"/>
        </w:rPr>
      </w:pPr>
    </w:p>
    <w:p w14:paraId="0652A234" w14:textId="77777777" w:rsidR="008D06AF" w:rsidRDefault="00883B1F">
      <w:pPr>
        <w:jc w:val="center"/>
        <w:rPr>
          <w:b/>
          <w:bCs/>
          <w:u w:val="single"/>
        </w:rPr>
      </w:pPr>
      <w:r>
        <w:rPr>
          <w:b/>
          <w:bCs/>
          <w:u w:val="single"/>
        </w:rPr>
        <w:t>Ordre du jour</w:t>
      </w:r>
    </w:p>
    <w:p w14:paraId="2B255CCA" w14:textId="77777777" w:rsidR="008D06AF" w:rsidRDefault="00883B1F">
      <w:pPr>
        <w:rPr>
          <w:b/>
          <w:bCs/>
          <w:u w:val="single"/>
        </w:rPr>
      </w:pPr>
      <w:r>
        <w:rPr>
          <w:b/>
          <w:bCs/>
          <w:u w:val="single"/>
        </w:rPr>
        <w:t>Séance publique</w:t>
      </w:r>
    </w:p>
    <w:p w14:paraId="6AF10BFB" w14:textId="77777777" w:rsidR="001B6036" w:rsidRDefault="001B6036">
      <w:pPr>
        <w:rPr>
          <w:b/>
          <w:bCs/>
          <w:u w:val="single"/>
        </w:rPr>
      </w:pPr>
    </w:p>
    <w:p w14:paraId="53657830" w14:textId="3ABA09C4" w:rsidR="008D06AF" w:rsidRDefault="00883B1F" w:rsidP="0025006F">
      <w:pPr>
        <w:pStyle w:val="Paragraphedeliste"/>
        <w:numPr>
          <w:ilvl w:val="0"/>
          <w:numId w:val="24"/>
        </w:numPr>
        <w:spacing w:after="119"/>
        <w:ind w:left="426" w:hanging="426"/>
        <w:jc w:val="both"/>
      </w:pPr>
      <w:r w:rsidRPr="001B6036">
        <w:rPr>
          <w:b/>
          <w:bCs/>
          <w:u w:val="single"/>
        </w:rPr>
        <w:t>Objet</w:t>
      </w:r>
      <w:r>
        <w:t> : Prestation de serment de la présidente du CPAS en tant que membre du collège communal</w:t>
      </w:r>
    </w:p>
    <w:p w14:paraId="76C0BC3A" w14:textId="2B5A07D8" w:rsidR="008D06AF" w:rsidRDefault="00883B1F" w:rsidP="0025006F">
      <w:pPr>
        <w:pStyle w:val="Paragraphedeliste"/>
        <w:numPr>
          <w:ilvl w:val="0"/>
          <w:numId w:val="24"/>
        </w:numPr>
        <w:spacing w:after="119"/>
        <w:ind w:left="426" w:hanging="426"/>
        <w:jc w:val="both"/>
      </w:pPr>
      <w:r w:rsidRPr="001B6036">
        <w:rPr>
          <w:b/>
          <w:bCs/>
          <w:u w:val="single"/>
        </w:rPr>
        <w:t>Objet</w:t>
      </w:r>
      <w:r>
        <w:t> : C.P.A.S. — Modification budgétaire n°2 (services ordinaire et extraordinaire) de l’exercice 2024 — Approbation par expiration de délai — Communication</w:t>
      </w:r>
    </w:p>
    <w:p w14:paraId="5B01E166" w14:textId="66ADE68F" w:rsidR="008D06AF" w:rsidRDefault="00883B1F" w:rsidP="0025006F">
      <w:pPr>
        <w:pStyle w:val="Paragraphedeliste"/>
        <w:numPr>
          <w:ilvl w:val="0"/>
          <w:numId w:val="24"/>
        </w:numPr>
        <w:spacing w:after="119"/>
        <w:ind w:left="426" w:hanging="426"/>
        <w:jc w:val="both"/>
      </w:pPr>
      <w:r w:rsidRPr="001B6036">
        <w:rPr>
          <w:b/>
          <w:bCs/>
          <w:u w:val="single"/>
        </w:rPr>
        <w:t>Objet</w:t>
      </w:r>
      <w:r>
        <w:t> : Imposition communale — Taxe communale sur la collecte et le traitement des déchets ménagers et déchets ménagers assimilés, pour l'exercice 2025 — Tutelle spéciale d’approbation — Communication</w:t>
      </w:r>
    </w:p>
    <w:p w14:paraId="7230E848" w14:textId="694C6A5F" w:rsidR="008D06AF" w:rsidRDefault="00883B1F" w:rsidP="0025006F">
      <w:pPr>
        <w:pStyle w:val="Paragraphedeliste"/>
        <w:numPr>
          <w:ilvl w:val="0"/>
          <w:numId w:val="24"/>
        </w:numPr>
        <w:spacing w:after="119"/>
        <w:ind w:left="426" w:hanging="426"/>
        <w:jc w:val="both"/>
      </w:pPr>
      <w:r w:rsidRPr="001B6036">
        <w:rPr>
          <w:b/>
          <w:bCs/>
          <w:u w:val="single"/>
        </w:rPr>
        <w:t>Objet</w:t>
      </w:r>
      <w:r>
        <w:t> : Personnel communal — Octroi d’une allocation de fin d’année 2024 aux membres du personnel communal non enseignant et aux membres du Collège communal — Décision — Vote</w:t>
      </w:r>
    </w:p>
    <w:p w14:paraId="594C1761" w14:textId="4FFBD232" w:rsidR="008D06AF" w:rsidRDefault="00883B1F" w:rsidP="0025006F">
      <w:pPr>
        <w:pStyle w:val="Paragraphedeliste"/>
        <w:numPr>
          <w:ilvl w:val="0"/>
          <w:numId w:val="24"/>
        </w:numPr>
        <w:spacing w:after="119"/>
        <w:ind w:left="426" w:hanging="426"/>
        <w:jc w:val="both"/>
      </w:pPr>
      <w:r w:rsidRPr="001B6036">
        <w:rPr>
          <w:b/>
          <w:bCs/>
          <w:u w:val="single"/>
        </w:rPr>
        <w:t>Objet</w:t>
      </w:r>
      <w:r>
        <w:t> : Budget communal de l’exercice 2025 — Douzième provisoire — Décision — Vote</w:t>
      </w:r>
    </w:p>
    <w:p w14:paraId="5729BC94" w14:textId="75754C12" w:rsidR="008D06AF" w:rsidRDefault="00883B1F" w:rsidP="0025006F">
      <w:pPr>
        <w:pStyle w:val="Paragraphedeliste"/>
        <w:numPr>
          <w:ilvl w:val="0"/>
          <w:numId w:val="24"/>
        </w:numPr>
        <w:spacing w:after="119"/>
        <w:ind w:left="426" w:hanging="426"/>
        <w:jc w:val="both"/>
      </w:pPr>
      <w:r w:rsidRPr="001B6036">
        <w:rPr>
          <w:b/>
          <w:bCs/>
          <w:u w:val="single"/>
        </w:rPr>
        <w:t>Objet</w:t>
      </w:r>
      <w:r>
        <w:t> : Personnel communal — Délégations de compétences en matière d’engagement et de licenciement du personnel contractuel — Décision — Vote</w:t>
      </w:r>
    </w:p>
    <w:p w14:paraId="77345985" w14:textId="036FEBAE" w:rsidR="008D06AF" w:rsidRDefault="00883B1F" w:rsidP="0025006F">
      <w:pPr>
        <w:pStyle w:val="Paragraphedeliste"/>
        <w:numPr>
          <w:ilvl w:val="0"/>
          <w:numId w:val="24"/>
        </w:numPr>
        <w:spacing w:after="119"/>
        <w:ind w:left="426" w:hanging="426"/>
        <w:jc w:val="both"/>
      </w:pPr>
      <w:r w:rsidRPr="001B6036">
        <w:rPr>
          <w:b/>
          <w:bCs/>
          <w:u w:val="single"/>
        </w:rPr>
        <w:t>Objet</w:t>
      </w:r>
      <w:r>
        <w:t> : Marchés publics — Délégations de compétences au collège communal en matière de marchés publics et de concessions — Décision — Vote</w:t>
      </w:r>
    </w:p>
    <w:p w14:paraId="2E5B48C4" w14:textId="519E74D1" w:rsidR="008D06AF" w:rsidRDefault="00883B1F" w:rsidP="0025006F">
      <w:pPr>
        <w:pStyle w:val="Paragraphedeliste"/>
        <w:numPr>
          <w:ilvl w:val="0"/>
          <w:numId w:val="24"/>
        </w:numPr>
        <w:spacing w:after="119"/>
        <w:ind w:left="426" w:hanging="426"/>
        <w:jc w:val="both"/>
      </w:pPr>
      <w:r w:rsidRPr="001B6036">
        <w:rPr>
          <w:b/>
          <w:bCs/>
          <w:u w:val="single"/>
        </w:rPr>
        <w:t>Objet</w:t>
      </w:r>
      <w:r>
        <w:t xml:space="preserve"> : Cadre de vie — Prévention et gestion des déchets — SPW Wallonie Environnement — Demande de subventions — Notification — Poursuite démarche "Zéro Déchet 2025" — Décision </w:t>
      </w:r>
    </w:p>
    <w:p w14:paraId="7F034E02" w14:textId="0804805D" w:rsidR="008D06AF" w:rsidRDefault="00883B1F" w:rsidP="0025006F">
      <w:pPr>
        <w:pStyle w:val="Paragraphedeliste"/>
        <w:numPr>
          <w:ilvl w:val="0"/>
          <w:numId w:val="24"/>
        </w:numPr>
        <w:spacing w:after="119"/>
        <w:ind w:left="426" w:hanging="426"/>
        <w:jc w:val="both"/>
      </w:pPr>
      <w:r w:rsidRPr="001B6036">
        <w:rPr>
          <w:b/>
          <w:bCs/>
          <w:u w:val="single"/>
        </w:rPr>
        <w:t>Objet</w:t>
      </w:r>
      <w:r>
        <w:t> : Cadre de vie — Convention d'occupation à titre précaire et gratuit pour éco-pâturage sur la parcelle communale Rue des Dérodés à 6540 Lobbes — Approbation - Vote</w:t>
      </w:r>
    </w:p>
    <w:p w14:paraId="3CD49584" w14:textId="233773CA" w:rsidR="008D06AF" w:rsidRDefault="00883B1F" w:rsidP="0025006F">
      <w:pPr>
        <w:pStyle w:val="Paragraphedeliste"/>
        <w:numPr>
          <w:ilvl w:val="0"/>
          <w:numId w:val="24"/>
        </w:numPr>
        <w:spacing w:after="119"/>
        <w:ind w:left="426" w:hanging="426"/>
        <w:jc w:val="both"/>
      </w:pPr>
      <w:r w:rsidRPr="001B6036">
        <w:rPr>
          <w:b/>
          <w:bCs/>
          <w:u w:val="single"/>
        </w:rPr>
        <w:t>Objet</w:t>
      </w:r>
      <w:r>
        <w:t> : Affaires générales — Séance du conseil communal — Procès-verbal de la séance du 7 octobre 2024 — Approbation</w:t>
      </w:r>
    </w:p>
    <w:p w14:paraId="4278CD48" w14:textId="22075D13" w:rsidR="008D06AF" w:rsidRDefault="00883B1F" w:rsidP="0025006F">
      <w:pPr>
        <w:pStyle w:val="Paragraphedeliste"/>
        <w:numPr>
          <w:ilvl w:val="0"/>
          <w:numId w:val="24"/>
        </w:numPr>
        <w:spacing w:after="119"/>
        <w:ind w:left="426" w:hanging="426"/>
        <w:jc w:val="both"/>
      </w:pPr>
      <w:r w:rsidRPr="001B6036">
        <w:rPr>
          <w:b/>
          <w:bCs/>
          <w:u w:val="single"/>
        </w:rPr>
        <w:t>Objet</w:t>
      </w:r>
      <w:r>
        <w:t> : Affaires générales — Séance du conseil communal — Procès-verbal de la séance du 12 novembre 2024 — Approbation</w:t>
      </w:r>
    </w:p>
    <w:p w14:paraId="2F682550" w14:textId="1C0A0B7E" w:rsidR="008D06AF" w:rsidRDefault="00883B1F" w:rsidP="0025006F">
      <w:pPr>
        <w:pStyle w:val="Paragraphedeliste"/>
        <w:numPr>
          <w:ilvl w:val="0"/>
          <w:numId w:val="24"/>
        </w:numPr>
        <w:spacing w:after="119"/>
        <w:ind w:left="426" w:hanging="426"/>
        <w:jc w:val="both"/>
      </w:pPr>
      <w:r w:rsidRPr="001B6036">
        <w:rPr>
          <w:b/>
          <w:bCs/>
          <w:u w:val="single"/>
        </w:rPr>
        <w:t>Objet</w:t>
      </w:r>
      <w:r>
        <w:t> : Affaires générales — Séance du conseil communal — Procès-verbal de la séance du 2 décembre 2024 — Approbation</w:t>
      </w:r>
    </w:p>
    <w:p w14:paraId="63D25643" w14:textId="2D21CB49" w:rsidR="00E24DEE" w:rsidRPr="0004701B" w:rsidRDefault="00883B1F" w:rsidP="0004701B">
      <w:pPr>
        <w:pStyle w:val="Paragraphedeliste"/>
        <w:numPr>
          <w:ilvl w:val="0"/>
          <w:numId w:val="24"/>
        </w:numPr>
        <w:spacing w:after="160"/>
        <w:ind w:left="425" w:hanging="425"/>
        <w:jc w:val="both"/>
      </w:pPr>
      <w:r w:rsidRPr="001B6036">
        <w:rPr>
          <w:b/>
          <w:bCs/>
          <w:u w:val="single"/>
        </w:rPr>
        <w:t>Objet</w:t>
      </w:r>
      <w:r>
        <w:t> : Questions orales et écrites d'actualité au Collège communal</w:t>
      </w:r>
    </w:p>
    <w:p w14:paraId="59C47DF3" w14:textId="3420A7CE" w:rsidR="008D06AF" w:rsidRDefault="00883B1F" w:rsidP="0004701B">
      <w:pPr>
        <w:spacing w:after="160"/>
        <w:ind w:left="425" w:hanging="425"/>
        <w:jc w:val="both"/>
        <w:rPr>
          <w:b/>
          <w:bCs/>
          <w:u w:val="single"/>
        </w:rPr>
      </w:pPr>
      <w:r>
        <w:rPr>
          <w:b/>
          <w:bCs/>
          <w:u w:val="single"/>
        </w:rPr>
        <w:t>Huis clos</w:t>
      </w:r>
    </w:p>
    <w:p w14:paraId="6220CB16" w14:textId="6259DCA3" w:rsidR="008D06AF" w:rsidRDefault="00883B1F" w:rsidP="0025006F">
      <w:pPr>
        <w:pStyle w:val="Paragraphedeliste"/>
        <w:numPr>
          <w:ilvl w:val="0"/>
          <w:numId w:val="24"/>
        </w:numPr>
        <w:spacing w:after="119"/>
        <w:ind w:left="426" w:hanging="426"/>
        <w:jc w:val="both"/>
      </w:pPr>
      <w:r w:rsidRPr="00883B1F">
        <w:rPr>
          <w:b/>
          <w:bCs/>
          <w:u w:val="single"/>
        </w:rPr>
        <w:t>Objet</w:t>
      </w:r>
      <w:r>
        <w:t xml:space="preserve"> : Service Enseignement — Personnel enseignant — École fondamentale de Lobbes Bonniers-Centre — Implantation des Bonniers — Section primaire — Désignation à titre temporaire d'une institutrice primaire, dans le cadre d'un emploi temporairement vacant— Ratification — Vote </w:t>
      </w:r>
    </w:p>
    <w:p w14:paraId="1F1BF5D8" w14:textId="5471F2A0" w:rsidR="008D06AF" w:rsidRDefault="00883B1F" w:rsidP="0025006F">
      <w:pPr>
        <w:pStyle w:val="Paragraphedeliste"/>
        <w:numPr>
          <w:ilvl w:val="0"/>
          <w:numId w:val="24"/>
        </w:numPr>
        <w:spacing w:after="119"/>
        <w:ind w:left="426" w:hanging="426"/>
        <w:jc w:val="both"/>
      </w:pPr>
      <w:r w:rsidRPr="00883B1F">
        <w:rPr>
          <w:b/>
          <w:bCs/>
          <w:u w:val="single"/>
        </w:rPr>
        <w:t>Objet</w:t>
      </w:r>
      <w:r>
        <w:t> : Service Enseignement — Personnel enseignant — École fondamentale de Lobbes Bonniers-Centre — Implantation du Centre — Section primaire — Désignation à titre temporaire d'une institutrice primaire, dans le cadre du congé pour mission d'un instituteur définitif — Ratification — Vote</w:t>
      </w:r>
    </w:p>
    <w:p w14:paraId="0EB313B2" w14:textId="7A192333" w:rsidR="008D06AF" w:rsidRDefault="00883B1F" w:rsidP="0025006F">
      <w:pPr>
        <w:pStyle w:val="Paragraphedeliste"/>
        <w:numPr>
          <w:ilvl w:val="0"/>
          <w:numId w:val="24"/>
        </w:numPr>
        <w:spacing w:after="119"/>
        <w:ind w:left="426" w:hanging="426"/>
        <w:jc w:val="both"/>
      </w:pPr>
      <w:r w:rsidRPr="00883B1F">
        <w:rPr>
          <w:b/>
          <w:bCs/>
          <w:u w:val="single"/>
        </w:rPr>
        <w:t>Objet</w:t>
      </w:r>
      <w:r>
        <w:t> : Personnel enseignant — Ecole fondamentale de Mont (FASE n°1548) - Implantation de Mont-Sainte-Geneviève (FASE n°3108) — Désignation à titre temporaire d'une institutrice primaire, non prioritaire, dans le cadre d'une absence pour raison médicale d'un instituteur définitif — Période du 27.08.2024 au 03.09.2024 — Ratification — Vote</w:t>
      </w:r>
    </w:p>
    <w:p w14:paraId="07075E4C" w14:textId="779706EF" w:rsidR="008D06AF" w:rsidRDefault="00883B1F" w:rsidP="0025006F">
      <w:pPr>
        <w:pStyle w:val="Paragraphedeliste"/>
        <w:numPr>
          <w:ilvl w:val="0"/>
          <w:numId w:val="24"/>
        </w:numPr>
        <w:spacing w:after="119"/>
        <w:ind w:left="426" w:hanging="426"/>
        <w:jc w:val="both"/>
      </w:pPr>
      <w:r w:rsidRPr="00883B1F">
        <w:rPr>
          <w:b/>
          <w:bCs/>
          <w:u w:val="single"/>
        </w:rPr>
        <w:t>Objet</w:t>
      </w:r>
      <w:r>
        <w:t> : Organisation et encadrement des écoles fondamentales — Affectation du personnel enseignant au 1er octobre 2024 — Prise de connaissance</w:t>
      </w:r>
    </w:p>
    <w:p w14:paraId="40B939CA" w14:textId="20C20B12" w:rsidR="008D06AF" w:rsidRDefault="00883B1F" w:rsidP="0025006F">
      <w:pPr>
        <w:pStyle w:val="Paragraphedeliste"/>
        <w:numPr>
          <w:ilvl w:val="0"/>
          <w:numId w:val="24"/>
        </w:numPr>
        <w:spacing w:after="119"/>
        <w:ind w:left="426" w:hanging="426"/>
        <w:jc w:val="both"/>
      </w:pPr>
      <w:r w:rsidRPr="00883B1F">
        <w:rPr>
          <w:b/>
          <w:bCs/>
          <w:u w:val="single"/>
        </w:rPr>
        <w:t>Objet</w:t>
      </w:r>
      <w:r>
        <w:t> : Service Enseignement — Personnel enseignant — Écoles fondamentales — Section maternelle — Demande de congé pour exercer une autre fonction également ou mieux rémunéré — Ratification — Vote</w:t>
      </w:r>
    </w:p>
    <w:p w14:paraId="1CEACC5B" w14:textId="6F246BEC" w:rsidR="008D06AF" w:rsidRDefault="00883B1F" w:rsidP="0025006F">
      <w:pPr>
        <w:pStyle w:val="Paragraphedeliste"/>
        <w:numPr>
          <w:ilvl w:val="0"/>
          <w:numId w:val="24"/>
        </w:numPr>
        <w:spacing w:after="119"/>
        <w:ind w:left="426" w:hanging="426"/>
        <w:jc w:val="both"/>
      </w:pPr>
      <w:r w:rsidRPr="00883B1F">
        <w:rPr>
          <w:b/>
          <w:bCs/>
          <w:u w:val="single"/>
        </w:rPr>
        <w:t>Objet</w:t>
      </w:r>
      <w:r>
        <w:t> : Service Enseignement — Personnel enseignant — École fondamentale de Lobbes - Implantation de Lobbes Centre - Section maternelle — Prolongation de désignation à titre temporaire d'une institutrice maternelle, dans un emploi vacant — Ratification — Vote</w:t>
      </w:r>
    </w:p>
    <w:p w14:paraId="76AE8DF4" w14:textId="46563FA2" w:rsidR="008D06AF" w:rsidRDefault="00883B1F" w:rsidP="0025006F">
      <w:pPr>
        <w:pStyle w:val="Paragraphedeliste"/>
        <w:numPr>
          <w:ilvl w:val="0"/>
          <w:numId w:val="24"/>
        </w:numPr>
        <w:spacing w:after="119"/>
        <w:ind w:left="426" w:hanging="426"/>
        <w:jc w:val="both"/>
      </w:pPr>
      <w:r w:rsidRPr="00883B1F">
        <w:rPr>
          <w:b/>
          <w:bCs/>
          <w:u w:val="single"/>
        </w:rPr>
        <w:t>Objet</w:t>
      </w:r>
      <w:r>
        <w:t> : Service Enseignement — Personnel enseignant — École fondamentale de Lobbes Bonniers-Centre - Implantation des Bonniers - Section maternelle — Prolongation de la désignation à titre temporaire d'une institutrice maternelle, dans le cadre de l'absence pour maladie d'une institutrice définitive — Ratification — Vote</w:t>
      </w:r>
    </w:p>
    <w:p w14:paraId="2188D41C" w14:textId="2C32E5DE" w:rsidR="008D06AF" w:rsidRDefault="00883B1F" w:rsidP="0025006F">
      <w:pPr>
        <w:pStyle w:val="Paragraphedeliste"/>
        <w:numPr>
          <w:ilvl w:val="0"/>
          <w:numId w:val="24"/>
        </w:numPr>
        <w:spacing w:after="119"/>
        <w:ind w:left="426" w:hanging="426"/>
        <w:jc w:val="both"/>
      </w:pPr>
      <w:r w:rsidRPr="00883B1F">
        <w:rPr>
          <w:b/>
          <w:bCs/>
          <w:u w:val="single"/>
        </w:rPr>
        <w:t>Objet</w:t>
      </w:r>
      <w:r>
        <w:t> : Service Enseignement — Personnel enseignant — École fondamentale de Mont-Sars - Implantation de Sars-la-Buissière — Section maternelle — Désignation à titre temporaire d'une institutrice maternelle, dans des emplois temporairement vacants — Ratification — Vote</w:t>
      </w:r>
    </w:p>
    <w:p w14:paraId="193E036D" w14:textId="26FEA16E" w:rsidR="008D06AF" w:rsidRDefault="00883B1F" w:rsidP="0025006F">
      <w:pPr>
        <w:pStyle w:val="Paragraphedeliste"/>
        <w:numPr>
          <w:ilvl w:val="0"/>
          <w:numId w:val="24"/>
        </w:numPr>
        <w:spacing w:after="119"/>
        <w:ind w:left="426" w:hanging="426"/>
        <w:jc w:val="both"/>
      </w:pPr>
      <w:r w:rsidRPr="00883B1F">
        <w:rPr>
          <w:b/>
          <w:bCs/>
          <w:u w:val="single"/>
        </w:rPr>
        <w:t>Objet</w:t>
      </w:r>
      <w:r>
        <w:t> : Service Enseignement — Personnel enseignant — École fondamentale de Lobbes Bonniers-Centre - Implantation des Bonniers - Section primaire — Désignation à titre temporaire d'une institutrice primaire, dans le cadre d'un emploi temporairement vacant— Ratification — Vote</w:t>
      </w:r>
    </w:p>
    <w:p w14:paraId="7B162A7C" w14:textId="3D2A65C7" w:rsidR="008D06AF" w:rsidRDefault="00883B1F" w:rsidP="0025006F">
      <w:pPr>
        <w:pStyle w:val="Paragraphedeliste"/>
        <w:numPr>
          <w:ilvl w:val="0"/>
          <w:numId w:val="24"/>
        </w:numPr>
        <w:spacing w:after="119"/>
        <w:ind w:left="426" w:hanging="426"/>
        <w:jc w:val="both"/>
      </w:pPr>
      <w:r w:rsidRPr="00883B1F">
        <w:rPr>
          <w:b/>
          <w:bCs/>
          <w:u w:val="single"/>
        </w:rPr>
        <w:t>Objet</w:t>
      </w:r>
      <w:r>
        <w:t> : Service Enseignement — Personnel enseignant — Écoles fondamentale de Lobbes - Implantations de Lobbes Centre — Section primaire — Désignation à titre temporaire d'une institutrice primaire, dans un emploi vacant — Décision</w:t>
      </w:r>
    </w:p>
    <w:p w14:paraId="1C68D89A" w14:textId="409F567C" w:rsidR="008D06AF" w:rsidRDefault="00883B1F" w:rsidP="0025006F">
      <w:pPr>
        <w:pStyle w:val="Paragraphedeliste"/>
        <w:numPr>
          <w:ilvl w:val="0"/>
          <w:numId w:val="24"/>
        </w:numPr>
        <w:spacing w:after="119"/>
        <w:ind w:left="426" w:hanging="426"/>
        <w:jc w:val="both"/>
      </w:pPr>
      <w:r w:rsidRPr="00883B1F">
        <w:rPr>
          <w:b/>
          <w:bCs/>
          <w:u w:val="single"/>
        </w:rPr>
        <w:t>Objet</w:t>
      </w:r>
      <w:r>
        <w:t> : Service Enseignement — Personnel enseignant — École fondamentale de Mont-Sars - Implantation de Sars-la-Buissière — Section primaire — Prolongation de la désignation à titre temporaire d'une institutrice primaire, dans le cadre de l'absence d'une institutrice définitive, en disponibilité précédant la pension de retraite — Ratification — Vote</w:t>
      </w:r>
    </w:p>
    <w:p w14:paraId="7D4A41AA" w14:textId="1990F65A" w:rsidR="008D06AF" w:rsidRDefault="00883B1F" w:rsidP="0025006F">
      <w:pPr>
        <w:pStyle w:val="Paragraphedeliste"/>
        <w:numPr>
          <w:ilvl w:val="0"/>
          <w:numId w:val="24"/>
        </w:numPr>
        <w:spacing w:after="119"/>
        <w:ind w:left="426" w:hanging="426"/>
        <w:jc w:val="both"/>
      </w:pPr>
      <w:r w:rsidRPr="00883B1F">
        <w:rPr>
          <w:b/>
          <w:bCs/>
          <w:u w:val="single"/>
        </w:rPr>
        <w:t>Objet</w:t>
      </w:r>
      <w:r>
        <w:t> : Service Enseignement — Personnel enseignant — École fondamentale de Mont-Sars — Implantation de Sars-la-Buissière — Section primaire — Prolongation de désignation à titre temporaire d'une institutrice primaire, dans le cadre de l'absence pour raison médicale d'une institutrice définitive — Ratification — Vote</w:t>
      </w:r>
    </w:p>
    <w:p w14:paraId="24C62007" w14:textId="34C9ABC4" w:rsidR="008D06AF" w:rsidRDefault="00883B1F" w:rsidP="0025006F">
      <w:pPr>
        <w:pStyle w:val="Paragraphedeliste"/>
        <w:numPr>
          <w:ilvl w:val="0"/>
          <w:numId w:val="24"/>
        </w:numPr>
        <w:spacing w:after="119"/>
        <w:ind w:left="425" w:hanging="425"/>
        <w:jc w:val="both"/>
      </w:pPr>
      <w:r w:rsidRPr="00883B1F">
        <w:rPr>
          <w:b/>
          <w:bCs/>
          <w:u w:val="single"/>
        </w:rPr>
        <w:t>Objet</w:t>
      </w:r>
      <w:r>
        <w:t> : Service Enseignement — Personnel enseignant — École fondamentale de Lobbes Bonniers-Centre — Implantation du Centre - Section primaire — Prolongation de la désignation à titre temporaire d'une institutrice primaire, dans le cadre du congé pour mission d'un instituteur définitif — Ratification — Vote</w:t>
      </w:r>
    </w:p>
    <w:p w14:paraId="5FC77D64" w14:textId="7FC12E65" w:rsidR="008D06AF" w:rsidRDefault="00883B1F" w:rsidP="0025006F">
      <w:pPr>
        <w:spacing w:after="119"/>
        <w:ind w:left="426" w:hanging="426"/>
        <w:jc w:val="both"/>
      </w:pPr>
      <w:r>
        <w:rPr>
          <w:b/>
          <w:bCs/>
          <w:u w:val="single"/>
        </w:rPr>
        <w:t>27.</w:t>
      </w:r>
      <w:r w:rsidR="00E24DEE">
        <w:rPr>
          <w:b/>
          <w:bCs/>
          <w:u w:val="single"/>
        </w:rPr>
        <w:tab/>
      </w:r>
      <w:r>
        <w:rPr>
          <w:b/>
          <w:bCs/>
          <w:u w:val="single"/>
        </w:rPr>
        <w:t>Objet</w:t>
      </w:r>
      <w:r>
        <w:t> : Service Enseignement — Personnel enseignant — École fondamentale de Lobbes Bonniers-Centre - Implantation du Centre - Section primaire — Prolongation de la désignation à titre temporaire d'une institutrice primaire, dans le cadre de l'absence pour raison médicale d'une institutrice temporaire prioritaire — Ratification — Vote</w:t>
      </w:r>
    </w:p>
    <w:p w14:paraId="03223ECC" w14:textId="329825B5" w:rsidR="008D06AF" w:rsidRDefault="00883B1F" w:rsidP="0025006F">
      <w:pPr>
        <w:spacing w:after="119"/>
        <w:ind w:left="426" w:hanging="426"/>
        <w:jc w:val="both"/>
      </w:pPr>
      <w:r>
        <w:rPr>
          <w:b/>
          <w:bCs/>
          <w:u w:val="single"/>
        </w:rPr>
        <w:t>28.</w:t>
      </w:r>
      <w:r w:rsidR="00E24DEE">
        <w:rPr>
          <w:b/>
          <w:bCs/>
          <w:u w:val="single"/>
        </w:rPr>
        <w:tab/>
      </w:r>
      <w:r>
        <w:rPr>
          <w:b/>
          <w:bCs/>
          <w:u w:val="single"/>
        </w:rPr>
        <w:t>Objet</w:t>
      </w:r>
      <w:r>
        <w:t> : Service Enseignement — Personnel enseignant — Écoles fondamentales — Section primaire — Cours de Philosophie et citoyenneté, cours de dispense — Désignation à titre temporaire d'une enseignante — Ratification — Vote</w:t>
      </w:r>
    </w:p>
    <w:p w14:paraId="53CFC6F0" w14:textId="222D0182" w:rsidR="008D06AF" w:rsidRDefault="00883B1F" w:rsidP="0025006F">
      <w:pPr>
        <w:spacing w:after="119"/>
        <w:ind w:left="426" w:hanging="426"/>
        <w:jc w:val="both"/>
      </w:pPr>
      <w:r>
        <w:rPr>
          <w:b/>
          <w:bCs/>
          <w:u w:val="single"/>
        </w:rPr>
        <w:t xml:space="preserve">29. </w:t>
      </w:r>
      <w:r w:rsidR="00F2651C">
        <w:rPr>
          <w:b/>
          <w:bCs/>
          <w:u w:val="single"/>
        </w:rPr>
        <w:tab/>
      </w:r>
      <w:r>
        <w:rPr>
          <w:b/>
          <w:bCs/>
          <w:u w:val="single"/>
        </w:rPr>
        <w:t>Objet</w:t>
      </w:r>
      <w:r>
        <w:t> : Service Enseignement — Personnel enseignant — Écoles fondamentales — Section primaire — Cours de Philosophie et citoyenneté, cours de morale, Accompagnement personnalisé, remplacement — Désignation à titre temporaire d'une enseignante — Ratification — Vote</w:t>
      </w:r>
    </w:p>
    <w:p w14:paraId="650FD32F" w14:textId="339FAAB9" w:rsidR="008D06AF" w:rsidRDefault="00883B1F" w:rsidP="0025006F">
      <w:pPr>
        <w:spacing w:after="119"/>
        <w:ind w:left="426" w:hanging="426"/>
        <w:jc w:val="both"/>
      </w:pPr>
      <w:r>
        <w:rPr>
          <w:b/>
          <w:bCs/>
          <w:u w:val="single"/>
        </w:rPr>
        <w:t xml:space="preserve">30. </w:t>
      </w:r>
      <w:r w:rsidR="00F2651C">
        <w:rPr>
          <w:b/>
          <w:bCs/>
          <w:u w:val="single"/>
        </w:rPr>
        <w:tab/>
      </w:r>
      <w:r>
        <w:rPr>
          <w:b/>
          <w:bCs/>
          <w:u w:val="single"/>
        </w:rPr>
        <w:t>Objet</w:t>
      </w:r>
      <w:r>
        <w:t> : Service Enseignement — Personnel enseignant — Écoles fondamentale de Mont-Sars — Implantations de Mont-Sainte-Geneviève — Section maternelle — Désignation à titre temporaire d'une institutrice maternelle, dans un emploi temporairement vacant — Ratification — Vote</w:t>
      </w:r>
    </w:p>
    <w:p w14:paraId="2B25956E" w14:textId="0F655486" w:rsidR="008D06AF" w:rsidRDefault="00883B1F" w:rsidP="0025006F">
      <w:pPr>
        <w:spacing w:after="119"/>
        <w:ind w:left="426" w:hanging="426"/>
        <w:jc w:val="both"/>
      </w:pPr>
      <w:r>
        <w:rPr>
          <w:b/>
          <w:bCs/>
          <w:u w:val="single"/>
        </w:rPr>
        <w:t xml:space="preserve">31. </w:t>
      </w:r>
      <w:r w:rsidR="00F2651C">
        <w:rPr>
          <w:b/>
          <w:bCs/>
          <w:u w:val="single"/>
        </w:rPr>
        <w:tab/>
      </w:r>
      <w:r>
        <w:rPr>
          <w:b/>
          <w:bCs/>
          <w:u w:val="single"/>
        </w:rPr>
        <w:t>Objet</w:t>
      </w:r>
      <w:r>
        <w:t> : Enseignement — Personnel enseignant — Écoles fondamentales — Section primaire — Cours de religion catholique — Désignation à titre temporaire d'une enseignante — Décision — Ratification — Vote</w:t>
      </w:r>
    </w:p>
    <w:p w14:paraId="5BE27141" w14:textId="3D685FF0" w:rsidR="008D06AF" w:rsidRDefault="00883B1F" w:rsidP="0025006F">
      <w:pPr>
        <w:spacing w:after="119"/>
        <w:ind w:left="426" w:hanging="426"/>
        <w:jc w:val="both"/>
      </w:pPr>
      <w:r>
        <w:rPr>
          <w:b/>
          <w:bCs/>
          <w:u w:val="single"/>
        </w:rPr>
        <w:t xml:space="preserve">32. </w:t>
      </w:r>
      <w:r w:rsidR="00F2651C">
        <w:rPr>
          <w:b/>
          <w:bCs/>
          <w:u w:val="single"/>
        </w:rPr>
        <w:tab/>
      </w:r>
      <w:r>
        <w:rPr>
          <w:b/>
          <w:bCs/>
          <w:u w:val="single"/>
        </w:rPr>
        <w:t>Objet</w:t>
      </w:r>
      <w:r>
        <w:t> : Enseignement — Personnel enseignant — École fondamentale de Lobbes — Implantation de Lobbes-Bonniers — Section primaire — Cours de religion catholique — Désignation à titre temporaire d'une enseignante — Décision — Ratification — Vote</w:t>
      </w:r>
    </w:p>
    <w:p w14:paraId="191FB1B8" w14:textId="68354A0F" w:rsidR="008D06AF" w:rsidRDefault="00883B1F" w:rsidP="0025006F">
      <w:pPr>
        <w:spacing w:after="119"/>
        <w:ind w:left="426" w:hanging="426"/>
        <w:jc w:val="both"/>
      </w:pPr>
      <w:r>
        <w:rPr>
          <w:b/>
          <w:bCs/>
          <w:u w:val="single"/>
        </w:rPr>
        <w:t xml:space="preserve">33. </w:t>
      </w:r>
      <w:r w:rsidR="00F2651C">
        <w:rPr>
          <w:b/>
          <w:bCs/>
          <w:u w:val="single"/>
        </w:rPr>
        <w:tab/>
      </w:r>
      <w:r>
        <w:rPr>
          <w:b/>
          <w:bCs/>
          <w:u w:val="single"/>
        </w:rPr>
        <w:t>Objet</w:t>
      </w:r>
      <w:r>
        <w:t> : Enseignement — Personnel enseignant — École fondamentale de Lobbes — Implantation de Lobbes-Bonniers — Section primaire — Cours de religion catholique — Désignation à titre temporaire d'une enseignante — Ratification — Vote</w:t>
      </w:r>
    </w:p>
    <w:p w14:paraId="6FF190EB" w14:textId="5F67136A" w:rsidR="008D06AF" w:rsidRDefault="00883B1F" w:rsidP="0025006F">
      <w:pPr>
        <w:spacing w:after="119"/>
        <w:ind w:left="426" w:hanging="426"/>
        <w:jc w:val="both"/>
      </w:pPr>
      <w:r>
        <w:rPr>
          <w:b/>
          <w:bCs/>
          <w:u w:val="single"/>
        </w:rPr>
        <w:t xml:space="preserve">34. </w:t>
      </w:r>
      <w:r w:rsidR="00F2651C">
        <w:rPr>
          <w:b/>
          <w:bCs/>
          <w:u w:val="single"/>
        </w:rPr>
        <w:tab/>
      </w:r>
      <w:r>
        <w:rPr>
          <w:b/>
          <w:bCs/>
          <w:u w:val="single"/>
        </w:rPr>
        <w:t>Objet</w:t>
      </w:r>
      <w:r>
        <w:t> : Enseignement — Personnel enseignant — École fondamentale de Lobbes — Section primaire — Cours de seconde langue: Néerlandais — Désignation à titre temporaire d'une enseignante de Néerlandais — Ratification — Vote</w:t>
      </w:r>
    </w:p>
    <w:p w14:paraId="2151869A" w14:textId="1060ADEA" w:rsidR="008D06AF" w:rsidRDefault="00883B1F" w:rsidP="0025006F">
      <w:pPr>
        <w:spacing w:after="119"/>
        <w:ind w:left="426" w:hanging="426"/>
        <w:jc w:val="both"/>
      </w:pPr>
      <w:r>
        <w:rPr>
          <w:b/>
          <w:bCs/>
          <w:u w:val="single"/>
        </w:rPr>
        <w:t xml:space="preserve">35. </w:t>
      </w:r>
      <w:r w:rsidR="00F2651C">
        <w:rPr>
          <w:b/>
          <w:bCs/>
          <w:u w:val="single"/>
        </w:rPr>
        <w:tab/>
      </w:r>
      <w:r>
        <w:rPr>
          <w:b/>
          <w:bCs/>
          <w:u w:val="single"/>
        </w:rPr>
        <w:t>Objet</w:t>
      </w:r>
      <w:r>
        <w:t> : Enseignement — Personnel enseignant — Année scolaire 2024-2025 — Désignation d'une institutrice primaire, en qualité de Directrice de l'école Mont-Sars (FASE n°1548), en remplacement de moins de quinze semaine de la titulaire du poste - Ratification - Vote</w:t>
      </w:r>
    </w:p>
    <w:p w14:paraId="4FA585E8" w14:textId="67FCACC4" w:rsidR="008D06AF" w:rsidRDefault="00883B1F" w:rsidP="0025006F">
      <w:pPr>
        <w:spacing w:after="119"/>
        <w:ind w:left="426" w:hanging="426"/>
        <w:jc w:val="both"/>
      </w:pPr>
      <w:r>
        <w:rPr>
          <w:b/>
          <w:bCs/>
          <w:u w:val="single"/>
        </w:rPr>
        <w:t xml:space="preserve">36. </w:t>
      </w:r>
      <w:r w:rsidR="00F2651C">
        <w:rPr>
          <w:b/>
          <w:bCs/>
          <w:u w:val="single"/>
        </w:rPr>
        <w:tab/>
      </w:r>
      <w:r>
        <w:rPr>
          <w:b/>
          <w:bCs/>
          <w:u w:val="single"/>
        </w:rPr>
        <w:t>Objet</w:t>
      </w:r>
      <w:r>
        <w:t> : Organisation et encadrement des écoles fondamentales — Affectation du personnel enseignant au 1er octobre 2024 — Modifications — Prise de connaissance</w:t>
      </w:r>
    </w:p>
    <w:p w14:paraId="1C0EE575" w14:textId="637CD556" w:rsidR="008D06AF" w:rsidRDefault="00883B1F" w:rsidP="0025006F">
      <w:pPr>
        <w:spacing w:after="119"/>
        <w:ind w:left="426" w:hanging="426"/>
        <w:jc w:val="both"/>
      </w:pPr>
      <w:r>
        <w:rPr>
          <w:b/>
          <w:bCs/>
          <w:u w:val="single"/>
        </w:rPr>
        <w:t xml:space="preserve">37. </w:t>
      </w:r>
      <w:r w:rsidR="00F2651C">
        <w:rPr>
          <w:b/>
          <w:bCs/>
          <w:u w:val="single"/>
        </w:rPr>
        <w:tab/>
      </w:r>
      <w:r>
        <w:rPr>
          <w:b/>
          <w:bCs/>
          <w:u w:val="single"/>
        </w:rPr>
        <w:t>Objet</w:t>
      </w:r>
      <w:r>
        <w:t> : Service Enseignement — Personnel enseignant — École fondamentale de Mont-Sars - Implantation de Sars-la-Buissière - Section primaire — Prolongation de désignation à titre temporaire d'une institutrice primaire, dans le cadre de l'absence pour raison médicale d'une institutrice définitive — Modification — Ratification — Vote</w:t>
      </w:r>
    </w:p>
    <w:p w14:paraId="02857A9F" w14:textId="122CB2CC" w:rsidR="008D06AF" w:rsidRDefault="00883B1F" w:rsidP="0025006F">
      <w:pPr>
        <w:spacing w:after="119"/>
        <w:ind w:left="426" w:hanging="426"/>
        <w:jc w:val="both"/>
      </w:pPr>
      <w:r>
        <w:rPr>
          <w:b/>
          <w:bCs/>
          <w:u w:val="single"/>
        </w:rPr>
        <w:t>38.</w:t>
      </w:r>
      <w:r w:rsidR="00E24DEE">
        <w:rPr>
          <w:b/>
          <w:bCs/>
          <w:u w:val="single"/>
        </w:rPr>
        <w:tab/>
      </w:r>
      <w:r>
        <w:rPr>
          <w:b/>
          <w:bCs/>
          <w:u w:val="single"/>
        </w:rPr>
        <w:t xml:space="preserve"> Objet</w:t>
      </w:r>
      <w:r>
        <w:t> : Service Enseignement — Personnel enseignant — Écoles fondamentales — Section primaire — Cours de Philosophie et citoyenneté, cours de morale, Accompagnement personnalisé, remplacement — Désignation à titre temporaire d'une enseignante primaire — Modification — Ratification — Vote</w:t>
      </w:r>
    </w:p>
    <w:p w14:paraId="55BDD351" w14:textId="57D405FD" w:rsidR="008D06AF" w:rsidRDefault="00883B1F" w:rsidP="0025006F">
      <w:pPr>
        <w:spacing w:after="119"/>
        <w:ind w:left="426" w:hanging="426"/>
        <w:jc w:val="both"/>
      </w:pPr>
      <w:r>
        <w:rPr>
          <w:b/>
          <w:bCs/>
          <w:u w:val="single"/>
        </w:rPr>
        <w:t xml:space="preserve">39. </w:t>
      </w:r>
      <w:r w:rsidR="00E24DEE">
        <w:rPr>
          <w:b/>
          <w:bCs/>
          <w:u w:val="single"/>
        </w:rPr>
        <w:tab/>
      </w:r>
      <w:r>
        <w:rPr>
          <w:b/>
          <w:bCs/>
          <w:u w:val="single"/>
        </w:rPr>
        <w:t>Objet</w:t>
      </w:r>
      <w:r>
        <w:t> : Service Enseignement — Personnel enseignant — École fondamentale de Lobbes Bonniers-Centre — Appel à candidatures : Missions SEE — Année scolaire 2024-25 — Désignation d'une enseignante primaire — Ratification — Vote</w:t>
      </w:r>
    </w:p>
    <w:p w14:paraId="6E60B50C" w14:textId="7BF6987E" w:rsidR="008D06AF" w:rsidRDefault="00883B1F" w:rsidP="0025006F">
      <w:pPr>
        <w:spacing w:after="119"/>
        <w:ind w:left="426" w:hanging="426"/>
        <w:jc w:val="both"/>
      </w:pPr>
      <w:r>
        <w:rPr>
          <w:b/>
          <w:bCs/>
          <w:u w:val="single"/>
        </w:rPr>
        <w:t xml:space="preserve">40. </w:t>
      </w:r>
      <w:r w:rsidR="00E24DEE">
        <w:rPr>
          <w:b/>
          <w:bCs/>
          <w:u w:val="single"/>
        </w:rPr>
        <w:tab/>
      </w:r>
      <w:r>
        <w:rPr>
          <w:b/>
          <w:bCs/>
          <w:u w:val="single"/>
        </w:rPr>
        <w:t>Objet</w:t>
      </w:r>
      <w:r>
        <w:t> : Enseignement — Personnel enseignant — École fondamentale de Lobbes — Section primaire — Cours de seconde langue: Néerlandais — Désignation à titre temporaire d'une enseignante — Ratification — Vote</w:t>
      </w:r>
    </w:p>
    <w:p w14:paraId="0F0E906A" w14:textId="471120EE" w:rsidR="008D06AF" w:rsidRDefault="00883B1F" w:rsidP="0025006F">
      <w:pPr>
        <w:spacing w:after="119"/>
        <w:ind w:left="426" w:hanging="426"/>
        <w:jc w:val="both"/>
      </w:pPr>
      <w:r>
        <w:rPr>
          <w:b/>
          <w:bCs/>
          <w:u w:val="single"/>
        </w:rPr>
        <w:t xml:space="preserve">41. </w:t>
      </w:r>
      <w:r w:rsidR="00F2651C">
        <w:rPr>
          <w:b/>
          <w:bCs/>
          <w:u w:val="single"/>
        </w:rPr>
        <w:tab/>
      </w:r>
      <w:r>
        <w:rPr>
          <w:b/>
          <w:bCs/>
          <w:u w:val="single"/>
        </w:rPr>
        <w:t>Objet</w:t>
      </w:r>
      <w:r>
        <w:t> : Service Enseignement — Personnel enseignant — École fondamentale de Mont-Sars (FASE n°1548) — Section maternelle — Remplacement — Désignation à titre temporaire d'une institutrice maternelle en remplacement d'une institutrice maternelle en congé de maladie — Ratification — Vote</w:t>
      </w:r>
    </w:p>
    <w:p w14:paraId="3CC6DA25" w14:textId="77291862" w:rsidR="008D06AF" w:rsidRDefault="00883B1F" w:rsidP="0025006F">
      <w:pPr>
        <w:spacing w:after="119"/>
        <w:ind w:left="426" w:hanging="426"/>
        <w:jc w:val="both"/>
      </w:pPr>
      <w:r>
        <w:rPr>
          <w:b/>
          <w:bCs/>
          <w:u w:val="single"/>
        </w:rPr>
        <w:t xml:space="preserve">42. </w:t>
      </w:r>
      <w:r w:rsidR="00F2651C">
        <w:rPr>
          <w:b/>
          <w:bCs/>
          <w:u w:val="single"/>
        </w:rPr>
        <w:tab/>
      </w:r>
      <w:r>
        <w:rPr>
          <w:b/>
          <w:bCs/>
          <w:u w:val="single"/>
        </w:rPr>
        <w:t>Objet</w:t>
      </w:r>
      <w:r>
        <w:t> : Enseignement — Personnel enseignant —École de Lobbes — Implantation de Lobbes Centre (FASE n°3110) — Section maternelle — Augmentation de l'encadrement — Ouverture d'un mi-temps à partir du 19 novembre 2024 — Désignation d'une institutrice maternelle temporaire — Ratification — Vote</w:t>
      </w:r>
    </w:p>
    <w:p w14:paraId="33AB9AA7" w14:textId="7E996434" w:rsidR="008D06AF" w:rsidRDefault="00883B1F" w:rsidP="0025006F">
      <w:pPr>
        <w:spacing w:after="119"/>
        <w:ind w:left="426" w:hanging="426"/>
        <w:jc w:val="both"/>
      </w:pPr>
      <w:r>
        <w:rPr>
          <w:b/>
          <w:bCs/>
          <w:u w:val="single"/>
        </w:rPr>
        <w:t xml:space="preserve">43. </w:t>
      </w:r>
      <w:r w:rsidR="00F2651C">
        <w:rPr>
          <w:b/>
          <w:bCs/>
          <w:u w:val="single"/>
        </w:rPr>
        <w:tab/>
      </w:r>
      <w:r>
        <w:rPr>
          <w:b/>
          <w:bCs/>
          <w:u w:val="single"/>
        </w:rPr>
        <w:t>Objet</w:t>
      </w:r>
      <w:r>
        <w:t> : Enseignement — Accueil des stagiaires — École de Lobbes Bonniers-Centre — Implantation de Lobbes Centre — FASE 3110 — Section primaire — Convention de partenariat avec la Haute École en Hainaut (HEH) — Demande d'une étudiante en Master en sciences de l'Éducation — Année scolaire 2024-2025 — Ratification — Vote</w:t>
      </w:r>
    </w:p>
    <w:p w14:paraId="5958D102" w14:textId="5DA621CA" w:rsidR="008D06AF" w:rsidRDefault="00883B1F" w:rsidP="0025006F">
      <w:pPr>
        <w:spacing w:after="119"/>
        <w:ind w:left="426" w:hanging="426"/>
        <w:jc w:val="both"/>
      </w:pPr>
      <w:r>
        <w:rPr>
          <w:b/>
          <w:bCs/>
          <w:u w:val="single"/>
        </w:rPr>
        <w:t xml:space="preserve">44. </w:t>
      </w:r>
      <w:r w:rsidR="00F2651C">
        <w:rPr>
          <w:b/>
          <w:bCs/>
          <w:u w:val="single"/>
        </w:rPr>
        <w:tab/>
      </w:r>
      <w:r>
        <w:rPr>
          <w:b/>
          <w:bCs/>
          <w:u w:val="single"/>
        </w:rPr>
        <w:t>Objet</w:t>
      </w:r>
      <w:r>
        <w:t> : Enseignement — Fonctionnement des écoles — Formations du personnel enseignant — Solution de gardes — Organisation du suivi des élèves — Désignation d'un enseignant primaire — Ratification — Vote</w:t>
      </w:r>
    </w:p>
    <w:p w14:paraId="3F57197C" w14:textId="496B28CF" w:rsidR="008D06AF" w:rsidRDefault="00883B1F" w:rsidP="0025006F">
      <w:pPr>
        <w:spacing w:after="119"/>
        <w:ind w:left="426" w:hanging="426"/>
        <w:jc w:val="both"/>
      </w:pPr>
      <w:r>
        <w:rPr>
          <w:b/>
          <w:bCs/>
          <w:u w:val="single"/>
        </w:rPr>
        <w:t xml:space="preserve">45. </w:t>
      </w:r>
      <w:r w:rsidR="00F2651C">
        <w:rPr>
          <w:b/>
          <w:bCs/>
          <w:u w:val="single"/>
        </w:rPr>
        <w:tab/>
      </w:r>
      <w:r>
        <w:rPr>
          <w:b/>
          <w:bCs/>
          <w:u w:val="single"/>
        </w:rPr>
        <w:t>Objet</w:t>
      </w:r>
      <w:r>
        <w:t> : Enseignement — Fonctionnement des écoles — Formations du personnel enseignant — Solution de gardes — Organisation du suivi des élèves — Désignation d'une enseignante primaire — Ratification — Vote</w:t>
      </w:r>
    </w:p>
    <w:p w14:paraId="0B798922" w14:textId="77777777" w:rsidR="008D06AF" w:rsidRDefault="00883B1F">
      <w:pPr>
        <w:tabs>
          <w:tab w:val="left" w:pos="993"/>
        </w:tabs>
        <w:spacing w:after="159" w:line="259" w:lineRule="auto"/>
        <w:jc w:val="center"/>
        <w:rPr>
          <w:rFonts w:cs="Times New Roman"/>
          <w:color w:val="000000"/>
        </w:rPr>
      </w:pPr>
      <w:r>
        <w:rPr>
          <w:rFonts w:cs="Times New Roman"/>
          <w:color w:val="000000"/>
        </w:rPr>
        <w:t>--------------------------------</w:t>
      </w:r>
    </w:p>
    <w:p w14:paraId="508EA415" w14:textId="689B966C" w:rsidR="008D06AF" w:rsidRDefault="00557F58">
      <w:pPr>
        <w:jc w:val="center"/>
        <w:rPr>
          <w:b/>
          <w:bCs/>
          <w:u w:val="single"/>
        </w:rPr>
      </w:pPr>
      <w:r>
        <w:rPr>
          <w:b/>
          <w:bCs/>
          <w:u w:val="single"/>
        </w:rPr>
        <w:t>PROJETS DE DE</w:t>
      </w:r>
      <w:r w:rsidR="00E24DEE">
        <w:rPr>
          <w:b/>
          <w:bCs/>
          <w:u w:val="single"/>
        </w:rPr>
        <w:t>LIBERATIONS</w:t>
      </w:r>
    </w:p>
    <w:p w14:paraId="0B39A574" w14:textId="77777777" w:rsidR="008D06AF" w:rsidRDefault="00883B1F">
      <w:pPr>
        <w:rPr>
          <w:b/>
          <w:bCs/>
          <w:u w:val="single"/>
        </w:rPr>
      </w:pPr>
      <w:r>
        <w:rPr>
          <w:b/>
          <w:bCs/>
          <w:u w:val="single"/>
        </w:rPr>
        <w:t>Séance publique</w:t>
      </w:r>
    </w:p>
    <w:p w14:paraId="3D8D153A" w14:textId="77777777" w:rsidR="008D06AF" w:rsidRDefault="008D06AF">
      <w:pPr>
        <w:rPr>
          <w:sz w:val="4"/>
          <w:szCs w:val="4"/>
        </w:rPr>
      </w:pPr>
    </w:p>
    <w:p w14:paraId="687433D9" w14:textId="77777777" w:rsidR="008D06AF" w:rsidRDefault="008D06AF"/>
    <w:p w14:paraId="4CF60D9B" w14:textId="3637A6D3" w:rsidR="008D06AF" w:rsidRDefault="00883B1F" w:rsidP="005038C0">
      <w:pPr>
        <w:pStyle w:val="Objet"/>
        <w:jc w:val="both"/>
      </w:pPr>
      <w:r w:rsidRPr="00E24DEE">
        <w:t>Objet</w:t>
      </w:r>
      <w:r>
        <w:t> : Prestation de serment de la présidente du CPAS en tant que membre du collège communal</w:t>
      </w:r>
    </w:p>
    <w:p w14:paraId="1674E43A" w14:textId="77777777" w:rsidR="008D06AF" w:rsidRDefault="008D06AF"/>
    <w:p w14:paraId="1D6454A6" w14:textId="319C8F11" w:rsidR="008D06AF" w:rsidRDefault="00883B1F">
      <w:pPr>
        <w:tabs>
          <w:tab w:val="left" w:pos="0"/>
        </w:tabs>
        <w:ind w:right="79" w:firstLine="851"/>
        <w:contextualSpacing/>
        <w:jc w:val="both"/>
      </w:pPr>
      <w:r>
        <w:t>Le Conseil Communal, siég</w:t>
      </w:r>
      <w:r w:rsidR="00C15E77">
        <w:t>e</w:t>
      </w:r>
      <w:r>
        <w:t>ant en séance publique</w:t>
      </w:r>
    </w:p>
    <w:p w14:paraId="2D101409" w14:textId="77777777" w:rsidR="008D06AF" w:rsidRDefault="008D06AF" w:rsidP="0025006F">
      <w:pPr>
        <w:tabs>
          <w:tab w:val="left" w:pos="0"/>
        </w:tabs>
        <w:ind w:right="79" w:firstLine="851"/>
        <w:contextualSpacing/>
        <w:jc w:val="both"/>
      </w:pPr>
    </w:p>
    <w:p w14:paraId="5CDD6BCB" w14:textId="77777777" w:rsidR="008D06AF" w:rsidRDefault="00883B1F" w:rsidP="0025006F">
      <w:pPr>
        <w:pStyle w:val="lav2pod"/>
        <w:jc w:val="both"/>
      </w:pPr>
      <w:r>
        <w:t>Vu le Code de la démocratie locale et de la décentralisation, particulièrement, l'article L1123-3 relatif à la composition du collège communal;</w:t>
      </w:r>
    </w:p>
    <w:p w14:paraId="357D325F" w14:textId="77777777" w:rsidR="008D06AF" w:rsidRDefault="00883B1F" w:rsidP="0025006F">
      <w:pPr>
        <w:pStyle w:val="lav2pod"/>
        <w:jc w:val="both"/>
      </w:pPr>
      <w:r>
        <w:t>Vu le Code de la démocratie locale et de la décentralisation, particulièrement, l'article L1126-1 qui stipule que les membres du collège communal prêtent serment avant leur entrée en fonction;</w:t>
      </w:r>
    </w:p>
    <w:p w14:paraId="1F02485F" w14:textId="77777777" w:rsidR="008D06AF" w:rsidRDefault="00883B1F" w:rsidP="0025006F">
      <w:pPr>
        <w:pStyle w:val="lav2pod"/>
        <w:jc w:val="both"/>
      </w:pPr>
      <w:r>
        <w:t>Vu la loi organique des centres publics d'action sociale, particulièrement, les articles 10, 12§3, 14, 15§2, 17, 22§1</w:t>
      </w:r>
      <w:r>
        <w:rPr>
          <w:rStyle w:val="lav3pod"/>
        </w:rPr>
        <w:t>er</w:t>
      </w:r>
      <w:r>
        <w:t>;</w:t>
      </w:r>
    </w:p>
    <w:p w14:paraId="359F2088" w14:textId="77777777" w:rsidR="008D06AF" w:rsidRDefault="00883B1F" w:rsidP="0025006F">
      <w:pPr>
        <w:pStyle w:val="lav2pod"/>
        <w:jc w:val="both"/>
      </w:pPr>
      <w:r>
        <w:t>Considérant que les membres du conseil de l'action sociale ont été élus de plein droit lors de la séance d'installation du conseil communal, point 12;</w:t>
      </w:r>
    </w:p>
    <w:p w14:paraId="34AFC7D7" w14:textId="77777777" w:rsidR="008D06AF" w:rsidRDefault="00883B1F" w:rsidP="0025006F">
      <w:pPr>
        <w:pStyle w:val="lav2pod"/>
        <w:jc w:val="both"/>
      </w:pPr>
      <w:r>
        <w:t>Considérant que les membres du conseil de l'action sociale ont prêté serment entre les mains de Monsieur le Bourgmestre Steven Royez, assisté de Madame Laurence Berteaux, directrice générale du CPAS lors de la séance d'installation du conseil de l'action sociale, le 9 décembre 2024;</w:t>
      </w:r>
    </w:p>
    <w:p w14:paraId="5692530E" w14:textId="77777777" w:rsidR="008D06AF" w:rsidRDefault="00883B1F" w:rsidP="0025006F">
      <w:pPr>
        <w:pStyle w:val="lav2pod"/>
        <w:jc w:val="both"/>
      </w:pPr>
      <w:r>
        <w:t>Considérant que Madame Valérie Leporcq a prêté serment en qualité de Présidente du CPAS lors de la séance d'installation du conseil de l'action sociale, le 9 décembre 2024;</w:t>
      </w:r>
    </w:p>
    <w:p w14:paraId="468912A8" w14:textId="77777777" w:rsidR="008D06AF" w:rsidRDefault="00883B1F" w:rsidP="0025006F">
      <w:pPr>
        <w:pStyle w:val="lav2pod"/>
        <w:jc w:val="both"/>
      </w:pPr>
      <w:r>
        <w:t>Considérant que Madame Valérie Leporcq, en qualité de Présidente du CPAS doit prêter serment en tant que membre du collège communal;</w:t>
      </w:r>
    </w:p>
    <w:p w14:paraId="139D9751" w14:textId="77777777" w:rsidR="008D06AF" w:rsidRDefault="00883B1F" w:rsidP="0025006F">
      <w:pPr>
        <w:pStyle w:val="lav2pod"/>
        <w:jc w:val="both"/>
      </w:pPr>
      <w:r>
        <w:t>Considérant que Madame Valérie Leporcq, désignée dans le pacte de majorité, ne tombe pas dans un cas d'incompatibilité familiale ou fonctionnelle visé aux articles L1125-1 et 2;</w:t>
      </w:r>
    </w:p>
    <w:p w14:paraId="1FC2C190" w14:textId="77777777" w:rsidR="008D06AF" w:rsidRDefault="00883B1F" w:rsidP="0025006F">
      <w:pPr>
        <w:pStyle w:val="lav2pod"/>
        <w:jc w:val="both"/>
      </w:pPr>
      <w:r>
        <w:t>Que cette absence d'incompatibilité est affirmée par un constat du collège communal et par une déclaration de Madame Valérie Leporcq;</w:t>
      </w:r>
    </w:p>
    <w:p w14:paraId="0D888190" w14:textId="77777777" w:rsidR="008D06AF" w:rsidRDefault="00883B1F" w:rsidP="0025006F">
      <w:pPr>
        <w:pStyle w:val="lav2pod"/>
        <w:jc w:val="both"/>
      </w:pPr>
      <w:r>
        <w:t>Considérant dès lors que rien ne s'oppose à la validation de son pouvoir en tant que membre du collège communal; </w:t>
      </w:r>
    </w:p>
    <w:p w14:paraId="48DF3965" w14:textId="77777777" w:rsidR="008D06AF" w:rsidRDefault="008D06AF" w:rsidP="0025006F">
      <w:pPr>
        <w:ind w:firstLine="850"/>
        <w:jc w:val="both"/>
      </w:pPr>
    </w:p>
    <w:p w14:paraId="36A9A77E" w14:textId="77777777" w:rsidR="008D06AF" w:rsidRDefault="00883B1F" w:rsidP="0025006F">
      <w:pPr>
        <w:jc w:val="both"/>
        <w:rPr>
          <w:rStyle w:val="lav4pod"/>
        </w:rPr>
      </w:pPr>
      <w:r>
        <w:rPr>
          <w:rStyle w:val="lav4pod"/>
        </w:rPr>
        <w:t>DÉCLARE, </w:t>
      </w:r>
    </w:p>
    <w:p w14:paraId="28574E02" w14:textId="77777777" w:rsidR="00AB2148" w:rsidRDefault="00AB2148" w:rsidP="0025006F">
      <w:pPr>
        <w:jc w:val="both"/>
      </w:pPr>
    </w:p>
    <w:p w14:paraId="258B5169" w14:textId="77777777" w:rsidR="008D06AF" w:rsidRDefault="00883B1F" w:rsidP="0025006F">
      <w:pPr>
        <w:pStyle w:val="lav2pod"/>
        <w:jc w:val="both"/>
      </w:pPr>
      <w:r>
        <w:t>Les</w:t>
      </w:r>
      <w:r>
        <w:rPr>
          <w:rStyle w:val="lav4pod"/>
        </w:rPr>
        <w:t> </w:t>
      </w:r>
      <w:r>
        <w:t>pouvoirs de Madame Valérie Leporcq sont validés.</w:t>
      </w:r>
    </w:p>
    <w:p w14:paraId="6CBEEB4E" w14:textId="77777777" w:rsidR="008D06AF" w:rsidRDefault="00883B1F" w:rsidP="0025006F">
      <w:pPr>
        <w:pStyle w:val="lav2pod"/>
        <w:ind w:left="851" w:hanging="17"/>
        <w:jc w:val="both"/>
      </w:pPr>
      <w:r>
        <w:t>Le bourgmestre, président du conseil, Steven Royez, invite alors Madame Valérie Leporcq à prêter, entre ses mains, et en séance publique, le serment prévu à l’article L1126-1 du CDLD et dont le texte suit:</w:t>
      </w:r>
    </w:p>
    <w:p w14:paraId="7355F815" w14:textId="77777777" w:rsidR="008D06AF" w:rsidRDefault="00883B1F" w:rsidP="0025006F">
      <w:pPr>
        <w:pStyle w:val="lav2pod"/>
        <w:jc w:val="both"/>
      </w:pPr>
      <w:r>
        <w:rPr>
          <w:rStyle w:val="lav5pod"/>
        </w:rPr>
        <w:t>« Je jure fidélité au Roi, obéissance à la Constitution et aux lois du peuple belge. »</w:t>
      </w:r>
    </w:p>
    <w:p w14:paraId="441B3B6F" w14:textId="77777777" w:rsidR="008D06AF" w:rsidRDefault="00883B1F" w:rsidP="0025006F">
      <w:pPr>
        <w:pStyle w:val="lav2pod"/>
        <w:jc w:val="both"/>
      </w:pPr>
      <w:r>
        <w:t>Madame Valérie Leporcq est dès lors déclarée installée dans sa fonction.</w:t>
      </w:r>
    </w:p>
    <w:p w14:paraId="63C3EA43" w14:textId="77777777" w:rsidR="008D06AF" w:rsidRDefault="00883B1F" w:rsidP="0025006F">
      <w:pPr>
        <w:pStyle w:val="lav2pod"/>
        <w:jc w:val="both"/>
      </w:pPr>
      <w:r>
        <w:t>La présente délibération sera envoyée au gouvernement wallon.</w:t>
      </w:r>
    </w:p>
    <w:p w14:paraId="7CC3E10F" w14:textId="6A692823" w:rsidR="008D06AF" w:rsidRDefault="00883B1F" w:rsidP="00AB2148">
      <w:pPr>
        <w:tabs>
          <w:tab w:val="left" w:pos="993"/>
        </w:tabs>
        <w:spacing w:after="159" w:line="259" w:lineRule="auto"/>
        <w:jc w:val="center"/>
      </w:pPr>
      <w:r>
        <w:rPr>
          <w:color w:val="000000"/>
          <w:sz w:val="22"/>
        </w:rPr>
        <w:t>--------------------------------</w:t>
      </w:r>
    </w:p>
    <w:p w14:paraId="019DF96F" w14:textId="77777777" w:rsidR="008D06AF" w:rsidRDefault="00883B1F" w:rsidP="005038C0">
      <w:pPr>
        <w:pStyle w:val="Objet"/>
        <w:jc w:val="both"/>
      </w:pPr>
      <w:r>
        <w:t>Objet : C.P.A.S. — Modification budgétaire n°2 (services ordinaire et extraordinaire) de l’exercice 2024 — Approbation par expiration de délai — Communication</w:t>
      </w:r>
    </w:p>
    <w:p w14:paraId="2476C9E7" w14:textId="77777777" w:rsidR="008D06AF" w:rsidRDefault="008D06AF"/>
    <w:p w14:paraId="7C2C6DB2" w14:textId="4507029F" w:rsidR="008D06AF" w:rsidRDefault="00883B1F" w:rsidP="0025006F">
      <w:pPr>
        <w:tabs>
          <w:tab w:val="left" w:pos="0"/>
        </w:tabs>
        <w:ind w:right="79" w:firstLine="851"/>
        <w:contextualSpacing/>
        <w:jc w:val="both"/>
      </w:pPr>
      <w:r>
        <w:t>Le Conseil Communal, siég</w:t>
      </w:r>
      <w:r w:rsidR="00396B92">
        <w:t>e</w:t>
      </w:r>
      <w:r>
        <w:t>ant en séance publique</w:t>
      </w:r>
    </w:p>
    <w:p w14:paraId="4F7935A5" w14:textId="77777777" w:rsidR="008D06AF" w:rsidRDefault="008D06AF" w:rsidP="0025006F">
      <w:pPr>
        <w:tabs>
          <w:tab w:val="left" w:pos="0"/>
        </w:tabs>
        <w:ind w:right="79" w:firstLine="851"/>
        <w:contextualSpacing/>
        <w:jc w:val="both"/>
      </w:pPr>
    </w:p>
    <w:p w14:paraId="780BD36E" w14:textId="77777777" w:rsidR="008D06AF" w:rsidRDefault="00883B1F" w:rsidP="0025006F">
      <w:pPr>
        <w:pStyle w:val="lav2pod"/>
        <w:jc w:val="both"/>
      </w:pPr>
      <w:r>
        <w:t>Vu le Code de la Démocratie Locale et de la Décentralisation, notamment, les articles L1122-30 et L1321-1;</w:t>
      </w:r>
    </w:p>
    <w:p w14:paraId="78BB10A7" w14:textId="77777777" w:rsidR="008D06AF" w:rsidRDefault="00883B1F" w:rsidP="0025006F">
      <w:pPr>
        <w:pStyle w:val="lav2pod"/>
        <w:jc w:val="both"/>
      </w:pPr>
      <w:r>
        <w:t>Vu la Loi organique des Centres Publics d'Action Sociale du 8 juillet 1976, telle que modifiée, notamment, l'article 88;</w:t>
      </w:r>
    </w:p>
    <w:p w14:paraId="3B7AD3E0" w14:textId="77777777" w:rsidR="008D06AF" w:rsidRDefault="00883B1F" w:rsidP="0025006F">
      <w:pPr>
        <w:pStyle w:val="lav2pod"/>
        <w:jc w:val="both"/>
      </w:pPr>
      <w:r>
        <w:t>Vu l'Arrêté du Gouvernement wallon du 17 janvier 2008 adaptant le règlement général de la comptabilité aux C.P.A.S.;</w:t>
      </w:r>
    </w:p>
    <w:p w14:paraId="721EFFEE" w14:textId="77777777" w:rsidR="008D06AF" w:rsidRDefault="00883B1F" w:rsidP="0025006F">
      <w:pPr>
        <w:pStyle w:val="lav2pod"/>
        <w:jc w:val="both"/>
      </w:pPr>
      <w:r>
        <w:t>Considérant que les modifications budgétaires du C.P.A.S. sont soumises à la tutelle spéciale d’approbation exercée par le conseil communal par le décret du 23 janvier 2014;</w:t>
      </w:r>
    </w:p>
    <w:p w14:paraId="2A4D3936" w14:textId="77777777" w:rsidR="008D06AF" w:rsidRDefault="00883B1F" w:rsidP="0025006F">
      <w:pPr>
        <w:pStyle w:val="lav2pod"/>
        <w:jc w:val="both"/>
      </w:pPr>
      <w:r>
        <w:t>Vu la circulaire du 21 janvier 2019 relative aux pièces justificatives;</w:t>
      </w:r>
    </w:p>
    <w:p w14:paraId="6F9887E2" w14:textId="77777777" w:rsidR="008D06AF" w:rsidRDefault="00883B1F" w:rsidP="0025006F">
      <w:pPr>
        <w:pStyle w:val="lav2pod"/>
        <w:jc w:val="both"/>
      </w:pPr>
      <w:r>
        <w:t>Vu la circulaire budgétaire du 20 juillet 2023 relative à l’élaboration des budgets des communes et des C.P.A.S. de la Région wallonne à l’exception des communes et des C.P.A.S. relevant des communes de la Communauté germanophone pour l’année 2024;</w:t>
      </w:r>
    </w:p>
    <w:p w14:paraId="49A1DCF1" w14:textId="77777777" w:rsidR="008D06AF" w:rsidRDefault="00883B1F" w:rsidP="0025006F">
      <w:pPr>
        <w:pStyle w:val="lav2pod"/>
        <w:jc w:val="both"/>
      </w:pPr>
      <w:r>
        <w:t>Vu l’avis de légalité de la Directrice financière du 16 octobre 2024 pour le C.P.A.S.;</w:t>
      </w:r>
    </w:p>
    <w:p w14:paraId="61A5DC7F" w14:textId="77777777" w:rsidR="008D06AF" w:rsidRDefault="00883B1F" w:rsidP="0025006F">
      <w:pPr>
        <w:pStyle w:val="lav2pod"/>
        <w:jc w:val="both"/>
      </w:pPr>
      <w:r>
        <w:t>Vu le compte-rendu établi suite à la réunion du Comité de Direction du 9 octobre 2024;</w:t>
      </w:r>
    </w:p>
    <w:p w14:paraId="3308D0E6" w14:textId="77777777" w:rsidR="008D06AF" w:rsidRDefault="00883B1F" w:rsidP="0025006F">
      <w:pPr>
        <w:pStyle w:val="lav2pod"/>
        <w:jc w:val="both"/>
      </w:pPr>
      <w:r>
        <w:t>Vu le rapport de la Commission budgétaire du 16 octobre 2024;</w:t>
      </w:r>
    </w:p>
    <w:p w14:paraId="7442DC72" w14:textId="77777777" w:rsidR="008D06AF" w:rsidRDefault="00883B1F" w:rsidP="0025006F">
      <w:pPr>
        <w:pStyle w:val="lav2pod"/>
        <w:jc w:val="both"/>
      </w:pPr>
      <w:r>
        <w:t>Considérant que le conseil de l'action sociale, en séance le 31 octobre 2024, a arrêté la modification budgétaire n° 2 de l’exercice 2024 pour les services ordinaire et extraordinaire, par 4 voix pour et 2 abstentions;</w:t>
      </w:r>
    </w:p>
    <w:p w14:paraId="440FF9E6" w14:textId="77777777" w:rsidR="008D06AF" w:rsidRDefault="00883B1F" w:rsidP="0025006F">
      <w:pPr>
        <w:pStyle w:val="lav2pod"/>
        <w:jc w:val="both"/>
      </w:pPr>
      <w:r>
        <w:t>Considérant que cette modification budgétaire n°2 est parvenue à l’administration communale le 31 octobre 2024;</w:t>
      </w:r>
    </w:p>
    <w:p w14:paraId="33F2C964" w14:textId="77777777" w:rsidR="008D06AF" w:rsidRDefault="00883B1F" w:rsidP="0025006F">
      <w:pPr>
        <w:pStyle w:val="lav2pod"/>
        <w:jc w:val="both"/>
      </w:pPr>
      <w:r>
        <w:t>Considérant qu’en date du 29 novembre 2024, un courrier a été adressé au C.P.A.S. constatant la complétude et fixant le délai d’exercice de tutelle au 10 décembre 2024;</w:t>
      </w:r>
    </w:p>
    <w:p w14:paraId="0424DD32" w14:textId="77777777" w:rsidR="008D06AF" w:rsidRDefault="00883B1F" w:rsidP="0025006F">
      <w:pPr>
        <w:pStyle w:val="lav2pod"/>
        <w:jc w:val="both"/>
      </w:pPr>
      <w:r>
        <w:t>Considérant que ce délai peut être prorogé de 20 jours par le conseil communal;</w:t>
      </w:r>
    </w:p>
    <w:p w14:paraId="15466ECE" w14:textId="77777777" w:rsidR="008D06AF" w:rsidRDefault="00883B1F" w:rsidP="0025006F">
      <w:pPr>
        <w:pStyle w:val="lav2pod"/>
        <w:jc w:val="both"/>
      </w:pPr>
      <w:r>
        <w:t>Considérant que la présente modification budgétaire concerne divers adaptations tant en dépenses qu'en recettes à l'ordinaire;</w:t>
      </w:r>
    </w:p>
    <w:p w14:paraId="4A158BAF" w14:textId="77777777" w:rsidR="008D06AF" w:rsidRDefault="00883B1F" w:rsidP="0025006F">
      <w:pPr>
        <w:pStyle w:val="lav2pod"/>
        <w:jc w:val="both"/>
      </w:pPr>
      <w:r>
        <w:t>Considérant que la présente modification budgétaire n’implique pas d’intervention financière supplémentaire pour la commune;</w:t>
      </w:r>
    </w:p>
    <w:p w14:paraId="49717E49" w14:textId="1139B789" w:rsidR="008D06AF" w:rsidRDefault="00883B1F" w:rsidP="0025006F">
      <w:pPr>
        <w:ind w:firstLine="850"/>
        <w:jc w:val="both"/>
        <w:rPr>
          <w:rStyle w:val="StrongEmphasis"/>
          <w:b w:val="0"/>
          <w:bCs w:val="0"/>
        </w:rPr>
      </w:pPr>
      <w:r>
        <w:t xml:space="preserve">Considérant l'avis Positif du directeur financier remis en date du </w:t>
      </w:r>
      <w:r>
        <w:rPr>
          <w:rStyle w:val="StrongEmphasis"/>
          <w:b w:val="0"/>
          <w:bCs w:val="0"/>
        </w:rPr>
        <w:t>03/12/2024</w:t>
      </w:r>
      <w:r w:rsidR="0025006F">
        <w:rPr>
          <w:rStyle w:val="StrongEmphasis"/>
          <w:b w:val="0"/>
          <w:bCs w:val="0"/>
        </w:rPr>
        <w:t> ;</w:t>
      </w:r>
    </w:p>
    <w:p w14:paraId="10E07819" w14:textId="77777777" w:rsidR="005038C0" w:rsidRDefault="005038C0" w:rsidP="0025006F">
      <w:pPr>
        <w:ind w:firstLine="850"/>
        <w:jc w:val="both"/>
        <w:rPr>
          <w:rStyle w:val="StrongEmphasis"/>
          <w:b w:val="0"/>
          <w:bCs w:val="0"/>
        </w:rPr>
      </w:pPr>
    </w:p>
    <w:p w14:paraId="2206A39E" w14:textId="7BFE3CD7" w:rsidR="008D06AF" w:rsidRDefault="00F41505" w:rsidP="007A5CEC">
      <w:pPr>
        <w:pStyle w:val="lav2pod"/>
        <w:ind w:firstLine="0"/>
      </w:pPr>
      <w:r>
        <w:rPr>
          <w:rStyle w:val="lav4pod"/>
        </w:rPr>
        <w:t>PREND ACTE</w:t>
      </w:r>
      <w:r w:rsidR="00883B1F">
        <w:rPr>
          <w:rStyle w:val="lav4pod"/>
        </w:rPr>
        <w:t>,</w:t>
      </w:r>
    </w:p>
    <w:p w14:paraId="73BFA9DB" w14:textId="77777777" w:rsidR="008D06AF" w:rsidRDefault="00883B1F">
      <w:pPr>
        <w:pStyle w:val="lav2pod"/>
      </w:pPr>
      <w:r>
        <w:t> </w:t>
      </w:r>
    </w:p>
    <w:p w14:paraId="1AE41F03" w14:textId="77777777" w:rsidR="008D06AF" w:rsidRDefault="00883B1F">
      <w:pPr>
        <w:pStyle w:val="lav2pod"/>
      </w:pPr>
      <w:r>
        <w:rPr>
          <w:rStyle w:val="lav1pod"/>
        </w:rPr>
        <w:t>Article 1</w:t>
      </w:r>
      <w:r>
        <w:rPr>
          <w:rStyle w:val="lav3pod"/>
        </w:rPr>
        <w:t>er</w:t>
      </w:r>
      <w:r>
        <w:rPr>
          <w:rStyle w:val="lav5pod"/>
        </w:rPr>
        <w:t>.</w:t>
      </w:r>
      <w:r>
        <w:t xml:space="preserve"> La modification budgétaire n°2 (</w:t>
      </w:r>
      <w:r>
        <w:rPr>
          <w:rStyle w:val="lav6pod"/>
        </w:rPr>
        <w:t>service ordinaire</w:t>
      </w:r>
      <w:r>
        <w:t>) de l’exercice 2024 du C.P.A.S. de Lobbes est approuvée par expiration de délai, aux chiffres suivants :</w:t>
      </w:r>
    </w:p>
    <w:p w14:paraId="3C8671A9" w14:textId="77777777" w:rsidR="008D06AF" w:rsidRDefault="00883B1F">
      <w:pPr>
        <w:pStyle w:val="lav2pod"/>
      </w:pPr>
      <w:r>
        <w:t>Le nouveau résultat est le suivant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738"/>
        <w:gridCol w:w="2210"/>
        <w:gridCol w:w="2210"/>
        <w:gridCol w:w="907"/>
      </w:tblGrid>
      <w:tr w:rsidR="008D06AF" w14:paraId="38046624"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0CC32362" w14:textId="77777777" w:rsidR="008D06AF" w:rsidRDefault="00883B1F">
            <w:pPr>
              <w:pStyle w:val="Tablecell"/>
            </w:pPr>
            <w:r>
              <w:t> </w:t>
            </w:r>
          </w:p>
        </w:tc>
        <w:tc>
          <w:tcPr>
            <w:tcW w:w="2211" w:type="dxa"/>
            <w:tcBorders>
              <w:top w:val="single" w:sz="2" w:space="0" w:color="000000"/>
              <w:left w:val="single" w:sz="2" w:space="0" w:color="000000"/>
              <w:bottom w:val="single" w:sz="2" w:space="0" w:color="000000"/>
              <w:right w:val="single" w:sz="2" w:space="0" w:color="000000"/>
            </w:tcBorders>
            <w:vAlign w:val="center"/>
          </w:tcPr>
          <w:p w14:paraId="353128EA" w14:textId="77777777" w:rsidR="008D06AF" w:rsidRDefault="00883B1F">
            <w:pPr>
              <w:pStyle w:val="lav8pod"/>
            </w:pPr>
            <w:r>
              <w:t>Recettes</w:t>
            </w:r>
          </w:p>
        </w:tc>
        <w:tc>
          <w:tcPr>
            <w:tcW w:w="2211" w:type="dxa"/>
            <w:tcBorders>
              <w:top w:val="single" w:sz="2" w:space="0" w:color="000000"/>
              <w:left w:val="single" w:sz="2" w:space="0" w:color="000000"/>
              <w:bottom w:val="single" w:sz="2" w:space="0" w:color="000000"/>
              <w:right w:val="single" w:sz="2" w:space="0" w:color="000000"/>
            </w:tcBorders>
            <w:vAlign w:val="center"/>
          </w:tcPr>
          <w:p w14:paraId="39FB6955" w14:textId="77777777" w:rsidR="008D06AF" w:rsidRDefault="00883B1F">
            <w:pPr>
              <w:pStyle w:val="lav8pod"/>
            </w:pPr>
            <w:r>
              <w:t>Dépenses</w:t>
            </w:r>
          </w:p>
        </w:tc>
        <w:tc>
          <w:tcPr>
            <w:tcW w:w="908" w:type="dxa"/>
            <w:tcBorders>
              <w:top w:val="single" w:sz="2" w:space="0" w:color="000000"/>
              <w:left w:val="single" w:sz="2" w:space="0" w:color="000000"/>
              <w:bottom w:val="single" w:sz="2" w:space="0" w:color="000000"/>
              <w:right w:val="single" w:sz="2" w:space="0" w:color="000000"/>
            </w:tcBorders>
            <w:vAlign w:val="center"/>
          </w:tcPr>
          <w:p w14:paraId="7D04B0ED" w14:textId="77777777" w:rsidR="008D06AF" w:rsidRDefault="00883B1F">
            <w:pPr>
              <w:pStyle w:val="lav8pod"/>
            </w:pPr>
            <w:r>
              <w:t>Solde</w:t>
            </w:r>
          </w:p>
        </w:tc>
      </w:tr>
      <w:tr w:rsidR="008D06AF" w14:paraId="31FF5595"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1BCF383D" w14:textId="77777777" w:rsidR="008D06AF" w:rsidRDefault="00883B1F">
            <w:pPr>
              <w:pStyle w:val="Tablecell"/>
            </w:pPr>
            <w:r>
              <w:t>Budget initial</w:t>
            </w:r>
          </w:p>
        </w:tc>
        <w:tc>
          <w:tcPr>
            <w:tcW w:w="2211" w:type="dxa"/>
            <w:tcBorders>
              <w:top w:val="single" w:sz="2" w:space="0" w:color="000000"/>
              <w:left w:val="single" w:sz="2" w:space="0" w:color="000000"/>
              <w:bottom w:val="single" w:sz="2" w:space="0" w:color="000000"/>
              <w:right w:val="single" w:sz="2" w:space="0" w:color="000000"/>
            </w:tcBorders>
            <w:vAlign w:val="center"/>
          </w:tcPr>
          <w:p w14:paraId="77AD48BC" w14:textId="77777777" w:rsidR="008D06AF" w:rsidRDefault="00883B1F">
            <w:pPr>
              <w:pStyle w:val="lav9pod"/>
            </w:pPr>
            <w:r>
              <w:t>3 207 755,36</w:t>
            </w:r>
          </w:p>
        </w:tc>
        <w:tc>
          <w:tcPr>
            <w:tcW w:w="2211" w:type="dxa"/>
            <w:tcBorders>
              <w:top w:val="single" w:sz="2" w:space="0" w:color="000000"/>
              <w:left w:val="single" w:sz="2" w:space="0" w:color="000000"/>
              <w:bottom w:val="single" w:sz="2" w:space="0" w:color="000000"/>
              <w:right w:val="single" w:sz="2" w:space="0" w:color="000000"/>
            </w:tcBorders>
            <w:vAlign w:val="center"/>
          </w:tcPr>
          <w:p w14:paraId="4DCC4690" w14:textId="77777777" w:rsidR="008D06AF" w:rsidRDefault="00883B1F">
            <w:pPr>
              <w:pStyle w:val="lav9pod"/>
            </w:pPr>
            <w:r>
              <w:t>3 207 755,36</w:t>
            </w:r>
          </w:p>
        </w:tc>
        <w:tc>
          <w:tcPr>
            <w:tcW w:w="908" w:type="dxa"/>
            <w:tcBorders>
              <w:top w:val="single" w:sz="2" w:space="0" w:color="000000"/>
              <w:left w:val="single" w:sz="2" w:space="0" w:color="000000"/>
              <w:bottom w:val="single" w:sz="2" w:space="0" w:color="000000"/>
              <w:right w:val="single" w:sz="2" w:space="0" w:color="000000"/>
            </w:tcBorders>
            <w:vAlign w:val="center"/>
          </w:tcPr>
          <w:p w14:paraId="30BBDC4D" w14:textId="77777777" w:rsidR="008D06AF" w:rsidRDefault="00883B1F">
            <w:pPr>
              <w:pStyle w:val="lav9pod"/>
            </w:pPr>
            <w:r>
              <w:t>0,00</w:t>
            </w:r>
          </w:p>
        </w:tc>
      </w:tr>
      <w:tr w:rsidR="008D06AF" w14:paraId="7B77B85C"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2B830647" w14:textId="77777777" w:rsidR="008D06AF" w:rsidRDefault="00883B1F">
            <w:pPr>
              <w:pStyle w:val="Tablecell"/>
            </w:pPr>
            <w:r>
              <w:t>Modification budgétaire</w:t>
            </w:r>
          </w:p>
        </w:tc>
        <w:tc>
          <w:tcPr>
            <w:tcW w:w="2211" w:type="dxa"/>
            <w:tcBorders>
              <w:top w:val="single" w:sz="2" w:space="0" w:color="000000"/>
              <w:left w:val="single" w:sz="2" w:space="0" w:color="000000"/>
              <w:bottom w:val="single" w:sz="2" w:space="0" w:color="000000"/>
              <w:right w:val="single" w:sz="2" w:space="0" w:color="000000"/>
            </w:tcBorders>
            <w:vAlign w:val="center"/>
          </w:tcPr>
          <w:p w14:paraId="5C94A0C4" w14:textId="77777777" w:rsidR="008D06AF" w:rsidRDefault="00883B1F">
            <w:pPr>
              <w:pStyle w:val="lav9pod"/>
            </w:pPr>
            <w:r>
              <w:t>70 393,61</w:t>
            </w:r>
          </w:p>
        </w:tc>
        <w:tc>
          <w:tcPr>
            <w:tcW w:w="2211" w:type="dxa"/>
            <w:tcBorders>
              <w:top w:val="single" w:sz="2" w:space="0" w:color="000000"/>
              <w:left w:val="single" w:sz="2" w:space="0" w:color="000000"/>
              <w:bottom w:val="single" w:sz="2" w:space="0" w:color="000000"/>
              <w:right w:val="single" w:sz="2" w:space="0" w:color="000000"/>
            </w:tcBorders>
            <w:vAlign w:val="center"/>
          </w:tcPr>
          <w:p w14:paraId="4CE86A46" w14:textId="77777777" w:rsidR="008D06AF" w:rsidRDefault="00883B1F">
            <w:pPr>
              <w:pStyle w:val="lav9pod"/>
            </w:pPr>
            <w:r>
              <w:t>70 393,61</w:t>
            </w:r>
          </w:p>
        </w:tc>
        <w:tc>
          <w:tcPr>
            <w:tcW w:w="908" w:type="dxa"/>
            <w:tcBorders>
              <w:top w:val="single" w:sz="2" w:space="0" w:color="000000"/>
              <w:left w:val="single" w:sz="2" w:space="0" w:color="000000"/>
              <w:bottom w:val="single" w:sz="2" w:space="0" w:color="000000"/>
              <w:right w:val="single" w:sz="2" w:space="0" w:color="000000"/>
            </w:tcBorders>
            <w:vAlign w:val="center"/>
          </w:tcPr>
          <w:p w14:paraId="0B41EEED" w14:textId="77777777" w:rsidR="008D06AF" w:rsidRDefault="00883B1F">
            <w:pPr>
              <w:pStyle w:val="lav9pod"/>
            </w:pPr>
            <w:r>
              <w:t>0,00</w:t>
            </w:r>
          </w:p>
        </w:tc>
      </w:tr>
      <w:tr w:rsidR="008D06AF" w14:paraId="1BA7DD08"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3AE89F74" w14:textId="77777777" w:rsidR="008D06AF" w:rsidRDefault="00883B1F">
            <w:pPr>
              <w:pStyle w:val="Tablecell"/>
            </w:pPr>
            <w:r>
              <w:t>Nouveau résultat</w:t>
            </w:r>
          </w:p>
        </w:tc>
        <w:tc>
          <w:tcPr>
            <w:tcW w:w="2211" w:type="dxa"/>
            <w:tcBorders>
              <w:top w:val="single" w:sz="2" w:space="0" w:color="000000"/>
              <w:left w:val="single" w:sz="2" w:space="0" w:color="000000"/>
              <w:bottom w:val="single" w:sz="2" w:space="0" w:color="000000"/>
              <w:right w:val="single" w:sz="2" w:space="0" w:color="000000"/>
            </w:tcBorders>
            <w:vAlign w:val="center"/>
          </w:tcPr>
          <w:p w14:paraId="0939ECB3" w14:textId="77777777" w:rsidR="008D06AF" w:rsidRDefault="00883B1F">
            <w:pPr>
              <w:pStyle w:val="lav9pod"/>
            </w:pPr>
            <w:r>
              <w:t>3 278 148,97</w:t>
            </w:r>
          </w:p>
        </w:tc>
        <w:tc>
          <w:tcPr>
            <w:tcW w:w="2211" w:type="dxa"/>
            <w:tcBorders>
              <w:top w:val="single" w:sz="2" w:space="0" w:color="000000"/>
              <w:left w:val="single" w:sz="2" w:space="0" w:color="000000"/>
              <w:bottom w:val="single" w:sz="2" w:space="0" w:color="000000"/>
              <w:right w:val="single" w:sz="2" w:space="0" w:color="000000"/>
            </w:tcBorders>
            <w:vAlign w:val="center"/>
          </w:tcPr>
          <w:p w14:paraId="0E3A546A" w14:textId="77777777" w:rsidR="008D06AF" w:rsidRDefault="00883B1F">
            <w:pPr>
              <w:pStyle w:val="lav9pod"/>
            </w:pPr>
            <w:r>
              <w:t>3 278 148,97</w:t>
            </w:r>
          </w:p>
        </w:tc>
        <w:tc>
          <w:tcPr>
            <w:tcW w:w="908" w:type="dxa"/>
            <w:tcBorders>
              <w:top w:val="single" w:sz="2" w:space="0" w:color="000000"/>
              <w:left w:val="single" w:sz="2" w:space="0" w:color="000000"/>
              <w:bottom w:val="single" w:sz="2" w:space="0" w:color="000000"/>
              <w:right w:val="single" w:sz="2" w:space="0" w:color="000000"/>
            </w:tcBorders>
            <w:vAlign w:val="center"/>
          </w:tcPr>
          <w:p w14:paraId="6EC521A0" w14:textId="77777777" w:rsidR="008D06AF" w:rsidRDefault="00883B1F">
            <w:pPr>
              <w:pStyle w:val="lav9pod"/>
            </w:pPr>
            <w:r>
              <w:t>0,00</w:t>
            </w:r>
          </w:p>
        </w:tc>
      </w:tr>
    </w:tbl>
    <w:p w14:paraId="11D73096" w14:textId="77777777" w:rsidR="008D06AF" w:rsidRDefault="00883B1F">
      <w:pPr>
        <w:pStyle w:val="lav2pod"/>
      </w:pPr>
      <w:r>
        <w:t> </w:t>
      </w:r>
    </w:p>
    <w:p w14:paraId="076F9235" w14:textId="77777777" w:rsidR="008D06AF" w:rsidRDefault="00883B1F">
      <w:pPr>
        <w:pStyle w:val="lav2pod"/>
      </w:pPr>
      <w:r>
        <w:rPr>
          <w:rStyle w:val="lav1pod"/>
        </w:rPr>
        <w:t>Art. 2</w:t>
      </w:r>
      <w:r>
        <w:rPr>
          <w:rStyle w:val="lav4pod"/>
        </w:rPr>
        <w:t>.</w:t>
      </w:r>
      <w:r>
        <w:t xml:space="preserve"> La modification budgétaire n° 2 (</w:t>
      </w:r>
      <w:r>
        <w:rPr>
          <w:rStyle w:val="lav6pod"/>
        </w:rPr>
        <w:t>service extraordinaire</w:t>
      </w:r>
      <w:r>
        <w:t>) de l’exercice 2024 du C.P.A.S. de Lobbes est approuvée aux chiffres suivants</w:t>
      </w:r>
      <w:r>
        <w:rPr>
          <w:rStyle w:val="lav4pod"/>
        </w:rPr>
        <w:t> :</w:t>
      </w:r>
    </w:p>
    <w:p w14:paraId="5E48B911" w14:textId="77777777" w:rsidR="008D06AF" w:rsidRDefault="00883B1F">
      <w:pPr>
        <w:pStyle w:val="lav2pod"/>
      </w:pPr>
      <w:r>
        <w:t>Le nouveau résultat est le suivant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625"/>
        <w:gridCol w:w="1813"/>
        <w:gridCol w:w="1813"/>
        <w:gridCol w:w="1814"/>
      </w:tblGrid>
      <w:tr w:rsidR="008D06AF" w14:paraId="4C36DCF5" w14:textId="77777777">
        <w:tc>
          <w:tcPr>
            <w:tcW w:w="3628" w:type="dxa"/>
            <w:tcBorders>
              <w:top w:val="single" w:sz="2" w:space="0" w:color="000000"/>
              <w:left w:val="single" w:sz="2" w:space="0" w:color="000000"/>
              <w:bottom w:val="single" w:sz="2" w:space="0" w:color="000000"/>
              <w:right w:val="single" w:sz="2" w:space="0" w:color="000000"/>
            </w:tcBorders>
            <w:vAlign w:val="center"/>
          </w:tcPr>
          <w:p w14:paraId="26F0BBC3" w14:textId="77777777" w:rsidR="008D06AF" w:rsidRDefault="00883B1F">
            <w:pPr>
              <w:pStyle w:val="Tablecell"/>
            </w:pPr>
            <w:r>
              <w:t> </w:t>
            </w:r>
          </w:p>
        </w:tc>
        <w:tc>
          <w:tcPr>
            <w:tcW w:w="1814" w:type="dxa"/>
            <w:tcBorders>
              <w:top w:val="single" w:sz="2" w:space="0" w:color="000000"/>
              <w:left w:val="single" w:sz="2" w:space="0" w:color="000000"/>
              <w:bottom w:val="single" w:sz="2" w:space="0" w:color="000000"/>
              <w:right w:val="single" w:sz="2" w:space="0" w:color="000000"/>
            </w:tcBorders>
            <w:vAlign w:val="center"/>
          </w:tcPr>
          <w:p w14:paraId="7C5FE19B" w14:textId="77777777" w:rsidR="008D06AF" w:rsidRDefault="00883B1F">
            <w:pPr>
              <w:pStyle w:val="lav8pod"/>
            </w:pPr>
            <w:r>
              <w:t>Recettes</w:t>
            </w:r>
          </w:p>
        </w:tc>
        <w:tc>
          <w:tcPr>
            <w:tcW w:w="1814" w:type="dxa"/>
            <w:tcBorders>
              <w:top w:val="single" w:sz="2" w:space="0" w:color="000000"/>
              <w:left w:val="single" w:sz="2" w:space="0" w:color="000000"/>
              <w:bottom w:val="single" w:sz="2" w:space="0" w:color="000000"/>
              <w:right w:val="single" w:sz="2" w:space="0" w:color="000000"/>
            </w:tcBorders>
            <w:vAlign w:val="center"/>
          </w:tcPr>
          <w:p w14:paraId="055EF93D" w14:textId="77777777" w:rsidR="008D06AF" w:rsidRDefault="00883B1F">
            <w:pPr>
              <w:pStyle w:val="lav8pod"/>
            </w:pPr>
            <w:r>
              <w:t>Dépenses</w:t>
            </w:r>
          </w:p>
        </w:tc>
        <w:tc>
          <w:tcPr>
            <w:tcW w:w="1815" w:type="dxa"/>
            <w:tcBorders>
              <w:top w:val="single" w:sz="2" w:space="0" w:color="000000"/>
              <w:left w:val="single" w:sz="2" w:space="0" w:color="000000"/>
              <w:bottom w:val="single" w:sz="2" w:space="0" w:color="000000"/>
              <w:right w:val="single" w:sz="2" w:space="0" w:color="000000"/>
            </w:tcBorders>
            <w:vAlign w:val="center"/>
          </w:tcPr>
          <w:p w14:paraId="278C4B70" w14:textId="77777777" w:rsidR="008D06AF" w:rsidRDefault="00883B1F">
            <w:pPr>
              <w:pStyle w:val="lav8pod"/>
            </w:pPr>
            <w:r>
              <w:t>Solde</w:t>
            </w:r>
          </w:p>
        </w:tc>
      </w:tr>
      <w:tr w:rsidR="008D06AF" w14:paraId="0A2DF1B2" w14:textId="77777777">
        <w:tc>
          <w:tcPr>
            <w:tcW w:w="3628" w:type="dxa"/>
            <w:tcBorders>
              <w:top w:val="single" w:sz="2" w:space="0" w:color="000000"/>
              <w:left w:val="single" w:sz="2" w:space="0" w:color="000000"/>
              <w:bottom w:val="single" w:sz="2" w:space="0" w:color="000000"/>
              <w:right w:val="single" w:sz="2" w:space="0" w:color="000000"/>
            </w:tcBorders>
            <w:vAlign w:val="center"/>
          </w:tcPr>
          <w:p w14:paraId="6FC7719A" w14:textId="77777777" w:rsidR="008D06AF" w:rsidRDefault="00883B1F">
            <w:pPr>
              <w:pStyle w:val="Tablecell"/>
            </w:pPr>
            <w:r>
              <w:t>Budget initial</w:t>
            </w:r>
          </w:p>
        </w:tc>
        <w:tc>
          <w:tcPr>
            <w:tcW w:w="1814" w:type="dxa"/>
            <w:tcBorders>
              <w:top w:val="single" w:sz="2" w:space="0" w:color="000000"/>
              <w:left w:val="single" w:sz="2" w:space="0" w:color="000000"/>
              <w:bottom w:val="single" w:sz="2" w:space="0" w:color="000000"/>
              <w:right w:val="single" w:sz="2" w:space="0" w:color="000000"/>
            </w:tcBorders>
            <w:vAlign w:val="center"/>
          </w:tcPr>
          <w:p w14:paraId="515E0F8A" w14:textId="77777777" w:rsidR="008D06AF" w:rsidRDefault="00883B1F">
            <w:pPr>
              <w:pStyle w:val="lav9pod"/>
            </w:pPr>
            <w:r>
              <w:t>344 634,18</w:t>
            </w:r>
          </w:p>
        </w:tc>
        <w:tc>
          <w:tcPr>
            <w:tcW w:w="1814" w:type="dxa"/>
            <w:tcBorders>
              <w:top w:val="single" w:sz="2" w:space="0" w:color="000000"/>
              <w:left w:val="single" w:sz="2" w:space="0" w:color="000000"/>
              <w:bottom w:val="single" w:sz="2" w:space="0" w:color="000000"/>
              <w:right w:val="single" w:sz="2" w:space="0" w:color="000000"/>
            </w:tcBorders>
            <w:vAlign w:val="center"/>
          </w:tcPr>
          <w:p w14:paraId="2086FEDF" w14:textId="77777777" w:rsidR="008D06AF" w:rsidRDefault="00883B1F">
            <w:pPr>
              <w:pStyle w:val="lav9pod"/>
            </w:pPr>
            <w:r>
              <w:t>180 500,00</w:t>
            </w:r>
          </w:p>
        </w:tc>
        <w:tc>
          <w:tcPr>
            <w:tcW w:w="1815" w:type="dxa"/>
            <w:tcBorders>
              <w:top w:val="single" w:sz="2" w:space="0" w:color="000000"/>
              <w:left w:val="single" w:sz="2" w:space="0" w:color="000000"/>
              <w:bottom w:val="single" w:sz="2" w:space="0" w:color="000000"/>
              <w:right w:val="single" w:sz="2" w:space="0" w:color="000000"/>
            </w:tcBorders>
            <w:vAlign w:val="center"/>
          </w:tcPr>
          <w:p w14:paraId="75EC6D67" w14:textId="77777777" w:rsidR="008D06AF" w:rsidRDefault="00883B1F">
            <w:pPr>
              <w:pStyle w:val="lav9pod"/>
            </w:pPr>
            <w:r>
              <w:t>164 134,18</w:t>
            </w:r>
          </w:p>
        </w:tc>
      </w:tr>
      <w:tr w:rsidR="008D06AF" w14:paraId="4FC59234" w14:textId="77777777">
        <w:tc>
          <w:tcPr>
            <w:tcW w:w="3628" w:type="dxa"/>
            <w:tcBorders>
              <w:top w:val="single" w:sz="2" w:space="0" w:color="000000"/>
              <w:left w:val="single" w:sz="2" w:space="0" w:color="000000"/>
              <w:bottom w:val="single" w:sz="2" w:space="0" w:color="000000"/>
              <w:right w:val="single" w:sz="2" w:space="0" w:color="000000"/>
            </w:tcBorders>
            <w:vAlign w:val="center"/>
          </w:tcPr>
          <w:p w14:paraId="1F9DF516" w14:textId="77777777" w:rsidR="008D06AF" w:rsidRDefault="00883B1F">
            <w:pPr>
              <w:pStyle w:val="Tablecell"/>
            </w:pPr>
            <w:r>
              <w:t>Modification budgétaire</w:t>
            </w:r>
          </w:p>
        </w:tc>
        <w:tc>
          <w:tcPr>
            <w:tcW w:w="1814" w:type="dxa"/>
            <w:tcBorders>
              <w:top w:val="single" w:sz="2" w:space="0" w:color="000000"/>
              <w:left w:val="single" w:sz="2" w:space="0" w:color="000000"/>
              <w:bottom w:val="single" w:sz="2" w:space="0" w:color="000000"/>
              <w:right w:val="single" w:sz="2" w:space="0" w:color="000000"/>
            </w:tcBorders>
            <w:vAlign w:val="center"/>
          </w:tcPr>
          <w:p w14:paraId="09D0020C" w14:textId="77777777" w:rsidR="008D06AF" w:rsidRDefault="00883B1F">
            <w:pPr>
              <w:pStyle w:val="lav9pod"/>
            </w:pPr>
            <w:r>
              <w:t>4 309,64</w:t>
            </w:r>
          </w:p>
        </w:tc>
        <w:tc>
          <w:tcPr>
            <w:tcW w:w="1814" w:type="dxa"/>
            <w:tcBorders>
              <w:top w:val="single" w:sz="2" w:space="0" w:color="000000"/>
              <w:left w:val="single" w:sz="2" w:space="0" w:color="000000"/>
              <w:bottom w:val="single" w:sz="2" w:space="0" w:color="000000"/>
              <w:right w:val="single" w:sz="2" w:space="0" w:color="000000"/>
            </w:tcBorders>
            <w:vAlign w:val="center"/>
          </w:tcPr>
          <w:p w14:paraId="0BEB2A8E" w14:textId="77777777" w:rsidR="008D06AF" w:rsidRDefault="00883B1F">
            <w:pPr>
              <w:pStyle w:val="lav9pod"/>
            </w:pPr>
            <w:r>
              <w:t>4 309,64</w:t>
            </w:r>
          </w:p>
        </w:tc>
        <w:tc>
          <w:tcPr>
            <w:tcW w:w="1815" w:type="dxa"/>
            <w:tcBorders>
              <w:top w:val="single" w:sz="2" w:space="0" w:color="000000"/>
              <w:left w:val="single" w:sz="2" w:space="0" w:color="000000"/>
              <w:bottom w:val="single" w:sz="2" w:space="0" w:color="000000"/>
              <w:right w:val="single" w:sz="2" w:space="0" w:color="000000"/>
            </w:tcBorders>
            <w:vAlign w:val="center"/>
          </w:tcPr>
          <w:p w14:paraId="57CC32CC" w14:textId="77777777" w:rsidR="008D06AF" w:rsidRDefault="00883B1F">
            <w:pPr>
              <w:pStyle w:val="lav9pod"/>
            </w:pPr>
            <w:r>
              <w:t>0,00</w:t>
            </w:r>
          </w:p>
        </w:tc>
      </w:tr>
      <w:tr w:rsidR="008D06AF" w14:paraId="4B9CE963" w14:textId="77777777">
        <w:tc>
          <w:tcPr>
            <w:tcW w:w="3628" w:type="dxa"/>
            <w:tcBorders>
              <w:top w:val="single" w:sz="2" w:space="0" w:color="000000"/>
              <w:left w:val="single" w:sz="2" w:space="0" w:color="000000"/>
              <w:bottom w:val="single" w:sz="2" w:space="0" w:color="000000"/>
              <w:right w:val="single" w:sz="2" w:space="0" w:color="000000"/>
            </w:tcBorders>
            <w:vAlign w:val="center"/>
          </w:tcPr>
          <w:p w14:paraId="6986A36A" w14:textId="77777777" w:rsidR="008D06AF" w:rsidRDefault="00883B1F">
            <w:pPr>
              <w:pStyle w:val="Tablecell"/>
            </w:pPr>
            <w:r>
              <w:t>Nouveau résultat</w:t>
            </w:r>
          </w:p>
        </w:tc>
        <w:tc>
          <w:tcPr>
            <w:tcW w:w="1814" w:type="dxa"/>
            <w:tcBorders>
              <w:top w:val="single" w:sz="2" w:space="0" w:color="000000"/>
              <w:left w:val="single" w:sz="2" w:space="0" w:color="000000"/>
              <w:bottom w:val="single" w:sz="2" w:space="0" w:color="000000"/>
              <w:right w:val="single" w:sz="2" w:space="0" w:color="000000"/>
            </w:tcBorders>
            <w:vAlign w:val="center"/>
          </w:tcPr>
          <w:p w14:paraId="6D380122" w14:textId="77777777" w:rsidR="008D06AF" w:rsidRDefault="00883B1F">
            <w:pPr>
              <w:pStyle w:val="lav9pod"/>
            </w:pPr>
            <w:r>
              <w:t>348 943,82</w:t>
            </w:r>
          </w:p>
        </w:tc>
        <w:tc>
          <w:tcPr>
            <w:tcW w:w="1814" w:type="dxa"/>
            <w:tcBorders>
              <w:top w:val="single" w:sz="2" w:space="0" w:color="000000"/>
              <w:left w:val="single" w:sz="2" w:space="0" w:color="000000"/>
              <w:bottom w:val="single" w:sz="2" w:space="0" w:color="000000"/>
              <w:right w:val="single" w:sz="2" w:space="0" w:color="000000"/>
            </w:tcBorders>
            <w:vAlign w:val="center"/>
          </w:tcPr>
          <w:p w14:paraId="18905736" w14:textId="77777777" w:rsidR="008D06AF" w:rsidRDefault="00883B1F">
            <w:pPr>
              <w:pStyle w:val="lav9pod"/>
            </w:pPr>
            <w:r>
              <w:t>184 809,64</w:t>
            </w:r>
          </w:p>
        </w:tc>
        <w:tc>
          <w:tcPr>
            <w:tcW w:w="1815" w:type="dxa"/>
            <w:tcBorders>
              <w:top w:val="single" w:sz="2" w:space="0" w:color="000000"/>
              <w:left w:val="single" w:sz="2" w:space="0" w:color="000000"/>
              <w:bottom w:val="single" w:sz="2" w:space="0" w:color="000000"/>
              <w:right w:val="single" w:sz="2" w:space="0" w:color="000000"/>
            </w:tcBorders>
            <w:vAlign w:val="center"/>
          </w:tcPr>
          <w:p w14:paraId="746E6EC8" w14:textId="77777777" w:rsidR="008D06AF" w:rsidRDefault="00883B1F">
            <w:pPr>
              <w:pStyle w:val="lav9pod"/>
            </w:pPr>
            <w:r>
              <w:t>164 134,18</w:t>
            </w:r>
          </w:p>
        </w:tc>
      </w:tr>
    </w:tbl>
    <w:p w14:paraId="5DB2692F" w14:textId="77777777" w:rsidR="008D06AF" w:rsidRDefault="00883B1F">
      <w:r>
        <w:t> </w:t>
      </w:r>
    </w:p>
    <w:p w14:paraId="207A1155" w14:textId="77777777" w:rsidR="008D06AF" w:rsidRDefault="00883B1F">
      <w:pPr>
        <w:pStyle w:val="lav2pod"/>
      </w:pPr>
      <w:r>
        <w:t> </w:t>
      </w:r>
      <w:r>
        <w:rPr>
          <w:rStyle w:val="lav1pod"/>
        </w:rPr>
        <w:t>Art. 3</w:t>
      </w:r>
      <w:r>
        <w:rPr>
          <w:rStyle w:val="lav4pod"/>
        </w:rPr>
        <w:t>.</w:t>
      </w:r>
      <w:r>
        <w:t xml:space="preserve"> La présente délibération sera transmise au C.P.A.S. de Lobbes.</w:t>
      </w:r>
    </w:p>
    <w:p w14:paraId="1825985C" w14:textId="273C1033" w:rsidR="005038C0" w:rsidRPr="0004701B" w:rsidRDefault="00883B1F" w:rsidP="0004701B">
      <w:pPr>
        <w:spacing w:after="160"/>
        <w:jc w:val="center"/>
        <w:rPr>
          <w:color w:val="000000"/>
          <w:sz w:val="22"/>
        </w:rPr>
      </w:pPr>
      <w:r>
        <w:rPr>
          <w:color w:val="000000"/>
          <w:sz w:val="22"/>
        </w:rPr>
        <w:t>--------------------------------</w:t>
      </w:r>
    </w:p>
    <w:p w14:paraId="3436DA60" w14:textId="77777777" w:rsidR="008D06AF" w:rsidRDefault="00883B1F" w:rsidP="005038C0">
      <w:pPr>
        <w:pStyle w:val="Objet"/>
        <w:jc w:val="both"/>
      </w:pPr>
      <w:r>
        <w:t>Objet : Imposition communale — Taxe communale sur la collecte et le traitement des déchets ménagers et déchets ménagers assimilés, pour l'exercice 2025 — Tutelle spéciale d’approbation — Communication</w:t>
      </w:r>
    </w:p>
    <w:p w14:paraId="37646F77" w14:textId="77777777" w:rsidR="008D06AF" w:rsidRDefault="008D06AF" w:rsidP="005038C0">
      <w:pPr>
        <w:jc w:val="both"/>
      </w:pPr>
    </w:p>
    <w:p w14:paraId="2314F2DC" w14:textId="38FC7949" w:rsidR="008D06AF" w:rsidRDefault="00883B1F" w:rsidP="00396B92">
      <w:pPr>
        <w:tabs>
          <w:tab w:val="left" w:pos="0"/>
        </w:tabs>
        <w:ind w:right="79" w:firstLine="851"/>
        <w:contextualSpacing/>
        <w:jc w:val="both"/>
      </w:pPr>
      <w:r>
        <w:t>Le Conseil Communal, siég</w:t>
      </w:r>
      <w:r w:rsidR="00396B92">
        <w:t>e</w:t>
      </w:r>
      <w:r>
        <w:t>ant en séance publique</w:t>
      </w:r>
    </w:p>
    <w:p w14:paraId="75B5B876" w14:textId="77777777" w:rsidR="008D06AF" w:rsidRDefault="008D06AF" w:rsidP="00396B92">
      <w:pPr>
        <w:tabs>
          <w:tab w:val="left" w:pos="0"/>
        </w:tabs>
        <w:ind w:right="79" w:firstLine="851"/>
        <w:contextualSpacing/>
        <w:jc w:val="both"/>
      </w:pPr>
    </w:p>
    <w:p w14:paraId="57727F33" w14:textId="77777777" w:rsidR="008D06AF" w:rsidRDefault="00883B1F" w:rsidP="00396B92">
      <w:pPr>
        <w:pStyle w:val="lav2pod"/>
        <w:jc w:val="both"/>
      </w:pPr>
      <w:r>
        <w:t>Vu le Code de la Démocratie Locale et de la Décentralisation notamment l'article L1122-30 ;</w:t>
      </w:r>
    </w:p>
    <w:p w14:paraId="5E86BCF0" w14:textId="77777777" w:rsidR="008D06AF" w:rsidRDefault="00883B1F" w:rsidP="00396B92">
      <w:pPr>
        <w:pStyle w:val="lav2pod"/>
        <w:jc w:val="both"/>
      </w:pPr>
      <w:r>
        <w:t>Vu l’Arrêté du Gouvernement wallon du 5 juillet 2007 portant le Règlement Général de la Comptabilité Communale, en exécution de l’article L1315-1 du Code de la Démocratie Locale et de la Décentralisation, notamment l’article 4, alinéa 2 ;</w:t>
      </w:r>
    </w:p>
    <w:p w14:paraId="720B353A" w14:textId="77777777" w:rsidR="008D06AF" w:rsidRDefault="00883B1F" w:rsidP="00396B92">
      <w:pPr>
        <w:pStyle w:val="lav2pod"/>
        <w:jc w:val="both"/>
      </w:pPr>
      <w:r>
        <w:t>Considérant qu’en séance du 12 novembre 2024, le conseil communal a voté une taxe communale sur la collecte et le traitement des déchets ménagers et déchets ménagers assimilés, pour l'exercice 2025;</w:t>
      </w:r>
    </w:p>
    <w:p w14:paraId="3305DD72" w14:textId="77777777" w:rsidR="008D06AF" w:rsidRDefault="00883B1F" w:rsidP="00396B92">
      <w:pPr>
        <w:pStyle w:val="lav2pod"/>
        <w:jc w:val="both"/>
      </w:pPr>
      <w:r>
        <w:t>Considérant que le dossier est parvenu complet à l’autorité de tutelle en date du 14 novembre 2024 et le délai pour l’exercice de tutelle expirait le 16 décembre 2024;</w:t>
      </w:r>
    </w:p>
    <w:p w14:paraId="030D1D22" w14:textId="1CC35DCF" w:rsidR="008D06AF" w:rsidRDefault="00883B1F" w:rsidP="00396B92">
      <w:pPr>
        <w:pStyle w:val="lav2pod"/>
        <w:jc w:val="both"/>
      </w:pPr>
      <w:r>
        <w:t xml:space="preserve">Vu l’Arrêté du 26 novembre 2024, du Vice-Président et Ministre du territoire, des infrastructures, de la mobilité et des Pouvoirs locaux, relatif à la délibération du 12 novembre 2024, notifié à l’administration communale le 28 novembre 2024 et l’informant de l’approbation, sans modification, </w:t>
      </w:r>
      <w:r w:rsidR="0004701B">
        <w:t>dudit</w:t>
      </w:r>
      <w:r>
        <w:t> règlement-taxe;</w:t>
      </w:r>
    </w:p>
    <w:p w14:paraId="2923561A" w14:textId="77777777" w:rsidR="008D06AF" w:rsidRDefault="00883B1F" w:rsidP="00396B92">
      <w:pPr>
        <w:pStyle w:val="lav2pod"/>
        <w:jc w:val="both"/>
      </w:pPr>
      <w:r>
        <w:t>Considérant que l’Arrêté a été communiqué à la Directrice financière en date du 28 novembre 2024;</w:t>
      </w:r>
    </w:p>
    <w:p w14:paraId="4BAAF87E" w14:textId="77777777" w:rsidR="008D06AF" w:rsidRDefault="00883B1F" w:rsidP="00396B92">
      <w:pPr>
        <w:pStyle w:val="lav2pod"/>
        <w:jc w:val="both"/>
      </w:pPr>
      <w:r>
        <w:t>Considérant que le collège communal, par sa délibération du 29 novembre 2024, a pris connaissance de cet Arrêté;</w:t>
      </w:r>
    </w:p>
    <w:p w14:paraId="790BCA78" w14:textId="77777777" w:rsidR="008D06AF" w:rsidRDefault="00883B1F" w:rsidP="00396B92">
      <w:pPr>
        <w:pStyle w:val="lav2pod"/>
        <w:jc w:val="both"/>
      </w:pPr>
      <w:r>
        <w:t>Considérant que la présente décision a fait l'objet d'un avis publié à la date du 29 novembre 2024 et d'une annotation au registre des publications;</w:t>
      </w:r>
    </w:p>
    <w:p w14:paraId="2FCC68D3" w14:textId="77777777" w:rsidR="0004701B" w:rsidRDefault="0004701B" w:rsidP="00396B92">
      <w:pPr>
        <w:pStyle w:val="lav2pod"/>
        <w:jc w:val="both"/>
      </w:pPr>
    </w:p>
    <w:p w14:paraId="00ED257D" w14:textId="31B80F37" w:rsidR="008D06AF" w:rsidRDefault="00883B1F" w:rsidP="007A5CEC">
      <w:pPr>
        <w:pStyle w:val="lav2pod"/>
        <w:ind w:firstLine="0"/>
        <w:rPr>
          <w:rStyle w:val="lav4pod"/>
        </w:rPr>
      </w:pPr>
      <w:r>
        <w:rPr>
          <w:rStyle w:val="lav4pod"/>
        </w:rPr>
        <w:t>PREND CONNAISSANCE</w:t>
      </w:r>
    </w:p>
    <w:p w14:paraId="65B4F564" w14:textId="77777777" w:rsidR="005038C0" w:rsidRDefault="005038C0">
      <w:pPr>
        <w:pStyle w:val="lav2pod"/>
      </w:pPr>
    </w:p>
    <w:p w14:paraId="24C3CCEE" w14:textId="77777777" w:rsidR="008D06AF" w:rsidRDefault="00883B1F" w:rsidP="00396B92">
      <w:pPr>
        <w:pStyle w:val="lav2pod"/>
        <w:jc w:val="both"/>
      </w:pPr>
      <w:r>
        <w:rPr>
          <w:rStyle w:val="lav1pod"/>
        </w:rPr>
        <w:t>Article unique</w:t>
      </w:r>
      <w:r>
        <w:rPr>
          <w:rStyle w:val="lav4pod"/>
        </w:rPr>
        <w:t>.</w:t>
      </w:r>
      <w:r>
        <w:t xml:space="preserve"> Le Ministre des Pouvoirs locaux a pris un Arrêté le 26 novembre 2024, approuvant sans modification le règlement-taxe adopté par le conseil communal en séance le 12 novembre 2024 portant sur une </w:t>
      </w:r>
      <w:r>
        <w:rPr>
          <w:rStyle w:val="lav10pod"/>
        </w:rPr>
        <w:t>Taxe communale sur la collecte et le traitement des déchets ménagers et déchets ménagers assimilés, pour l'exercice 2025</w:t>
      </w:r>
      <w:r>
        <w:t>. L'Arrêté a été notifié à l'administration communale le 28 novembre 2024.</w:t>
      </w:r>
    </w:p>
    <w:p w14:paraId="0050EBE3" w14:textId="634E34FC" w:rsidR="008D06AF" w:rsidRDefault="00883B1F" w:rsidP="00396B92">
      <w:pPr>
        <w:tabs>
          <w:tab w:val="left" w:pos="993"/>
        </w:tabs>
        <w:spacing w:after="159" w:line="259" w:lineRule="auto"/>
        <w:jc w:val="center"/>
      </w:pPr>
      <w:r>
        <w:rPr>
          <w:color w:val="000000"/>
          <w:sz w:val="22"/>
        </w:rPr>
        <w:t>--------------------------------</w:t>
      </w:r>
    </w:p>
    <w:p w14:paraId="3B7611EC" w14:textId="77777777" w:rsidR="008D06AF" w:rsidRDefault="00883B1F" w:rsidP="00396B92">
      <w:pPr>
        <w:pStyle w:val="Objet"/>
        <w:jc w:val="both"/>
      </w:pPr>
      <w:r>
        <w:t>Objet : Personnel communal — Octroi d’une allocation de fin d’année 2024 aux membres du personnel communal non enseignant et aux membres du Collège communal — Décision — Vote</w:t>
      </w:r>
    </w:p>
    <w:p w14:paraId="3B9A55E4" w14:textId="77777777" w:rsidR="008D06AF" w:rsidRDefault="008D06AF"/>
    <w:p w14:paraId="2ADDD4CF" w14:textId="5F454561" w:rsidR="008D06AF" w:rsidRDefault="00883B1F">
      <w:pPr>
        <w:tabs>
          <w:tab w:val="left" w:pos="0"/>
        </w:tabs>
        <w:ind w:right="79" w:firstLine="851"/>
        <w:contextualSpacing/>
        <w:jc w:val="both"/>
      </w:pPr>
      <w:r>
        <w:t>Le Conseil Communal, siég</w:t>
      </w:r>
      <w:r w:rsidR="00396B92">
        <w:t>e</w:t>
      </w:r>
      <w:r>
        <w:t>ant en séance publique</w:t>
      </w:r>
    </w:p>
    <w:p w14:paraId="1B39DFE5" w14:textId="77777777" w:rsidR="008D06AF" w:rsidRDefault="008D06AF" w:rsidP="00396B92">
      <w:pPr>
        <w:tabs>
          <w:tab w:val="left" w:pos="0"/>
        </w:tabs>
        <w:ind w:right="79" w:firstLine="851"/>
        <w:contextualSpacing/>
        <w:jc w:val="both"/>
      </w:pPr>
    </w:p>
    <w:p w14:paraId="164F0DBD" w14:textId="77777777" w:rsidR="008D06AF" w:rsidRDefault="00883B1F" w:rsidP="00396B92">
      <w:pPr>
        <w:pStyle w:val="lav2pod"/>
        <w:jc w:val="both"/>
      </w:pPr>
      <w:r>
        <w:t>Vu le Code de la Démocratie Locale et de la Décentralisation, notamment, l'article L1122-30;</w:t>
      </w:r>
    </w:p>
    <w:p w14:paraId="71CED251" w14:textId="77777777" w:rsidR="008D06AF" w:rsidRDefault="00883B1F" w:rsidP="00396B92">
      <w:pPr>
        <w:pStyle w:val="lav2pod"/>
        <w:jc w:val="both"/>
      </w:pPr>
      <w:r>
        <w:t>Vu l’Arrêté du Gouvernement wallon du 22 novembre 2018 fixant le pécule de vacances et la prime de fin d’année des bourgmestre et échevins;</w:t>
      </w:r>
    </w:p>
    <w:p w14:paraId="26675248" w14:textId="77777777" w:rsidR="008D06AF" w:rsidRDefault="00883B1F" w:rsidP="00396B92">
      <w:pPr>
        <w:pStyle w:val="lav2pod"/>
        <w:jc w:val="both"/>
      </w:pPr>
      <w:r>
        <w:t>Vu la délibération du conseil communal, en séance le 30 octobre 2017, par laquelle il modifie l’article 36 §2 du statut pécuniaire du personnel communal relatif au calcul de la prime de fin d’année;</w:t>
      </w:r>
    </w:p>
    <w:p w14:paraId="64CC5A83" w14:textId="77777777" w:rsidR="008D06AF" w:rsidRDefault="00883B1F" w:rsidP="00396B92">
      <w:pPr>
        <w:pStyle w:val="lav2pod"/>
        <w:jc w:val="both"/>
      </w:pPr>
      <w:r>
        <w:t>Vu le statut pécuniaire du personnel communal, article 32, qui stipule que les agents bénéficient d’une allocation de fin d’année, laquelle doit être énoncée, annuellement, dans une décision distincte;</w:t>
      </w:r>
    </w:p>
    <w:p w14:paraId="0EB942F0" w14:textId="77777777" w:rsidR="008D06AF" w:rsidRDefault="00883B1F" w:rsidP="00396B92">
      <w:pPr>
        <w:pStyle w:val="lav2pod"/>
        <w:jc w:val="both"/>
      </w:pPr>
      <w:r>
        <w:t>Considérant que le calcul de la prime est fixé de la façon suivante: une partie fixe est déterminée pour un montant de 904,5011 euros et complétée par une partie variable correspondant à 2,5% de la rétribution annuelle brute qui sert de base au calcul de la rémunération due pour le mois d’octobre 2024.</w:t>
      </w:r>
    </w:p>
    <w:p w14:paraId="7449A183" w14:textId="77777777" w:rsidR="008D06AF" w:rsidRDefault="00883B1F" w:rsidP="00396B92">
      <w:pPr>
        <w:pStyle w:val="lav2pod"/>
        <w:jc w:val="both"/>
      </w:pPr>
      <w:r>
        <w:t>Considérant que la prime de fin d’année doit être payée dans le courant du mois de décembre 2024;</w:t>
      </w:r>
    </w:p>
    <w:p w14:paraId="1780F8F2" w14:textId="77777777" w:rsidR="008D06AF" w:rsidRDefault="00883B1F" w:rsidP="00396B92">
      <w:pPr>
        <w:ind w:firstLine="850"/>
        <w:jc w:val="both"/>
      </w:pPr>
      <w:r>
        <w:t xml:space="preserve">Considérant l'avis Positif du directeur financier remis en date du </w:t>
      </w:r>
      <w:r>
        <w:rPr>
          <w:rStyle w:val="StrongEmphasis"/>
          <w:b w:val="0"/>
          <w:bCs w:val="0"/>
        </w:rPr>
        <w:t>09/12/2024,</w:t>
      </w:r>
    </w:p>
    <w:p w14:paraId="49DB1A67" w14:textId="77777777" w:rsidR="008D06AF" w:rsidRDefault="008D06AF" w:rsidP="00396B92">
      <w:pPr>
        <w:ind w:firstLine="850"/>
        <w:jc w:val="both"/>
        <w:rPr>
          <w:rStyle w:val="StrongEmphasis"/>
          <w:b w:val="0"/>
          <w:bCs w:val="0"/>
        </w:rPr>
      </w:pPr>
    </w:p>
    <w:p w14:paraId="7590CDFC" w14:textId="77777777" w:rsidR="008D06AF" w:rsidRDefault="00883B1F" w:rsidP="007A5CEC">
      <w:pPr>
        <w:pStyle w:val="lav2pod"/>
        <w:ind w:firstLine="0"/>
        <w:jc w:val="both"/>
      </w:pPr>
      <w:r>
        <w:rPr>
          <w:rStyle w:val="lav4pod"/>
        </w:rPr>
        <w:t xml:space="preserve">DECIDE: </w:t>
      </w:r>
    </w:p>
    <w:p w14:paraId="4F3B4451" w14:textId="77777777" w:rsidR="008D06AF" w:rsidRDefault="00883B1F" w:rsidP="00396B92">
      <w:pPr>
        <w:pStyle w:val="lav2pod"/>
        <w:jc w:val="both"/>
      </w:pPr>
      <w:r>
        <w:t> </w:t>
      </w:r>
    </w:p>
    <w:p w14:paraId="2FB8B65C" w14:textId="77777777" w:rsidR="008D06AF" w:rsidRDefault="00883B1F" w:rsidP="00396B92">
      <w:pPr>
        <w:pStyle w:val="lav2pod"/>
        <w:jc w:val="both"/>
      </w:pPr>
      <w:r>
        <w:rPr>
          <w:rStyle w:val="lav11pod"/>
        </w:rPr>
        <w:t>Article 1</w:t>
      </w:r>
      <w:r>
        <w:rPr>
          <w:rStyle w:val="lav3pod"/>
        </w:rPr>
        <w:t>er</w:t>
      </w:r>
      <w:r>
        <w:rPr>
          <w:rStyle w:val="lav4pod"/>
        </w:rPr>
        <w:t xml:space="preserve">. </w:t>
      </w:r>
      <w:r>
        <w:t>Une allocation de fin d'année est accordée à tous les membres du personnel communal non enseignant, y compris les titulaires des grades légaux, aux agents engagés sous le régime d’un contrat de travail ainsi qu’aux membres du collège communal qui peuvent y prétendre.</w:t>
      </w:r>
    </w:p>
    <w:p w14:paraId="5C38C694" w14:textId="77777777" w:rsidR="008D06AF" w:rsidRDefault="00883B1F" w:rsidP="00396B92">
      <w:pPr>
        <w:pStyle w:val="lav2pod"/>
        <w:jc w:val="both"/>
      </w:pPr>
      <w:r>
        <w:rPr>
          <w:rStyle w:val="lav11pod"/>
        </w:rPr>
        <w:t>Art. 2</w:t>
      </w:r>
      <w:r>
        <w:rPr>
          <w:rStyle w:val="lav4pod"/>
        </w:rPr>
        <w:t>.</w:t>
      </w:r>
      <w:r>
        <w:t xml:space="preserve"> Le calcul de la prime est fixé de la façon suivante: une partie fixe est déterminée pour un montant de 904,5011 euros et complétée par une partie variable correspondant à 2,5% de la rétribution annuelle brute qui sert de base au calcul de la rémunération due pour le mois d’octobre 2024.</w:t>
      </w:r>
    </w:p>
    <w:p w14:paraId="09270FD5" w14:textId="77777777" w:rsidR="008D06AF" w:rsidRDefault="00883B1F" w:rsidP="00396B92">
      <w:pPr>
        <w:pStyle w:val="lav2pod"/>
        <w:jc w:val="both"/>
      </w:pPr>
      <w:r>
        <w:rPr>
          <w:rStyle w:val="lav11pod"/>
        </w:rPr>
        <w:t>Art. 3</w:t>
      </w:r>
      <w:r>
        <w:rPr>
          <w:rStyle w:val="lav4pod"/>
        </w:rPr>
        <w:t>.</w:t>
      </w:r>
      <w:r>
        <w:t xml:space="preserve"> La prime de fin d’année des membres du collège communal sera calculée conformément à l’arrêté du Gouvernement wallon du 22 novembre 2018.</w:t>
      </w:r>
    </w:p>
    <w:p w14:paraId="52C96ABD" w14:textId="70A79A93" w:rsidR="00396B92" w:rsidRDefault="00883B1F" w:rsidP="00396B92">
      <w:pPr>
        <w:tabs>
          <w:tab w:val="left" w:pos="993"/>
        </w:tabs>
        <w:spacing w:after="159" w:line="259" w:lineRule="auto"/>
        <w:jc w:val="center"/>
      </w:pPr>
      <w:r>
        <w:rPr>
          <w:color w:val="000000"/>
          <w:sz w:val="22"/>
        </w:rPr>
        <w:t>--------------------------------</w:t>
      </w:r>
    </w:p>
    <w:p w14:paraId="5EBAA263" w14:textId="77777777" w:rsidR="008D06AF" w:rsidRDefault="00883B1F" w:rsidP="005038C0">
      <w:pPr>
        <w:pStyle w:val="Objet"/>
      </w:pPr>
      <w:r>
        <w:t>Objet : Budget communal de l’exercice 2025 — Douzième provisoire — Décision — Vote</w:t>
      </w:r>
    </w:p>
    <w:p w14:paraId="38F4A2C1" w14:textId="77777777" w:rsidR="008D06AF" w:rsidRDefault="008D06AF"/>
    <w:p w14:paraId="1C14AA72" w14:textId="5F711D63" w:rsidR="008D06AF" w:rsidRDefault="00883B1F">
      <w:pPr>
        <w:tabs>
          <w:tab w:val="left" w:pos="0"/>
        </w:tabs>
        <w:ind w:right="79" w:firstLine="851"/>
        <w:contextualSpacing/>
        <w:jc w:val="both"/>
      </w:pPr>
      <w:r>
        <w:t>Le Conseil Communal, siég</w:t>
      </w:r>
      <w:r w:rsidR="007A5CEC">
        <w:t>e</w:t>
      </w:r>
      <w:r>
        <w:t>ant en séance publique</w:t>
      </w:r>
    </w:p>
    <w:p w14:paraId="5FDB9335" w14:textId="77777777" w:rsidR="008D06AF" w:rsidRDefault="008D06AF" w:rsidP="00396B92">
      <w:pPr>
        <w:tabs>
          <w:tab w:val="left" w:pos="0"/>
        </w:tabs>
        <w:ind w:right="79" w:firstLine="851"/>
        <w:contextualSpacing/>
        <w:jc w:val="both"/>
      </w:pPr>
    </w:p>
    <w:p w14:paraId="05AB3026" w14:textId="77777777" w:rsidR="008D06AF" w:rsidRDefault="00883B1F" w:rsidP="00396B92">
      <w:pPr>
        <w:pStyle w:val="lav2pod"/>
        <w:jc w:val="both"/>
      </w:pPr>
      <w:r>
        <w:t>Vu le Code de la Démocratie Locale et de la Décentralisation, notamment, l’article L1312-2;</w:t>
      </w:r>
    </w:p>
    <w:p w14:paraId="1362D7C2" w14:textId="77777777" w:rsidR="008D06AF" w:rsidRDefault="00883B1F" w:rsidP="00396B92">
      <w:pPr>
        <w:pStyle w:val="lav2pod"/>
        <w:jc w:val="both"/>
      </w:pPr>
      <w:r>
        <w:t>Vu l’Arrêté du Gouvernement wallon du 5 juillet 2007 portant le règlement général de la comptabilité communale, particulièrement, l’article 14;</w:t>
      </w:r>
    </w:p>
    <w:p w14:paraId="51FBD88F" w14:textId="77777777" w:rsidR="008D06AF" w:rsidRDefault="00883B1F" w:rsidP="00396B92">
      <w:pPr>
        <w:pStyle w:val="lav2pod"/>
        <w:jc w:val="both"/>
      </w:pPr>
      <w:r>
        <w:t>Vu la circulaire du 30 mai 2024 relative à l’élaboration des budgets des communes de la Région wallonne à l’exception des communes de la Communauté germanophone pour l’année 2025;</w:t>
      </w:r>
    </w:p>
    <w:p w14:paraId="45AFD0CC" w14:textId="77777777" w:rsidR="008D06AF" w:rsidRDefault="00883B1F" w:rsidP="00396B92">
      <w:pPr>
        <w:pStyle w:val="lav2pod"/>
        <w:jc w:val="both"/>
      </w:pPr>
      <w:r>
        <w:t>Considérant qu’un budget traduit les intentions et les options politiques prises tant en matière de gestion que d’investissements;</w:t>
      </w:r>
    </w:p>
    <w:p w14:paraId="04E9FCB4" w14:textId="77777777" w:rsidR="008D06AF" w:rsidRDefault="00883B1F" w:rsidP="00396B92">
      <w:pPr>
        <w:pStyle w:val="lav2pod"/>
        <w:jc w:val="both"/>
      </w:pPr>
      <w:r>
        <w:t>Considérant que le conseil communal, en séance le 2 décembre 2024, a validé le résultat des élections communales du 13 octobre 2024, voté un nouveau pacte de majorité et installé le nouveau collège communal; </w:t>
      </w:r>
    </w:p>
    <w:p w14:paraId="1F9029A9" w14:textId="77777777" w:rsidR="008D06AF" w:rsidRDefault="00883B1F" w:rsidP="00396B92">
      <w:pPr>
        <w:pStyle w:val="lav2pod"/>
        <w:jc w:val="both"/>
      </w:pPr>
      <w:r>
        <w:t>Considérant que le collège communal souhaite présenter ultérieurement au vote du conseil communal et à l’approbation de l’autorité de tutelle un budget adapté qui respecte les prescrits légaux;</w:t>
      </w:r>
    </w:p>
    <w:p w14:paraId="789AE892" w14:textId="77777777" w:rsidR="008D06AF" w:rsidRDefault="00883B1F" w:rsidP="00396B92">
      <w:pPr>
        <w:pStyle w:val="lav2pod"/>
        <w:jc w:val="both"/>
      </w:pPr>
      <w:r>
        <w:t>Considérant, dès lors, qu'il est matériellement impossible de voter le budget avant le 31 décembre 2024;</w:t>
      </w:r>
    </w:p>
    <w:p w14:paraId="69D9215F" w14:textId="77777777" w:rsidR="008D06AF" w:rsidRDefault="00883B1F" w:rsidP="00396B92">
      <w:pPr>
        <w:pStyle w:val="lav2pod"/>
        <w:jc w:val="both"/>
      </w:pPr>
      <w:r>
        <w:t>Considérant, néanmoins, qu’il est indispensable d’engager des dépenses courantes afin de ne pas paralyser la vie communale;</w:t>
      </w:r>
    </w:p>
    <w:p w14:paraId="49E22EED" w14:textId="77777777" w:rsidR="008D06AF" w:rsidRDefault="00883B1F" w:rsidP="00396B92">
      <w:pPr>
        <w:pStyle w:val="lav2pod"/>
        <w:jc w:val="both"/>
      </w:pPr>
      <w:r>
        <w:t>Sur proposition du collège;</w:t>
      </w:r>
    </w:p>
    <w:p w14:paraId="052F05C7" w14:textId="77777777" w:rsidR="008D06AF" w:rsidRDefault="00883B1F" w:rsidP="00396B92">
      <w:pPr>
        <w:pStyle w:val="lav2pod"/>
        <w:jc w:val="both"/>
      </w:pPr>
      <w:r>
        <w:t>Vu l’urgence;</w:t>
      </w:r>
    </w:p>
    <w:p w14:paraId="77FD684D" w14:textId="77777777" w:rsidR="008D06AF" w:rsidRDefault="008D06AF">
      <w:pPr>
        <w:ind w:firstLine="850"/>
      </w:pPr>
    </w:p>
    <w:p w14:paraId="4F9736FA" w14:textId="77777777" w:rsidR="008D06AF" w:rsidRDefault="00883B1F">
      <w:pPr>
        <w:ind w:firstLine="850"/>
      </w:pPr>
      <w:r>
        <w:t xml:space="preserve">Considérant l'avis Positif du directeur financier remis en date du </w:t>
      </w:r>
      <w:r>
        <w:rPr>
          <w:rStyle w:val="StrongEmphasis"/>
          <w:b w:val="0"/>
          <w:bCs w:val="0"/>
        </w:rPr>
        <w:t>05/12/2024,</w:t>
      </w:r>
    </w:p>
    <w:p w14:paraId="7724E8F6" w14:textId="77777777" w:rsidR="008D06AF" w:rsidRDefault="008D06AF">
      <w:pPr>
        <w:ind w:firstLine="850"/>
        <w:rPr>
          <w:rStyle w:val="StrongEmphasis"/>
          <w:b w:val="0"/>
          <w:bCs w:val="0"/>
        </w:rPr>
      </w:pPr>
    </w:p>
    <w:p w14:paraId="5E0A24E5" w14:textId="5A50A4EA" w:rsidR="008D06AF" w:rsidRDefault="00883B1F">
      <w:r>
        <w:rPr>
          <w:rStyle w:val="lav4pod"/>
        </w:rPr>
        <w:t>DECIDE</w:t>
      </w:r>
      <w:r w:rsidR="00444484">
        <w:rPr>
          <w:rStyle w:val="lav4pod"/>
        </w:rPr>
        <w:t> :</w:t>
      </w:r>
    </w:p>
    <w:p w14:paraId="46364506" w14:textId="77777777" w:rsidR="008D06AF" w:rsidRDefault="00883B1F">
      <w:r>
        <w:t> </w:t>
      </w:r>
    </w:p>
    <w:p w14:paraId="2B02DD3C" w14:textId="77777777" w:rsidR="008D06AF" w:rsidRDefault="00883B1F" w:rsidP="00396B92">
      <w:pPr>
        <w:ind w:left="851"/>
      </w:pPr>
      <w:r>
        <w:rPr>
          <w:rStyle w:val="lav1pod"/>
        </w:rPr>
        <w:t>Article unique</w:t>
      </w:r>
      <w:r>
        <w:rPr>
          <w:rStyle w:val="lav4pod"/>
        </w:rPr>
        <w:t>. </w:t>
      </w:r>
      <w:r>
        <w:t> Les dépenses ordinaires obligatoires de l’exercice 2025 pourront être effectuées par des crédits provisoires s’élevant à un douzième pour le mois de janvier 2025 des crédits inscrits au budget de l’exercice 2024.</w:t>
      </w:r>
    </w:p>
    <w:p w14:paraId="7D3D49BF" w14:textId="41D75B0A" w:rsidR="008D06AF" w:rsidRDefault="00883B1F" w:rsidP="00396B92">
      <w:pPr>
        <w:tabs>
          <w:tab w:val="left" w:pos="993"/>
        </w:tabs>
        <w:spacing w:after="159" w:line="259" w:lineRule="auto"/>
        <w:jc w:val="center"/>
      </w:pPr>
      <w:r>
        <w:rPr>
          <w:color w:val="000000"/>
          <w:sz w:val="22"/>
        </w:rPr>
        <w:t>--------------------------------</w:t>
      </w:r>
    </w:p>
    <w:p w14:paraId="33431801" w14:textId="77777777" w:rsidR="008D06AF" w:rsidRDefault="00883B1F" w:rsidP="0031536B">
      <w:pPr>
        <w:pStyle w:val="Objet"/>
        <w:jc w:val="both"/>
      </w:pPr>
      <w:r>
        <w:t>Objet : Personnel communal — Délégations de compétences en matière d’engagement et de licenciement du personnel contractuel — Décision — Vote</w:t>
      </w:r>
    </w:p>
    <w:p w14:paraId="30A0C783" w14:textId="77777777" w:rsidR="0031536B" w:rsidRDefault="0031536B">
      <w:pPr>
        <w:tabs>
          <w:tab w:val="left" w:pos="0"/>
        </w:tabs>
        <w:ind w:right="79" w:firstLine="851"/>
        <w:contextualSpacing/>
        <w:jc w:val="both"/>
      </w:pPr>
    </w:p>
    <w:p w14:paraId="090624AD" w14:textId="2312BD71" w:rsidR="008D06AF" w:rsidRDefault="00883B1F">
      <w:pPr>
        <w:tabs>
          <w:tab w:val="left" w:pos="0"/>
        </w:tabs>
        <w:ind w:right="79" w:firstLine="851"/>
        <w:contextualSpacing/>
        <w:jc w:val="both"/>
      </w:pPr>
      <w:r>
        <w:t>Le Conseil Communal, siég</w:t>
      </w:r>
      <w:r w:rsidR="0031536B">
        <w:t>e</w:t>
      </w:r>
      <w:r>
        <w:t>ant en séance publique</w:t>
      </w:r>
    </w:p>
    <w:p w14:paraId="4BB9B260" w14:textId="77777777" w:rsidR="008D06AF" w:rsidRDefault="008D06AF">
      <w:pPr>
        <w:tabs>
          <w:tab w:val="left" w:pos="0"/>
        </w:tabs>
        <w:ind w:right="79" w:firstLine="851"/>
        <w:contextualSpacing/>
        <w:jc w:val="both"/>
      </w:pPr>
    </w:p>
    <w:p w14:paraId="2DFCE930" w14:textId="77777777" w:rsidR="008D06AF" w:rsidRDefault="00883B1F" w:rsidP="0031536B">
      <w:pPr>
        <w:pStyle w:val="lav2pod"/>
        <w:jc w:val="both"/>
      </w:pPr>
      <w:r>
        <w:t>Vu le Code de la Démocratie Locale et de la Décentralisation, notamment, les articles L1212-1, L1212-2 et L1212-4;</w:t>
      </w:r>
    </w:p>
    <w:p w14:paraId="5A8AA7E2" w14:textId="77777777" w:rsidR="008D06AF" w:rsidRDefault="00883B1F" w:rsidP="0031536B">
      <w:pPr>
        <w:pStyle w:val="lav2pod"/>
        <w:jc w:val="both"/>
      </w:pPr>
      <w:r>
        <w:t>Vu le décret du 14 mars 2024 modifiant le Code de la Démocratie Locale et de la Décentralisation en ce qui concerne la fonction publique locale, notamment, les articles 11, 12, 14 et 77;</w:t>
      </w:r>
    </w:p>
    <w:p w14:paraId="145773F4" w14:textId="77777777" w:rsidR="008D06AF" w:rsidRDefault="00883B1F" w:rsidP="0031536B">
      <w:pPr>
        <w:pStyle w:val="lav2pod"/>
        <w:jc w:val="both"/>
      </w:pPr>
      <w:r>
        <w:t>Considérant que le décret est entré en vigueur le 1</w:t>
      </w:r>
      <w:r>
        <w:rPr>
          <w:rStyle w:val="lav3pod"/>
        </w:rPr>
        <w:t>er</w:t>
      </w:r>
      <w:r>
        <w:t xml:space="preserve"> juillet 2024;</w:t>
      </w:r>
    </w:p>
    <w:p w14:paraId="7A080BDD" w14:textId="77777777" w:rsidR="008D06AF" w:rsidRDefault="00883B1F" w:rsidP="0031536B">
      <w:pPr>
        <w:pStyle w:val="lav2pod"/>
        <w:jc w:val="both"/>
      </w:pPr>
      <w:r>
        <w:t>Considérant que le conseil communal est compétent pour fixer le cadre du personnel lequel détermine tous les emplois statutaires et contractuels nécessaires au bon fonctionnement des services de l’administration, à l’exception des emplois pourvus dans le but d’accomplir une mission spécifique de durée limitée;</w:t>
      </w:r>
    </w:p>
    <w:p w14:paraId="21BC0E47" w14:textId="77777777" w:rsidR="008D06AF" w:rsidRDefault="00883B1F" w:rsidP="001574EB">
      <w:pPr>
        <w:pStyle w:val="lav2pod"/>
        <w:jc w:val="both"/>
      </w:pPr>
      <w:r>
        <w:t>Considérant que le conseil communal est compétent pour fixer, conformément à l’article L1212-2, le statut général du personnel qui comprend notamment les conditions requises pour être recruté comme membre du personnel statutaire ou comme membre du personnel contractuel ainsi que les procédures et les épreuves y relatives ainsi que les règles et les procédures de promotion, d’avancement ou de progression de carrière;</w:t>
      </w:r>
    </w:p>
    <w:p w14:paraId="467C9056" w14:textId="77777777" w:rsidR="008D06AF" w:rsidRDefault="00883B1F" w:rsidP="001574EB">
      <w:pPr>
        <w:pStyle w:val="lav2pod"/>
        <w:jc w:val="both"/>
      </w:pPr>
      <w:r>
        <w:t>Considérant que le nouvel article L1212-4 confirme la compétence du conseil communal pour recruter les membres du personnel contractuel et pour mettre fin à leur contrat de travail mais l’autorise à déléguer ces compétences au collège communal;</w:t>
      </w:r>
    </w:p>
    <w:p w14:paraId="33BA0537" w14:textId="77777777" w:rsidR="008D06AF" w:rsidRDefault="00883B1F" w:rsidP="001574EB">
      <w:pPr>
        <w:pStyle w:val="lav2pod"/>
        <w:jc w:val="both"/>
      </w:pPr>
      <w:r>
        <w:t>Considérant toutefois qu’il est précisé que l’acte de délégation doit indiquer expressément le type d’acte que peut prendre le collège;</w:t>
      </w:r>
    </w:p>
    <w:p w14:paraId="0266DDE2" w14:textId="77777777" w:rsidR="008D06AF" w:rsidRDefault="00883B1F" w:rsidP="001574EB">
      <w:pPr>
        <w:pStyle w:val="lav2pod"/>
        <w:jc w:val="both"/>
      </w:pPr>
      <w:r>
        <w:t>Considérant qu’il est opportun de déléguer des compétences au collège communal, notamment, relativement à la mise en œuvre des procédures pour l’engagement des agents contractuels et pour mettre fin à la relation de travail, et ce, afin d'accroître l'efficacité de l'administration communale;</w:t>
      </w:r>
    </w:p>
    <w:p w14:paraId="3F5AE4D8" w14:textId="77777777" w:rsidR="008D06AF" w:rsidRDefault="00883B1F" w:rsidP="001574EB">
      <w:pPr>
        <w:pStyle w:val="lav2pod"/>
        <w:jc w:val="both"/>
      </w:pPr>
      <w:r>
        <w:t>Considérant, en effet, que les procédures de recrutement et les procédures pour mettre fin au contrat de travail nécessitent célérité et réactivité;</w:t>
      </w:r>
    </w:p>
    <w:p w14:paraId="1D09FFBA" w14:textId="77777777" w:rsidR="008D06AF" w:rsidRDefault="00883B1F" w:rsidP="001574EB">
      <w:pPr>
        <w:pStyle w:val="lav2pod"/>
        <w:jc w:val="both"/>
      </w:pPr>
      <w:r>
        <w:t>Considérant, en ce sens, que l'organisation des séances du conseil communal, qui s'étend sur une longue période, impose de préparer avec davantage de temps et d'anticipation les projets de délibération, étirant les délais, rallongeant les échéances, au préjudice de la gestion quotidienne des impératifs, particulièrement, dans la cadre des ressources humaines;  </w:t>
      </w:r>
    </w:p>
    <w:p w14:paraId="23A4311A" w14:textId="77777777" w:rsidR="008D06AF" w:rsidRDefault="00883B1F" w:rsidP="001574EB">
      <w:pPr>
        <w:pStyle w:val="lav2pod"/>
        <w:jc w:val="both"/>
      </w:pPr>
      <w:r>
        <w:t>Considérant, d'autre part, que le collège communal, organe plus restreint, se réunissant plus régulièrement, apparaît plus fonctionnel dans le cadre des procédures de recrutement, de licenciement et pour mettre fin au contrat de travail;</w:t>
      </w:r>
    </w:p>
    <w:p w14:paraId="6CFC8490" w14:textId="77777777" w:rsidR="008D06AF" w:rsidRDefault="00883B1F" w:rsidP="001574EB">
      <w:pPr>
        <w:pStyle w:val="lav2pod"/>
        <w:jc w:val="both"/>
      </w:pPr>
      <w:r>
        <w:t>Considérant, dans ce cadre, qu’il apparait opportun que le conseil communal délègue au collège communal la compétence d’engager le personnel contractuel et la compétence de mettre fin au contrat de travail: dans le cadre d'une rupture unilatérale, moyennant prestation d’un préavis ou paiement d’une indemnité compensatoire de préavis; dans le cadre d'une rupture de contrat pour motif grave conformément à l’article 35 de la loi du 3 juillet 1978 relative aux contrats de travail; dans le cadre d'une rupture conventionnelle; dans le cadre d'une rupture réalisée de manière unilatérale ou conventionnelle concernant un agent lorsque le conseiller en prévention-médecin du travail a constaté qu'il est définitivement impossible pour le travailleur d'effectuer le travail convenu et qu’il n’y a pas de possibilité relative à un travail adapté ou à un autre travail ou que les possibilités ont été refusées par le travailleur;</w:t>
      </w:r>
    </w:p>
    <w:p w14:paraId="2E768B83" w14:textId="77777777" w:rsidR="008D06AF" w:rsidRDefault="008D06AF" w:rsidP="001574EB">
      <w:pPr>
        <w:ind w:firstLine="850"/>
        <w:jc w:val="both"/>
      </w:pPr>
    </w:p>
    <w:p w14:paraId="14D2FC88" w14:textId="77777777" w:rsidR="008D06AF" w:rsidRDefault="00883B1F" w:rsidP="001574EB">
      <w:pPr>
        <w:jc w:val="both"/>
      </w:pPr>
      <w:r>
        <w:rPr>
          <w:rStyle w:val="lav4pod"/>
        </w:rPr>
        <w:t>DÉCIDE:</w:t>
      </w:r>
    </w:p>
    <w:p w14:paraId="7D2E9C02" w14:textId="77777777" w:rsidR="008D06AF" w:rsidRDefault="00883B1F" w:rsidP="001574EB">
      <w:pPr>
        <w:jc w:val="both"/>
      </w:pPr>
      <w:r>
        <w:t> </w:t>
      </w:r>
    </w:p>
    <w:p w14:paraId="0023F82F" w14:textId="77777777" w:rsidR="008D06AF" w:rsidRDefault="00883B1F" w:rsidP="001574EB">
      <w:pPr>
        <w:pStyle w:val="lav2pod"/>
        <w:jc w:val="both"/>
      </w:pPr>
      <w:r>
        <w:rPr>
          <w:rStyle w:val="lav11pod"/>
        </w:rPr>
        <w:t>Article 1</w:t>
      </w:r>
      <w:r>
        <w:rPr>
          <w:rStyle w:val="lav4pod"/>
        </w:rPr>
        <w:t>er.</w:t>
      </w:r>
      <w:r>
        <w:t> Le collège communal a délégation pour lancer les procédures de recrutement ou de promotion conformes au statut général du personnel et pour recruter les agents dans le cadre d’un contrat de travail à durée déterminée, à durée indéterminée, pour un travail nettement défini ou de remplacement à l’issue de cette procédure.</w:t>
      </w:r>
    </w:p>
    <w:p w14:paraId="7EF4D57F" w14:textId="77777777" w:rsidR="008D06AF" w:rsidRDefault="00883B1F" w:rsidP="001574EB">
      <w:pPr>
        <w:pStyle w:val="lav2pod"/>
        <w:jc w:val="both"/>
      </w:pPr>
      <w:r>
        <w:rPr>
          <w:rStyle w:val="lav11pod"/>
        </w:rPr>
        <w:t>Art. 2</w:t>
      </w:r>
      <w:r>
        <w:rPr>
          <w:rStyle w:val="lav4pod"/>
        </w:rPr>
        <w:t>.</w:t>
      </w:r>
      <w:r>
        <w:t> Le collège communal a délégation pour rompre de manière unilatérale le contrat de travail d’un agent contractuel moyennant prestation d’un préavis ou paiement d’une indemnité compensatoire de préavis.</w:t>
      </w:r>
    </w:p>
    <w:p w14:paraId="11AF72B6" w14:textId="77777777" w:rsidR="008D06AF" w:rsidRDefault="00883B1F" w:rsidP="001574EB">
      <w:pPr>
        <w:pStyle w:val="lav2pod"/>
        <w:jc w:val="both"/>
      </w:pPr>
      <w:r>
        <w:rPr>
          <w:rStyle w:val="lav11pod"/>
        </w:rPr>
        <w:t>Art. 3</w:t>
      </w:r>
      <w:r>
        <w:rPr>
          <w:rStyle w:val="lav4pod"/>
        </w:rPr>
        <w:t>.</w:t>
      </w:r>
      <w:r>
        <w:t> Le collège communal a délégation pour rompre de manière unilatérale le contrat de travail d’un agent contractuel pour motif grave conformément à l’article 35 de la loi du 3 juillet 1978 relative aux contrats de travail.</w:t>
      </w:r>
    </w:p>
    <w:p w14:paraId="12D05E80" w14:textId="77777777" w:rsidR="008D06AF" w:rsidRDefault="00883B1F" w:rsidP="001574EB">
      <w:pPr>
        <w:pStyle w:val="lav2pod"/>
        <w:jc w:val="both"/>
      </w:pPr>
      <w:r>
        <w:rPr>
          <w:rStyle w:val="lav11pod"/>
        </w:rPr>
        <w:t>Art. 4</w:t>
      </w:r>
      <w:r>
        <w:rPr>
          <w:rStyle w:val="lav4pod"/>
        </w:rPr>
        <w:t>.</w:t>
      </w:r>
      <w:r>
        <w:t> Le collège communal a délégation pour mettre fin de manière conventionnelle au contrat de travail d’un agent contractuel.</w:t>
      </w:r>
    </w:p>
    <w:p w14:paraId="5EC618AF" w14:textId="77777777" w:rsidR="008D06AF" w:rsidRDefault="00883B1F" w:rsidP="007A5CEC">
      <w:pPr>
        <w:pStyle w:val="lav2pod"/>
        <w:jc w:val="both"/>
      </w:pPr>
      <w:r>
        <w:rPr>
          <w:rStyle w:val="lav11pod"/>
        </w:rPr>
        <w:t>Art. 5</w:t>
      </w:r>
      <w:r>
        <w:rPr>
          <w:rStyle w:val="lav4pod"/>
        </w:rPr>
        <w:t>.</w:t>
      </w:r>
      <w:r>
        <w:t> Le collège communal a délégation pour rompre de manière unilatérale ou conventionnelle le contrat de travail d’un agent lorsque le conseiller en prévention-médecin du travail a constaté qu'il est définitivement impossible pour le travailleur d'effectuer le travail convenu et qu’il n’y a pas de possibilité relative à un travail adapté ou à un autre travail ou que les possibilités ont été refusées par le travailleur.</w:t>
      </w:r>
    </w:p>
    <w:p w14:paraId="70ADD6A6" w14:textId="77777777" w:rsidR="008D06AF" w:rsidRDefault="00883B1F" w:rsidP="007A5CEC">
      <w:pPr>
        <w:pStyle w:val="lav2pod"/>
        <w:jc w:val="both"/>
      </w:pPr>
      <w:r>
        <w:rPr>
          <w:rStyle w:val="lav11pod"/>
        </w:rPr>
        <w:t>Art. 6</w:t>
      </w:r>
      <w:r>
        <w:rPr>
          <w:rStyle w:val="lav4pod"/>
        </w:rPr>
        <w:t>.</w:t>
      </w:r>
      <w:r>
        <w:t> La présente délibération produit ses effets à compter du 20 décembre 2024.</w:t>
      </w:r>
    </w:p>
    <w:p w14:paraId="5F920315" w14:textId="57EA08D4" w:rsidR="008D06AF" w:rsidRDefault="00883B1F" w:rsidP="007A5CEC">
      <w:pPr>
        <w:tabs>
          <w:tab w:val="left" w:pos="993"/>
        </w:tabs>
        <w:spacing w:after="159" w:line="259" w:lineRule="auto"/>
        <w:jc w:val="center"/>
      </w:pPr>
      <w:r>
        <w:rPr>
          <w:color w:val="000000"/>
          <w:sz w:val="22"/>
        </w:rPr>
        <w:t>--------------------------------</w:t>
      </w:r>
    </w:p>
    <w:p w14:paraId="7F8D3795" w14:textId="77777777" w:rsidR="008D06AF" w:rsidRDefault="00883B1F" w:rsidP="007A5CEC">
      <w:pPr>
        <w:pStyle w:val="Objet"/>
        <w:jc w:val="both"/>
      </w:pPr>
      <w:r>
        <w:t>Objet : Marchés publics — Délégations de compétences au collège communal en matière de marchés publics et de concessions — Décision — Vote</w:t>
      </w:r>
    </w:p>
    <w:p w14:paraId="679A521A" w14:textId="77777777" w:rsidR="008D06AF" w:rsidRDefault="008D06AF" w:rsidP="007A5CEC">
      <w:pPr>
        <w:jc w:val="both"/>
      </w:pPr>
    </w:p>
    <w:p w14:paraId="264C9CC5" w14:textId="48617FD0" w:rsidR="008D06AF" w:rsidRDefault="00883B1F" w:rsidP="007A5CEC">
      <w:pPr>
        <w:tabs>
          <w:tab w:val="left" w:pos="0"/>
        </w:tabs>
        <w:ind w:right="79" w:firstLine="851"/>
        <w:contextualSpacing/>
        <w:jc w:val="both"/>
      </w:pPr>
      <w:r>
        <w:t>Le Conseil Communal, siég</w:t>
      </w:r>
      <w:r w:rsidR="007A5CEC">
        <w:t>e</w:t>
      </w:r>
      <w:r>
        <w:t>ant en séance publique</w:t>
      </w:r>
    </w:p>
    <w:p w14:paraId="6426E591" w14:textId="77777777" w:rsidR="008D06AF" w:rsidRDefault="008D06AF" w:rsidP="007A5CEC">
      <w:pPr>
        <w:tabs>
          <w:tab w:val="left" w:pos="0"/>
        </w:tabs>
        <w:ind w:right="79" w:firstLine="851"/>
        <w:contextualSpacing/>
        <w:jc w:val="both"/>
      </w:pPr>
    </w:p>
    <w:p w14:paraId="4341C7C3" w14:textId="77777777" w:rsidR="008D06AF" w:rsidRDefault="00883B1F" w:rsidP="007A5CEC">
      <w:pPr>
        <w:pStyle w:val="lav2pod"/>
        <w:jc w:val="both"/>
      </w:pPr>
      <w:r>
        <w:t>Vu le Code de la Démocratie Locale et de la Décentralisation, notamment, les articles L1222-3 à L1222-9;</w:t>
      </w:r>
    </w:p>
    <w:p w14:paraId="4D9966BF" w14:textId="77777777" w:rsidR="008D06AF" w:rsidRDefault="00883B1F" w:rsidP="007A5CEC">
      <w:pPr>
        <w:pStyle w:val="lav2pod"/>
        <w:jc w:val="both"/>
      </w:pPr>
      <w:r>
        <w:t>Vu le décret du 6 octobre 2022 modifiant le Code de la Démocratie Locale et de la Décentralisation en vue de simplifier les dispositions relatives aux marchés publics et aux concessions de services et de travaux;</w:t>
      </w:r>
    </w:p>
    <w:p w14:paraId="11077E3D" w14:textId="77777777" w:rsidR="008D06AF" w:rsidRDefault="00883B1F" w:rsidP="007A5CEC">
      <w:pPr>
        <w:pStyle w:val="lav2pod"/>
        <w:jc w:val="both"/>
      </w:pPr>
      <w:r>
        <w:t>Vu que le décret est entré en vigueur le 1</w:t>
      </w:r>
      <w:r>
        <w:rPr>
          <w:rStyle w:val="lav3pod"/>
        </w:rPr>
        <w:t>er</w:t>
      </w:r>
      <w:r>
        <w:t xml:space="preserve"> mars 2023;</w:t>
      </w:r>
    </w:p>
    <w:p w14:paraId="67829D42" w14:textId="77777777" w:rsidR="008D06AF" w:rsidRDefault="00883B1F" w:rsidP="007A5CEC">
      <w:pPr>
        <w:pStyle w:val="lav2pod"/>
        <w:jc w:val="both"/>
      </w:pPr>
      <w:r>
        <w:t>Considérant l’assouplissement des règles en matière de délégations de compétences du conseil communal aux autres organes communaux, en vue de la passation des marchés publics et des concessions;</w:t>
      </w:r>
    </w:p>
    <w:p w14:paraId="18D7E889" w14:textId="77777777" w:rsidR="008D06AF" w:rsidRDefault="00883B1F" w:rsidP="007A5CEC">
      <w:pPr>
        <w:pStyle w:val="lav2pod"/>
        <w:jc w:val="both"/>
      </w:pPr>
      <w:r>
        <w:t>Considérant que la population de la commune de Lobbes s'élève à 5956 habitants;</w:t>
      </w:r>
    </w:p>
    <w:p w14:paraId="2E009767" w14:textId="77777777" w:rsidR="008D06AF" w:rsidRDefault="00883B1F" w:rsidP="007A5CEC">
      <w:pPr>
        <w:pStyle w:val="lav2pod"/>
        <w:jc w:val="both"/>
      </w:pPr>
      <w:r>
        <w:t>Considérant que la délégation facilite la prise de décisions au sein de la commune, notamment, pour certains marchés publics et concessions pour lesquels la réactivité est importante;</w:t>
      </w:r>
    </w:p>
    <w:p w14:paraId="67BD16C5" w14:textId="77777777" w:rsidR="008D06AF" w:rsidRDefault="00883B1F" w:rsidP="007A5CEC">
      <w:pPr>
        <w:pStyle w:val="lav2pod"/>
        <w:jc w:val="both"/>
      </w:pPr>
      <w:r>
        <w:t>Considérant, en outre, que cela permet d'équilibrer les travaux du conseil communal en déléguant, d'une part, les choix à opérer pour de plus petits marchés, tout en maintenant ses prérogatives sur les dossiers stratégiques et de plus grandes ampleurs;</w:t>
      </w:r>
    </w:p>
    <w:p w14:paraId="5C1F60ED" w14:textId="77777777" w:rsidR="008D06AF" w:rsidRDefault="00883B1F" w:rsidP="007A5CEC">
      <w:pPr>
        <w:pStyle w:val="lav2pod"/>
        <w:jc w:val="both"/>
      </w:pPr>
      <w:r>
        <w:t>Revu la délibération du conseil communal, en séance le 10 octobre 2023, ci-annexée, par laquelle il délègue au collège communal et au directeur général les compétences en matière de marchés public;</w:t>
      </w:r>
    </w:p>
    <w:p w14:paraId="3AD64A60" w14:textId="77777777" w:rsidR="008D06AF" w:rsidRDefault="00883B1F" w:rsidP="007A5CEC">
      <w:pPr>
        <w:pStyle w:val="lav2pod"/>
        <w:jc w:val="both"/>
      </w:pPr>
      <w:r>
        <w:t>Considérant que cette délégation prend fin de plein droit le dernier jour du quatrième mois qui suit l’installation du conseil communal de la législature suivant celle pendant laquelle la délégation a été octroyée;</w:t>
      </w:r>
    </w:p>
    <w:p w14:paraId="49F01C64" w14:textId="77777777" w:rsidR="008D06AF" w:rsidRDefault="00883B1F" w:rsidP="007A5CEC">
      <w:pPr>
        <w:pStyle w:val="lav2pod"/>
        <w:jc w:val="both"/>
      </w:pPr>
      <w:r>
        <w:t>Considérant qu’il y a lieu de revoir les délégations et de renouveler celles-ci pour la nouvelle mandature;</w:t>
      </w:r>
    </w:p>
    <w:p w14:paraId="1B7E082A" w14:textId="77777777" w:rsidR="008D06AF" w:rsidRDefault="008D06AF" w:rsidP="007A5CEC">
      <w:pPr>
        <w:ind w:firstLine="850"/>
        <w:jc w:val="both"/>
      </w:pPr>
    </w:p>
    <w:p w14:paraId="4D0BF2F2" w14:textId="77777777" w:rsidR="008D06AF" w:rsidRDefault="00883B1F" w:rsidP="007A5CEC">
      <w:pPr>
        <w:ind w:firstLine="850"/>
        <w:jc w:val="both"/>
      </w:pPr>
      <w:r>
        <w:t xml:space="preserve">Considérant l'avis Positif du directeur financier remis en date du </w:t>
      </w:r>
      <w:r>
        <w:rPr>
          <w:rStyle w:val="StrongEmphasis"/>
          <w:b w:val="0"/>
          <w:bCs w:val="0"/>
        </w:rPr>
        <w:t>09/12/2024,</w:t>
      </w:r>
    </w:p>
    <w:p w14:paraId="5E7416E3" w14:textId="77777777" w:rsidR="008D06AF" w:rsidRDefault="008D06AF" w:rsidP="007A5CEC">
      <w:pPr>
        <w:ind w:firstLine="850"/>
        <w:jc w:val="both"/>
        <w:rPr>
          <w:rStyle w:val="StrongEmphasis"/>
          <w:b w:val="0"/>
          <w:bCs w:val="0"/>
        </w:rPr>
      </w:pPr>
    </w:p>
    <w:p w14:paraId="269EEEAA" w14:textId="0E949655" w:rsidR="008D06AF" w:rsidRDefault="00883B1F" w:rsidP="0047163F">
      <w:pPr>
        <w:pStyle w:val="lav2pod"/>
        <w:ind w:firstLine="0"/>
        <w:jc w:val="both"/>
      </w:pPr>
      <w:r>
        <w:rPr>
          <w:rStyle w:val="lav4pod"/>
        </w:rPr>
        <w:t>DÉCIDE</w:t>
      </w:r>
      <w:r w:rsidR="0047163F">
        <w:rPr>
          <w:rStyle w:val="lav4pod"/>
        </w:rPr>
        <w:t xml:space="preserve"> </w:t>
      </w:r>
      <w:r>
        <w:rPr>
          <w:rStyle w:val="lav4pod"/>
        </w:rPr>
        <w:t>:</w:t>
      </w:r>
    </w:p>
    <w:p w14:paraId="3A36AE53" w14:textId="77777777" w:rsidR="008D06AF" w:rsidRDefault="00883B1F" w:rsidP="007A5CEC">
      <w:pPr>
        <w:jc w:val="both"/>
      </w:pPr>
      <w:r>
        <w:t> </w:t>
      </w:r>
    </w:p>
    <w:p w14:paraId="64237FB9" w14:textId="77777777" w:rsidR="0047163F" w:rsidRDefault="00883B1F" w:rsidP="0047163F">
      <w:pPr>
        <w:ind w:firstLine="851"/>
        <w:jc w:val="both"/>
      </w:pPr>
      <w:r>
        <w:rPr>
          <w:rStyle w:val="lav1pod"/>
        </w:rPr>
        <w:t>Article 1</w:t>
      </w:r>
      <w:r>
        <w:rPr>
          <w:rStyle w:val="lav3pod"/>
        </w:rPr>
        <w:t>er</w:t>
      </w:r>
      <w:r>
        <w:rPr>
          <w:rStyle w:val="lav4pod"/>
        </w:rPr>
        <w:t>.</w:t>
      </w:r>
      <w:r>
        <w:t> La délégation est donnée au collège communal pour choisir la procédure de passation et fixer les conditions des marchés publics:</w:t>
      </w:r>
    </w:p>
    <w:p w14:paraId="3CA54229" w14:textId="5E66168B" w:rsidR="0047163F" w:rsidRDefault="00883B1F" w:rsidP="0047163F">
      <w:pPr>
        <w:pStyle w:val="Paragraphedeliste"/>
        <w:numPr>
          <w:ilvl w:val="0"/>
          <w:numId w:val="28"/>
        </w:numPr>
        <w:jc w:val="both"/>
      </w:pPr>
      <w:r>
        <w:t>Lorsque les dépenses relèvent du budget extraordinaire, pour les marchés dont le montant estimé est inférieur à 30.000 euros htva;</w:t>
      </w:r>
    </w:p>
    <w:p w14:paraId="5ECA7354" w14:textId="4A9E84C7" w:rsidR="008D06AF" w:rsidRDefault="00883B1F" w:rsidP="0047163F">
      <w:pPr>
        <w:pStyle w:val="Paragraphedeliste"/>
        <w:numPr>
          <w:ilvl w:val="0"/>
          <w:numId w:val="28"/>
        </w:numPr>
        <w:jc w:val="both"/>
      </w:pPr>
      <w:r>
        <w:t>Lorsque les dépenses relèvent du budget ordinaire;</w:t>
      </w:r>
    </w:p>
    <w:p w14:paraId="17B73ACE" w14:textId="77777777" w:rsidR="008D06AF" w:rsidRDefault="00883B1F" w:rsidP="0047163F">
      <w:pPr>
        <w:ind w:firstLine="851"/>
        <w:jc w:val="both"/>
      </w:pPr>
      <w:r>
        <w:rPr>
          <w:rStyle w:val="lav1pod"/>
        </w:rPr>
        <w:t>Art. 2</w:t>
      </w:r>
      <w:r>
        <w:rPr>
          <w:rStyle w:val="lav4pod"/>
        </w:rPr>
        <w:t>.</w:t>
      </w:r>
      <w:r>
        <w:t> La délégation est donnée au collège communal pour recourir à un marché public conjoint, désigner, le cas échéant, l'adjudicateur qui agira pour le compte des autres adjudicateurs et, le cas échéant, adopter la convention régissant le marché public conjoint:</w:t>
      </w:r>
    </w:p>
    <w:p w14:paraId="6B57A9C7" w14:textId="77777777" w:rsidR="008D06AF" w:rsidRDefault="00883B1F" w:rsidP="0047163F">
      <w:pPr>
        <w:pStyle w:val="podBulletItem"/>
        <w:tabs>
          <w:tab w:val="clear" w:pos="922"/>
          <w:tab w:val="left" w:pos="0"/>
        </w:tabs>
        <w:ind w:left="1276" w:hanging="283"/>
        <w:jc w:val="both"/>
      </w:pPr>
      <w:r>
        <w:t>Lorsque les dépenses relèvent du budget extraordinaire, pour les marchés publics conjoints dont le montant estimé est inférieur à 30.000 euros htva;</w:t>
      </w:r>
    </w:p>
    <w:p w14:paraId="1D19394C" w14:textId="77777777" w:rsidR="008D06AF" w:rsidRDefault="00883B1F" w:rsidP="0047163F">
      <w:pPr>
        <w:pStyle w:val="podBulletItem"/>
        <w:tabs>
          <w:tab w:val="clear" w:pos="922"/>
          <w:tab w:val="left" w:pos="0"/>
        </w:tabs>
        <w:ind w:left="1276" w:hanging="283"/>
        <w:jc w:val="both"/>
      </w:pPr>
      <w:r>
        <w:t>Lorsque les dépenses relèvent du budget ordinaire;</w:t>
      </w:r>
    </w:p>
    <w:p w14:paraId="6BB7D1C7" w14:textId="77777777" w:rsidR="008D06AF" w:rsidRDefault="00883B1F" w:rsidP="0047163F">
      <w:pPr>
        <w:ind w:firstLine="851"/>
        <w:jc w:val="both"/>
      </w:pPr>
      <w:r>
        <w:rPr>
          <w:rStyle w:val="lav1pod"/>
        </w:rPr>
        <w:t>Art. 3</w:t>
      </w:r>
      <w:r>
        <w:rPr>
          <w:rStyle w:val="lav4pod"/>
        </w:rPr>
        <w:t>. § 1</w:t>
      </w:r>
      <w:r>
        <w:rPr>
          <w:rStyle w:val="lav3pod"/>
        </w:rPr>
        <w:t>er</w:t>
      </w:r>
      <w:r>
        <w:rPr>
          <w:rStyle w:val="lav4pod"/>
        </w:rPr>
        <w:t xml:space="preserve">. </w:t>
      </w:r>
      <w:r>
        <w:t>La délégation est donnée au collège communal pour adhérer à une centrale d'achat, modifier les conditions d'adhésion et résilier l'adhésion.</w:t>
      </w:r>
    </w:p>
    <w:p w14:paraId="05F7AFD7" w14:textId="77777777" w:rsidR="008D06AF" w:rsidRDefault="00883B1F" w:rsidP="00FB5A15">
      <w:pPr>
        <w:ind w:firstLine="1560"/>
        <w:jc w:val="both"/>
      </w:pPr>
      <w:r>
        <w:t>§ 2. La délégation est donnée au collège communal pour manifester l’intérêt de la commune pour les marchés passés par la centrale d’achat.</w:t>
      </w:r>
    </w:p>
    <w:p w14:paraId="0A2177FE" w14:textId="77777777" w:rsidR="008D06AF" w:rsidRDefault="00883B1F" w:rsidP="00FB5A15">
      <w:pPr>
        <w:ind w:firstLine="1560"/>
        <w:jc w:val="both"/>
      </w:pPr>
      <w:r>
        <w:t>§ 3. La délégation est donnée au collège communal pour définir les besoins en termes de travaux, de fournitures ou de services et décider de recourir à la centrale d'achat à laquelle la commune a adhéré pour y répondre :</w:t>
      </w:r>
    </w:p>
    <w:p w14:paraId="4104F72F" w14:textId="77777777" w:rsidR="008D06AF" w:rsidRDefault="00883B1F" w:rsidP="00FB5A15">
      <w:pPr>
        <w:pStyle w:val="podBulletItem"/>
        <w:numPr>
          <w:ilvl w:val="0"/>
          <w:numId w:val="5"/>
        </w:numPr>
        <w:tabs>
          <w:tab w:val="clear" w:pos="922"/>
          <w:tab w:val="left" w:pos="0"/>
        </w:tabs>
        <w:ind w:left="1276" w:hanging="283"/>
        <w:jc w:val="both"/>
      </w:pPr>
      <w:r>
        <w:t>Lorsque les dépenses relèvent du budget extraordinaire, pour les besoins dont le montant estimé est inférieur à 30.000 euros htva;</w:t>
      </w:r>
    </w:p>
    <w:p w14:paraId="768B8A7B" w14:textId="77777777" w:rsidR="008D06AF" w:rsidRDefault="00883B1F" w:rsidP="00FB5A15">
      <w:pPr>
        <w:pStyle w:val="podBulletItem"/>
        <w:numPr>
          <w:ilvl w:val="0"/>
          <w:numId w:val="5"/>
        </w:numPr>
        <w:tabs>
          <w:tab w:val="clear" w:pos="922"/>
          <w:tab w:val="left" w:pos="0"/>
        </w:tabs>
        <w:ind w:left="1276" w:hanging="283"/>
        <w:jc w:val="both"/>
      </w:pPr>
      <w:r>
        <w:t>Lorsque les dépenses relèvent du budget ordinaire, à l’exception des besoins visés aux 2° ;</w:t>
      </w:r>
    </w:p>
    <w:p w14:paraId="624C8AAA" w14:textId="77777777" w:rsidR="008D06AF" w:rsidRDefault="00883B1F" w:rsidP="0047163F">
      <w:pPr>
        <w:ind w:firstLine="851"/>
        <w:jc w:val="both"/>
      </w:pPr>
      <w:r>
        <w:rPr>
          <w:rStyle w:val="lav1pod"/>
        </w:rPr>
        <w:t>Art. 4</w:t>
      </w:r>
      <w:r>
        <w:rPr>
          <w:rStyle w:val="lav4pod"/>
        </w:rPr>
        <w:t>.</w:t>
      </w:r>
      <w:r>
        <w:t> Une délégation est donnée au collège communal pour décider du principe de la passation d’une concession de services ou de travaux, fixer les conditions et les modalités de la procédure d'attribution et adopter les clauses régissant la concession, pour les concessions de services ou de travaux d'une valeur inférieure à 250.000 euros hors TVA.</w:t>
      </w:r>
    </w:p>
    <w:p w14:paraId="2D7090DF" w14:textId="77777777" w:rsidR="008D06AF" w:rsidRDefault="00883B1F" w:rsidP="0047163F">
      <w:pPr>
        <w:ind w:firstLine="851"/>
        <w:jc w:val="both"/>
      </w:pPr>
      <w:r>
        <w:rPr>
          <w:rStyle w:val="lav11pod"/>
        </w:rPr>
        <w:t>Art. 5</w:t>
      </w:r>
      <w:r>
        <w:rPr>
          <w:rStyle w:val="lav4pod"/>
        </w:rPr>
        <w:t>.</w:t>
      </w:r>
      <w:r>
        <w:t> Toutes les délégations précitées prendront fin de plein droit le dernier jour du quatrième mois qui suit l’installation du conseil communal de la législature suivant celle pendant laquelle la délégation a été octroyée ;</w:t>
      </w:r>
    </w:p>
    <w:p w14:paraId="5272912E" w14:textId="77777777" w:rsidR="008D06AF" w:rsidRDefault="00883B1F" w:rsidP="0047163F">
      <w:pPr>
        <w:ind w:firstLine="851"/>
        <w:jc w:val="both"/>
      </w:pPr>
      <w:r>
        <w:rPr>
          <w:rStyle w:val="lav11pod"/>
        </w:rPr>
        <w:t>Art. 6</w:t>
      </w:r>
      <w:r>
        <w:rPr>
          <w:rStyle w:val="lav4pod"/>
        </w:rPr>
        <w:t>. </w:t>
      </w:r>
      <w:r>
        <w:t>La délibération du conseil communal du 10 octobre 2023, point 12, intitulée </w:t>
      </w:r>
      <w:r>
        <w:rPr>
          <w:rStyle w:val="lav10pod"/>
        </w:rPr>
        <w:t>"Délégations de compétences en matière de marchés publics et de concessions — Approbation — Vote" est abrogée.</w:t>
      </w:r>
    </w:p>
    <w:p w14:paraId="3CC719EC" w14:textId="5501E408" w:rsidR="008D06AF" w:rsidRDefault="00883B1F" w:rsidP="00056BC7">
      <w:pPr>
        <w:tabs>
          <w:tab w:val="left" w:pos="993"/>
        </w:tabs>
        <w:spacing w:after="159" w:line="259" w:lineRule="auto"/>
        <w:jc w:val="center"/>
      </w:pPr>
      <w:r>
        <w:rPr>
          <w:color w:val="000000"/>
          <w:sz w:val="22"/>
        </w:rPr>
        <w:t>--------------------------------</w:t>
      </w:r>
    </w:p>
    <w:p w14:paraId="3D3A5198" w14:textId="77777777" w:rsidR="008D06AF" w:rsidRDefault="00883B1F" w:rsidP="00056BC7">
      <w:pPr>
        <w:pStyle w:val="Objet"/>
        <w:jc w:val="both"/>
      </w:pPr>
      <w:r>
        <w:t xml:space="preserve">Objet : Cadre de vie — Prévention et gestion des déchets — SPW Wallonie Environnement — Demande de subventions — Notification — Poursuite démarche "Zéro Déchet 2025" — Décision </w:t>
      </w:r>
    </w:p>
    <w:p w14:paraId="01590C6A" w14:textId="77777777" w:rsidR="008D06AF" w:rsidRDefault="008D06AF"/>
    <w:p w14:paraId="503DE9F7" w14:textId="790954C0" w:rsidR="008D06AF" w:rsidRDefault="00883B1F" w:rsidP="00056BC7">
      <w:pPr>
        <w:tabs>
          <w:tab w:val="left" w:pos="0"/>
        </w:tabs>
        <w:ind w:right="79" w:firstLine="851"/>
        <w:contextualSpacing/>
        <w:jc w:val="both"/>
      </w:pPr>
      <w:r>
        <w:t>Le Conseil Communal, siég</w:t>
      </w:r>
      <w:r w:rsidR="00FF3BDE">
        <w:t>e</w:t>
      </w:r>
      <w:r>
        <w:t>ant en séance publique</w:t>
      </w:r>
    </w:p>
    <w:p w14:paraId="7245900E" w14:textId="77777777" w:rsidR="008D06AF" w:rsidRDefault="008D06AF" w:rsidP="00056BC7">
      <w:pPr>
        <w:tabs>
          <w:tab w:val="left" w:pos="0"/>
        </w:tabs>
        <w:ind w:right="79" w:firstLine="851"/>
        <w:contextualSpacing/>
        <w:jc w:val="both"/>
      </w:pPr>
    </w:p>
    <w:p w14:paraId="71B460E5" w14:textId="77777777" w:rsidR="008D06AF" w:rsidRDefault="00883B1F" w:rsidP="00056BC7">
      <w:pPr>
        <w:pStyle w:val="lav2pod"/>
        <w:jc w:val="both"/>
      </w:pPr>
      <w:r>
        <w:t>Vu le Code de la Démocratie Locale et de la Décentralisation, notamment, l'article L1122-30;</w:t>
      </w:r>
    </w:p>
    <w:p w14:paraId="2FF61C1E" w14:textId="77777777" w:rsidR="008D06AF" w:rsidRDefault="00883B1F" w:rsidP="00056BC7">
      <w:pPr>
        <w:pStyle w:val="lav2pod"/>
        <w:jc w:val="both"/>
      </w:pPr>
      <w:r>
        <w:t>Vu le Décret du 9 mars 2023 relatif aux déchets, à la circularité des matières et à la propreté publique;</w:t>
      </w:r>
    </w:p>
    <w:p w14:paraId="0FA1662C" w14:textId="77777777" w:rsidR="008D06AF" w:rsidRDefault="00883B1F" w:rsidP="00056BC7">
      <w:pPr>
        <w:pStyle w:val="lav2pod"/>
        <w:jc w:val="both"/>
      </w:pPr>
      <w:r>
        <w:t>Vu l'Arrêté du Gouvernement wallon du 5 mars 2008 relatif à la gestion des déchets issus de l'activité usuelle des ménages et à la couverture des coûts y afférents;</w:t>
      </w:r>
    </w:p>
    <w:p w14:paraId="3DD94D19" w14:textId="77777777" w:rsidR="008D06AF" w:rsidRDefault="00883B1F" w:rsidP="00056BC7">
      <w:pPr>
        <w:pStyle w:val="lav2pod"/>
        <w:jc w:val="both"/>
      </w:pPr>
      <w:r>
        <w:t>Vu l'Arrêté du Gouvernement wallon du 17 juillet 2008 relatif à l'octroi de subventions aux pouvoirs subordonnés en matière de prévention et de gestion des déchets;</w:t>
      </w:r>
    </w:p>
    <w:p w14:paraId="546F8AE0" w14:textId="77777777" w:rsidR="008D06AF" w:rsidRDefault="00883B1F" w:rsidP="00056BC7">
      <w:pPr>
        <w:pStyle w:val="lav2pod"/>
        <w:jc w:val="both"/>
      </w:pPr>
      <w:r>
        <w:t xml:space="preserve">Vu la mise en œuvre de nouvelles dispositions concernant la démarche </w:t>
      </w:r>
      <w:r>
        <w:rPr>
          <w:rStyle w:val="lav10pod"/>
        </w:rPr>
        <w:t>Zéro Déchet</w:t>
      </w:r>
      <w:r>
        <w:t> suite à l’adoption de l'Arrêté du Gouvernement du 18 juillet 2019 modifiant l'Arrêté du Gouvernement wallon du 17 juillet 2008;</w:t>
      </w:r>
    </w:p>
    <w:p w14:paraId="562FA890" w14:textId="77777777" w:rsidR="008D06AF" w:rsidRDefault="00883B1F" w:rsidP="00056BC7">
      <w:pPr>
        <w:pStyle w:val="lav2pod"/>
        <w:jc w:val="both"/>
      </w:pPr>
      <w:r>
        <w:t>Vu le courrier du SPW Wallonie Environnement, daté du 5 septembre 2024, indicaté n°21755 au courrier entrant, par lequel les conditions pour bénéficier de la subvention sont rappelées ainsi que le calendrier qui est fixé pour manifester son adhésion ou pour notifier la poursuite des actions menées dans le cadre de la démarche "Zéro déchet";</w:t>
      </w:r>
    </w:p>
    <w:p w14:paraId="7D627972" w14:textId="77777777" w:rsidR="008D06AF" w:rsidRDefault="00883B1F" w:rsidP="00056BC7">
      <w:pPr>
        <w:pStyle w:val="lav2pod"/>
        <w:jc w:val="both"/>
      </w:pPr>
      <w:r>
        <w:t>Considérant que la prévention des déchets constitue le premier niveau des principes de gestion des déchets;</w:t>
      </w:r>
    </w:p>
    <w:p w14:paraId="45DA0226" w14:textId="77777777" w:rsidR="008D06AF" w:rsidRDefault="00883B1F" w:rsidP="00FF3BDE">
      <w:pPr>
        <w:pStyle w:val="lav2pod"/>
        <w:jc w:val="both"/>
      </w:pPr>
      <w:r>
        <w:t>Considérant que l'objectif «Zéro déchet» a pour but d'éviter les déchets, de réduire le gaspillage et la consommation, de favoriser la réutilisation et la réparation ou encore de privilégier l'usage à l'achat;</w:t>
      </w:r>
    </w:p>
    <w:p w14:paraId="57914FD5" w14:textId="77777777" w:rsidR="008D06AF" w:rsidRDefault="00883B1F" w:rsidP="00FF3BDE">
      <w:pPr>
        <w:pStyle w:val="lav2pod"/>
        <w:jc w:val="both"/>
      </w:pPr>
      <w:r>
        <w:t>Considérant que la population se sent de plus en plus concernée par les matières relatives au développement durable ou autrement dit soutenable;</w:t>
      </w:r>
    </w:p>
    <w:p w14:paraId="7CB08B06" w14:textId="77777777" w:rsidR="008D06AF" w:rsidRDefault="00883B1F" w:rsidP="00FF3BDE">
      <w:pPr>
        <w:pStyle w:val="lav2pod"/>
        <w:jc w:val="both"/>
      </w:pPr>
      <w:r>
        <w:t>Considérant le désir de promouvoir la réduction de l'empreinte écologique, notamment, via la réduction des déchets;</w:t>
      </w:r>
    </w:p>
    <w:p w14:paraId="1BD24D8F" w14:textId="77777777" w:rsidR="008D06AF" w:rsidRDefault="00883B1F" w:rsidP="00FF3BDE">
      <w:pPr>
        <w:pStyle w:val="lav2pod"/>
        <w:jc w:val="both"/>
      </w:pPr>
      <w:r>
        <w:t xml:space="preserve">Considérant que la subvention octroyée pour la mise en œuvre d'actions locales lorsque la commune applique une démarche </w:t>
      </w:r>
      <w:r>
        <w:rPr>
          <w:rStyle w:val="lav10pod"/>
        </w:rPr>
        <w:t>Zéro Déchet</w:t>
      </w:r>
      <w:r>
        <w:t xml:space="preserve"> est plafonnée à 80 cents par habitant et par an;</w:t>
      </w:r>
    </w:p>
    <w:p w14:paraId="6DF61B79" w14:textId="77777777" w:rsidR="008D06AF" w:rsidRDefault="00883B1F" w:rsidP="00FF3BDE">
      <w:pPr>
        <w:pStyle w:val="lav2pod"/>
        <w:jc w:val="both"/>
      </w:pPr>
      <w:r>
        <w:t>Considérant que la commune a initié une démarche zéro-déchet en 2022 et l'a poursuivie en 2023 et 2024;</w:t>
      </w:r>
    </w:p>
    <w:p w14:paraId="1588D776" w14:textId="77777777" w:rsidR="008D06AF" w:rsidRDefault="00883B1F" w:rsidP="00FF3BDE">
      <w:pPr>
        <w:pStyle w:val="lav2pod"/>
        <w:jc w:val="both"/>
      </w:pPr>
      <w:r>
        <w:t>Considérant que les communes qui n'auront pas notifié à la date du 30 octobre 2024 leur intention de se lancer ou de poursuivre une démarche "</w:t>
      </w:r>
      <w:r>
        <w:rPr>
          <w:rStyle w:val="lav10pod"/>
        </w:rPr>
        <w:t>Zéro Déchet</w:t>
      </w:r>
      <w:r>
        <w:t>" au cours de l'année 2025, ne pourront prétendre à la majoration du subside; </w:t>
      </w:r>
    </w:p>
    <w:p w14:paraId="3DBE8FED" w14:textId="77777777" w:rsidR="008D06AF" w:rsidRDefault="00883B1F" w:rsidP="00FF3BDE">
      <w:pPr>
        <w:pStyle w:val="lav2pod"/>
        <w:jc w:val="both"/>
      </w:pPr>
      <w:r>
        <w:t xml:space="preserve">Vu la délibération du collège communal, en séance le 18 octobre 2024, par laquelle il a manifesté la volonté de la commune de Lobbes de poursuivre une démarche </w:t>
      </w:r>
      <w:r>
        <w:rPr>
          <w:rStyle w:val="lav10pod"/>
        </w:rPr>
        <w:t>zéro déchet</w:t>
      </w:r>
      <w:r>
        <w:t xml:space="preserve"> pour l'année 2025;</w:t>
      </w:r>
    </w:p>
    <w:p w14:paraId="52A44A91" w14:textId="77777777" w:rsidR="008D06AF" w:rsidRDefault="00883B1F" w:rsidP="00FF3BDE">
      <w:pPr>
        <w:pStyle w:val="lav2pod"/>
        <w:jc w:val="both"/>
      </w:pPr>
      <w:r>
        <w:t>Considérant que le conseil communal doit confirmer cette décision avant le 31 décembre 2024;</w:t>
      </w:r>
    </w:p>
    <w:p w14:paraId="03CD83DB" w14:textId="77777777" w:rsidR="008D06AF" w:rsidRDefault="00883B1F" w:rsidP="00FF3BDE">
      <w:pPr>
        <w:pStyle w:val="lav2pod"/>
        <w:jc w:val="both"/>
      </w:pPr>
      <w:r>
        <w:t>Considérant, par ailleurs, que la commune doit préciser les mesures et actions à entreprendre en 2025 avant le 13 mars 2025;</w:t>
      </w:r>
    </w:p>
    <w:p w14:paraId="7E48209A" w14:textId="77777777" w:rsidR="008D06AF" w:rsidRDefault="008D06AF" w:rsidP="00FF3BDE">
      <w:pPr>
        <w:ind w:firstLine="850"/>
        <w:jc w:val="both"/>
      </w:pPr>
    </w:p>
    <w:p w14:paraId="3017AF0E" w14:textId="77777777" w:rsidR="008D06AF" w:rsidRDefault="00883B1F" w:rsidP="00FF3BDE">
      <w:pPr>
        <w:ind w:firstLine="850"/>
        <w:jc w:val="both"/>
      </w:pPr>
      <w:r>
        <w:t xml:space="preserve">Considérant l'avis Positif du directeur financier remis en date du </w:t>
      </w:r>
      <w:r>
        <w:rPr>
          <w:rStyle w:val="StrongEmphasis"/>
          <w:b w:val="0"/>
          <w:bCs w:val="0"/>
        </w:rPr>
        <w:t>16/10/2024,</w:t>
      </w:r>
    </w:p>
    <w:p w14:paraId="17A37059" w14:textId="77777777" w:rsidR="008D06AF" w:rsidRDefault="008D06AF" w:rsidP="00FF3BDE">
      <w:pPr>
        <w:ind w:firstLine="850"/>
        <w:jc w:val="both"/>
        <w:rPr>
          <w:rStyle w:val="StrongEmphasis"/>
          <w:b w:val="0"/>
          <w:bCs w:val="0"/>
        </w:rPr>
      </w:pPr>
    </w:p>
    <w:p w14:paraId="7419CC03" w14:textId="77777777" w:rsidR="008D06AF" w:rsidRDefault="00883B1F" w:rsidP="00FF3BDE">
      <w:pPr>
        <w:pStyle w:val="lav2pod"/>
        <w:ind w:firstLine="0"/>
      </w:pPr>
      <w:r>
        <w:rPr>
          <w:rStyle w:val="lav4pod"/>
        </w:rPr>
        <w:t>DÉCIDE:</w:t>
      </w:r>
    </w:p>
    <w:p w14:paraId="1CB48C73" w14:textId="77777777" w:rsidR="008D06AF" w:rsidRDefault="00883B1F">
      <w:pPr>
        <w:pStyle w:val="lav2pod"/>
      </w:pPr>
      <w:r>
        <w:t> </w:t>
      </w:r>
    </w:p>
    <w:p w14:paraId="557CC6E8" w14:textId="77777777" w:rsidR="008D06AF" w:rsidRDefault="00883B1F">
      <w:pPr>
        <w:pStyle w:val="lav2pod"/>
      </w:pPr>
      <w:r>
        <w:rPr>
          <w:rStyle w:val="lav1pod"/>
        </w:rPr>
        <w:t>Article 1</w:t>
      </w:r>
      <w:r>
        <w:rPr>
          <w:rStyle w:val="lav3pod"/>
        </w:rPr>
        <w:t>er</w:t>
      </w:r>
      <w:r>
        <w:rPr>
          <w:rStyle w:val="lav4pod"/>
        </w:rPr>
        <w:t xml:space="preserve">. </w:t>
      </w:r>
      <w:r>
        <w:t xml:space="preserve">La commune de Lobbes poursuit, pour l'année 2025, une démarche </w:t>
      </w:r>
      <w:r>
        <w:rPr>
          <w:rStyle w:val="lav10pod"/>
        </w:rPr>
        <w:t>Zéro Déchet</w:t>
      </w:r>
      <w:r>
        <w:t>, telle qu'initiée en 2022. </w:t>
      </w:r>
    </w:p>
    <w:p w14:paraId="2EE795CA" w14:textId="77777777" w:rsidR="008D06AF" w:rsidRDefault="00883B1F">
      <w:pPr>
        <w:pStyle w:val="lav2pod"/>
      </w:pPr>
      <w:r>
        <w:rPr>
          <w:rStyle w:val="lav1pod"/>
        </w:rPr>
        <w:t>Art. 2</w:t>
      </w:r>
      <w:r>
        <w:rPr>
          <w:rStyle w:val="lav4pod"/>
        </w:rPr>
        <w:t>. </w:t>
      </w:r>
      <w:r>
        <w:t> Dans le courant de l’année 2025, les initiatives suivantes sont prises:</w:t>
      </w:r>
    </w:p>
    <w:p w14:paraId="056A2241" w14:textId="77777777" w:rsidR="008D06AF" w:rsidRDefault="00883B1F">
      <w:pPr>
        <w:pStyle w:val="podBulletItem"/>
        <w:numPr>
          <w:ilvl w:val="0"/>
          <w:numId w:val="6"/>
        </w:numPr>
        <w:tabs>
          <w:tab w:val="clear" w:pos="922"/>
          <w:tab w:val="left" w:pos="0"/>
        </w:tabs>
      </w:pPr>
      <w:r>
        <w:t> Un comité d’accompagnement est mis en place, composé des forces vives concernées de la commune. Il est chargé de co-construire et de remettre des avis sur les actions envisagées. Sur base d'un diagnostic de territoire, Il fait l'évaluation des actions entreprises. </w:t>
      </w:r>
    </w:p>
    <w:p w14:paraId="53B0D01C" w14:textId="77777777" w:rsidR="008D06AF" w:rsidRDefault="00883B1F">
      <w:pPr>
        <w:pStyle w:val="podBulletItem"/>
        <w:numPr>
          <w:ilvl w:val="0"/>
          <w:numId w:val="6"/>
        </w:numPr>
        <w:tabs>
          <w:tab w:val="clear" w:pos="922"/>
          <w:tab w:val="left" w:pos="0"/>
        </w:tabs>
      </w:pPr>
      <w:r>
        <w:t>Un groupe de travail Eco-team est organisé au sein de l'administration;</w:t>
      </w:r>
    </w:p>
    <w:p w14:paraId="412C9A5D" w14:textId="77777777" w:rsidR="008D06AF" w:rsidRDefault="00883B1F">
      <w:pPr>
        <w:pStyle w:val="podBulletItem"/>
        <w:numPr>
          <w:ilvl w:val="0"/>
          <w:numId w:val="6"/>
        </w:numPr>
        <w:tabs>
          <w:tab w:val="clear" w:pos="922"/>
          <w:tab w:val="left" w:pos="0"/>
        </w:tabs>
      </w:pPr>
      <w:r>
        <w:t>Un plan d’actions structuré, assorti d’indicateurs, est établi;</w:t>
      </w:r>
    </w:p>
    <w:p w14:paraId="672AB39B" w14:textId="77777777" w:rsidR="008D06AF" w:rsidRDefault="00883B1F">
      <w:pPr>
        <w:pStyle w:val="podBulletItem"/>
        <w:numPr>
          <w:ilvl w:val="0"/>
          <w:numId w:val="6"/>
        </w:numPr>
        <w:tabs>
          <w:tab w:val="clear" w:pos="922"/>
          <w:tab w:val="left" w:pos="0"/>
        </w:tabs>
      </w:pPr>
      <w:r>
        <w:t>Un campagne d'information est diffusée sur le territoire de la commune relativement aux actions de prévention définies à l’échelle régionale;</w:t>
      </w:r>
    </w:p>
    <w:p w14:paraId="6C3928A2" w14:textId="77777777" w:rsidR="008D06AF" w:rsidRDefault="00883B1F">
      <w:pPr>
        <w:pStyle w:val="podBulletItem"/>
        <w:numPr>
          <w:ilvl w:val="0"/>
          <w:numId w:val="6"/>
        </w:numPr>
        <w:tabs>
          <w:tab w:val="clear" w:pos="922"/>
          <w:tab w:val="left" w:pos="0"/>
        </w:tabs>
      </w:pPr>
      <w:r>
        <w:t>A titre gratuit, sont mis à disposition des citoyens les bonnes pratiques développées au niveau de la commune;</w:t>
      </w:r>
    </w:p>
    <w:p w14:paraId="67D8BB32" w14:textId="77777777" w:rsidR="008D06AF" w:rsidRDefault="00883B1F">
      <w:pPr>
        <w:pStyle w:val="podBulletItem"/>
        <w:numPr>
          <w:ilvl w:val="0"/>
          <w:numId w:val="6"/>
        </w:numPr>
        <w:tabs>
          <w:tab w:val="clear" w:pos="922"/>
          <w:tab w:val="left" w:pos="0"/>
        </w:tabs>
      </w:pPr>
      <w:r>
        <w:t>Les effets des actions sur la production et la collecte des déchets sont évalués.</w:t>
      </w:r>
    </w:p>
    <w:p w14:paraId="0092602F" w14:textId="77777777" w:rsidR="008D06AF" w:rsidRDefault="00883B1F">
      <w:pPr>
        <w:pStyle w:val="podBulletItem"/>
        <w:numPr>
          <w:ilvl w:val="0"/>
          <w:numId w:val="6"/>
        </w:numPr>
        <w:tabs>
          <w:tab w:val="clear" w:pos="922"/>
          <w:tab w:val="left" w:pos="0"/>
        </w:tabs>
      </w:pPr>
      <w:r>
        <w:t>Le personnel communal nécessaire est affecté pour la gestion, le suivi et la mise en œuvre du projet sur le territoire communal.</w:t>
      </w:r>
    </w:p>
    <w:p w14:paraId="0A809796" w14:textId="77777777" w:rsidR="008D06AF" w:rsidRDefault="00883B1F">
      <w:pPr>
        <w:pStyle w:val="lav2pod"/>
      </w:pPr>
      <w:r>
        <w:rPr>
          <w:rStyle w:val="lav1pod"/>
        </w:rPr>
        <w:t>Art. 3</w:t>
      </w:r>
      <w:r>
        <w:rPr>
          <w:rStyle w:val="lav4pod"/>
        </w:rPr>
        <w:t>. </w:t>
      </w:r>
      <w:r>
        <w:t>Le responsable du service environnement est chargé de transmettre copie de la présente délibération au SPW. </w:t>
      </w:r>
    </w:p>
    <w:p w14:paraId="024404ED" w14:textId="77777777" w:rsidR="008D06AF" w:rsidRDefault="00883B1F">
      <w:pPr>
        <w:tabs>
          <w:tab w:val="left" w:pos="993"/>
        </w:tabs>
        <w:spacing w:after="159" w:line="259" w:lineRule="auto"/>
        <w:jc w:val="center"/>
        <w:rPr>
          <w:color w:val="000000"/>
          <w:sz w:val="22"/>
        </w:rPr>
      </w:pPr>
      <w:r>
        <w:rPr>
          <w:color w:val="000000"/>
          <w:sz w:val="22"/>
        </w:rPr>
        <w:t>--------------------------------</w:t>
      </w:r>
    </w:p>
    <w:p w14:paraId="067DB641" w14:textId="77777777" w:rsidR="008D06AF" w:rsidRDefault="008D06AF">
      <w:pPr>
        <w:rPr>
          <w:sz w:val="4"/>
          <w:szCs w:val="4"/>
        </w:rPr>
      </w:pPr>
    </w:p>
    <w:p w14:paraId="1FC595A6" w14:textId="77777777" w:rsidR="008D06AF" w:rsidRDefault="008D06AF"/>
    <w:p w14:paraId="7A0AD2B4" w14:textId="77777777" w:rsidR="008D06AF" w:rsidRDefault="00883B1F" w:rsidP="005038C0">
      <w:pPr>
        <w:pStyle w:val="Objet"/>
      </w:pPr>
      <w:r>
        <w:t>Objet : Cadre de vie — Convention d'occupation à titre précaire et gratuit pour éco-pâturage sur la parcelle communale Rue des Dérodés à 6540 Lobbes — Approbation - Vote</w:t>
      </w:r>
    </w:p>
    <w:p w14:paraId="0C422EB1" w14:textId="77777777" w:rsidR="008D06AF" w:rsidRDefault="008D06AF"/>
    <w:p w14:paraId="6205F3F9" w14:textId="39CC4C28" w:rsidR="008D06AF" w:rsidRDefault="00883B1F">
      <w:pPr>
        <w:tabs>
          <w:tab w:val="left" w:pos="0"/>
        </w:tabs>
        <w:ind w:right="79" w:firstLine="851"/>
        <w:contextualSpacing/>
        <w:jc w:val="both"/>
      </w:pPr>
      <w:r>
        <w:t>Le Conseil Communal, siég</w:t>
      </w:r>
      <w:r w:rsidR="00141AD9">
        <w:t>e</w:t>
      </w:r>
      <w:r>
        <w:t>ant en séance publique</w:t>
      </w:r>
    </w:p>
    <w:p w14:paraId="196D6FBA" w14:textId="77777777" w:rsidR="008D06AF" w:rsidRDefault="008D06AF">
      <w:pPr>
        <w:tabs>
          <w:tab w:val="left" w:pos="0"/>
        </w:tabs>
        <w:ind w:right="79" w:firstLine="851"/>
        <w:contextualSpacing/>
        <w:jc w:val="both"/>
      </w:pPr>
    </w:p>
    <w:p w14:paraId="1663E500" w14:textId="77777777" w:rsidR="008D06AF" w:rsidRDefault="00883B1F" w:rsidP="00444484">
      <w:pPr>
        <w:ind w:firstLine="851"/>
        <w:jc w:val="both"/>
      </w:pPr>
      <w:r>
        <w:t>Vu le Code de la Démocratie Locale et de la Décentralisation, notamment, l'article L1122-30;</w:t>
      </w:r>
    </w:p>
    <w:p w14:paraId="1154EDD8" w14:textId="77777777" w:rsidR="008D06AF" w:rsidRDefault="00883B1F" w:rsidP="00444484">
      <w:pPr>
        <w:ind w:firstLine="851"/>
        <w:jc w:val="both"/>
      </w:pPr>
      <w:r>
        <w:t>Vu la Directive européenne (2009/128/CE) qui vise une utilisation des pesticides compatible avec le développement durable;</w:t>
      </w:r>
    </w:p>
    <w:p w14:paraId="02353DD5" w14:textId="77777777" w:rsidR="008D06AF" w:rsidRDefault="00883B1F" w:rsidP="00444484">
      <w:pPr>
        <w:ind w:firstLine="851"/>
        <w:jc w:val="both"/>
      </w:pPr>
      <w:r>
        <w:t>Vu le Programme Wallon de Réduction des Pesticides (PWRD) 2018-2022 qui en découle et, notamment, la réalisation de l'objectif "zéro pesticide dans les espaces publics" au 1</w:t>
      </w:r>
      <w:r>
        <w:rPr>
          <w:rStyle w:val="lav3pod"/>
        </w:rPr>
        <w:t>er</w:t>
      </w:r>
      <w:r>
        <w:t> juin 2019;</w:t>
      </w:r>
    </w:p>
    <w:p w14:paraId="4F91B6FF" w14:textId="77777777" w:rsidR="008D06AF" w:rsidRDefault="00883B1F" w:rsidP="00444484">
      <w:pPr>
        <w:ind w:firstLine="851"/>
        <w:jc w:val="both"/>
      </w:pPr>
      <w:r>
        <w:t>Vu le Plan Communal de Développement de la Nature (PCDN) approuvé par le conseil communal en date du 20 août 2012;</w:t>
      </w:r>
    </w:p>
    <w:p w14:paraId="24262B55" w14:textId="77777777" w:rsidR="008D06AF" w:rsidRDefault="00883B1F" w:rsidP="00444484">
      <w:pPr>
        <w:ind w:firstLine="851"/>
        <w:jc w:val="both"/>
      </w:pPr>
      <w:r>
        <w:t>Vu la délibération du conseil communal, en séance le 7 octobre 2024, par laquelle il met la propriété communale, cadastrée Lobbes DIV1-Section A n°50A², située rue des dérodés, en jouissance, à titre gratuit, aux fins d'éco-pâturage d'ovins;</w:t>
      </w:r>
    </w:p>
    <w:p w14:paraId="67592C6D" w14:textId="6D92611C" w:rsidR="008D06AF" w:rsidRDefault="00883B1F" w:rsidP="00444484">
      <w:pPr>
        <w:ind w:firstLine="851"/>
        <w:jc w:val="both"/>
      </w:pPr>
      <w:r>
        <w:t>Considérant qu'un appel à candidatures a été lancé sur le site internet de la commune, affichés aux valves, aux Lobbains et Lobbaines, propriétaires de moutons, désirant faire de l’éco-pâturage sur le site du pré situé à la Rue des Dérodés 6540 Lobbes;</w:t>
      </w:r>
    </w:p>
    <w:p w14:paraId="630A358D" w14:textId="77777777" w:rsidR="008D06AF" w:rsidRDefault="00883B1F" w:rsidP="00444484">
      <w:pPr>
        <w:ind w:firstLine="851"/>
        <w:jc w:val="both"/>
      </w:pPr>
      <w:r>
        <w:t>Considérant que les candidatures étaient à adresser pour le 31 octobre 2024;</w:t>
      </w:r>
    </w:p>
    <w:p w14:paraId="19B547E7" w14:textId="77777777" w:rsidR="008D06AF" w:rsidRDefault="00883B1F" w:rsidP="00444484">
      <w:pPr>
        <w:ind w:firstLine="851"/>
        <w:jc w:val="both"/>
      </w:pPr>
      <w:r>
        <w:t>Considérant la candidature de Monsieur Julien Dui, reçue en date du 29 octobre 2024, annexée à la présente ;</w:t>
      </w:r>
    </w:p>
    <w:p w14:paraId="5A942F0D" w14:textId="77777777" w:rsidR="008D06AF" w:rsidRDefault="00883B1F" w:rsidP="00444484">
      <w:pPr>
        <w:ind w:firstLine="851"/>
        <w:jc w:val="both"/>
      </w:pPr>
      <w:r>
        <w:t>Considérant que l'offre est recevable;</w:t>
      </w:r>
    </w:p>
    <w:p w14:paraId="01DDE02A" w14:textId="77777777" w:rsidR="008D06AF" w:rsidRDefault="00883B1F" w:rsidP="00444484">
      <w:pPr>
        <w:ind w:firstLine="851"/>
        <w:jc w:val="both"/>
      </w:pPr>
      <w:r>
        <w:t>Considérant l'analyse de celle-ci, conduite sur la base de la grille d'évaluation:</w:t>
      </w:r>
    </w:p>
    <w:p w14:paraId="76631C47" w14:textId="77777777" w:rsidR="00015E4E" w:rsidRDefault="00015E4E" w:rsidP="00141AD9">
      <w:pPr>
        <w:ind w:firstLine="851"/>
      </w:pPr>
    </w:p>
    <w:p w14:paraId="37ED67F3" w14:textId="77777777" w:rsidR="008D06AF" w:rsidRDefault="00883B1F" w:rsidP="00141AD9">
      <w:pPr>
        <w:pStyle w:val="lav12pod"/>
        <w:ind w:firstLine="0"/>
      </w:pPr>
      <w:r>
        <w:t>Annexe 5 – Grille d’évaluation de la candidature</w:t>
      </w:r>
    </w:p>
    <w:tbl>
      <w:tblPr>
        <w:tblW w:w="5000" w:type="pct"/>
        <w:tblLayout w:type="fixed"/>
        <w:tblCellMar>
          <w:left w:w="0" w:type="dxa"/>
          <w:right w:w="0" w:type="dxa"/>
        </w:tblCellMar>
        <w:tblLook w:val="04A0" w:firstRow="1" w:lastRow="0" w:firstColumn="1" w:lastColumn="0" w:noHBand="0" w:noVBand="1"/>
      </w:tblPr>
      <w:tblGrid>
        <w:gridCol w:w="4535"/>
        <w:gridCol w:w="4536"/>
      </w:tblGrid>
      <w:tr w:rsidR="008D06AF" w14:paraId="5DE3F682" w14:textId="77777777">
        <w:tc>
          <w:tcPr>
            <w:tcW w:w="4535" w:type="dxa"/>
            <w:shd w:val="clear" w:color="auto" w:fill="D9D9D9"/>
          </w:tcPr>
          <w:p w14:paraId="29B9B411" w14:textId="77777777" w:rsidR="008D06AF" w:rsidRDefault="00883B1F">
            <w:pPr>
              <w:pStyle w:val="lav8pod"/>
            </w:pPr>
            <w:r>
              <w:rPr>
                <w:rStyle w:val="lav4pod"/>
              </w:rPr>
              <w:t>Critère</w:t>
            </w:r>
          </w:p>
        </w:tc>
        <w:tc>
          <w:tcPr>
            <w:tcW w:w="4536" w:type="dxa"/>
            <w:shd w:val="clear" w:color="auto" w:fill="D9D9D9"/>
          </w:tcPr>
          <w:p w14:paraId="543DB209" w14:textId="77777777" w:rsidR="008D06AF" w:rsidRDefault="00883B1F">
            <w:pPr>
              <w:pStyle w:val="lav8pod"/>
            </w:pPr>
            <w:r>
              <w:rPr>
                <w:rStyle w:val="lav4pod"/>
              </w:rPr>
              <w:t>Notation</w:t>
            </w:r>
          </w:p>
        </w:tc>
      </w:tr>
      <w:tr w:rsidR="008D06AF" w14:paraId="0DCF48A6" w14:textId="77777777">
        <w:tc>
          <w:tcPr>
            <w:tcW w:w="4535" w:type="dxa"/>
          </w:tcPr>
          <w:p w14:paraId="0D74C101" w14:textId="77777777" w:rsidR="008D06AF" w:rsidRDefault="00883B1F">
            <w:pPr>
              <w:pStyle w:val="Tablecell"/>
            </w:pPr>
            <w:r>
              <w:t>1 – Exploitant agricole</w:t>
            </w:r>
          </w:p>
        </w:tc>
        <w:tc>
          <w:tcPr>
            <w:tcW w:w="4536" w:type="dxa"/>
          </w:tcPr>
          <w:p w14:paraId="531D0CCB" w14:textId="77777777" w:rsidR="008D06AF" w:rsidRDefault="00883B1F">
            <w:pPr>
              <w:pStyle w:val="Tablecell"/>
            </w:pPr>
            <w:r>
              <w:t>Oui : 1 point</w:t>
            </w:r>
          </w:p>
          <w:p w14:paraId="1C80A1E3" w14:textId="77777777" w:rsidR="008D06AF" w:rsidRDefault="00883B1F">
            <w:pPr>
              <w:pStyle w:val="Tablecell"/>
            </w:pPr>
            <w:r>
              <w:t>Non : 0 point</w:t>
            </w:r>
          </w:p>
        </w:tc>
      </w:tr>
      <w:tr w:rsidR="008D06AF" w14:paraId="42A8C07F" w14:textId="77777777">
        <w:tc>
          <w:tcPr>
            <w:tcW w:w="4535" w:type="dxa"/>
          </w:tcPr>
          <w:p w14:paraId="6422D135" w14:textId="77777777" w:rsidR="008D06AF" w:rsidRDefault="00883B1F">
            <w:pPr>
              <w:pStyle w:val="Tablecell"/>
            </w:pPr>
            <w:r>
              <w:t>2 – Enregistrement des animaux à l’ARSIA</w:t>
            </w:r>
          </w:p>
        </w:tc>
        <w:tc>
          <w:tcPr>
            <w:tcW w:w="4536" w:type="dxa"/>
          </w:tcPr>
          <w:p w14:paraId="26C0D458" w14:textId="77777777" w:rsidR="008D06AF" w:rsidRDefault="00883B1F">
            <w:pPr>
              <w:pStyle w:val="Tablecell"/>
            </w:pPr>
            <w:r>
              <w:t>Oui : 1 point</w:t>
            </w:r>
          </w:p>
          <w:p w14:paraId="4E9EF1A2" w14:textId="77777777" w:rsidR="008D06AF" w:rsidRDefault="00883B1F">
            <w:pPr>
              <w:pStyle w:val="Tablecell"/>
            </w:pPr>
            <w:r>
              <w:t>Non : 0 point</w:t>
            </w:r>
          </w:p>
        </w:tc>
      </w:tr>
      <w:tr w:rsidR="008D06AF" w14:paraId="103F7CD3" w14:textId="77777777">
        <w:tc>
          <w:tcPr>
            <w:tcW w:w="4535" w:type="dxa"/>
          </w:tcPr>
          <w:p w14:paraId="5EEDB083" w14:textId="77777777" w:rsidR="008D06AF" w:rsidRDefault="00883B1F">
            <w:pPr>
              <w:pStyle w:val="Tablecell"/>
            </w:pPr>
            <w:r>
              <w:t>3- Implication dans filières courtes et locales</w:t>
            </w:r>
          </w:p>
        </w:tc>
        <w:tc>
          <w:tcPr>
            <w:tcW w:w="4536" w:type="dxa"/>
          </w:tcPr>
          <w:p w14:paraId="5F996C67" w14:textId="77777777" w:rsidR="008D06AF" w:rsidRDefault="00883B1F">
            <w:pPr>
              <w:pStyle w:val="Tablecell"/>
            </w:pPr>
            <w:r>
              <w:t>Oui : 1 point</w:t>
            </w:r>
          </w:p>
          <w:p w14:paraId="1BE08AF4" w14:textId="77777777" w:rsidR="008D06AF" w:rsidRDefault="00883B1F">
            <w:pPr>
              <w:pStyle w:val="Tablecell"/>
            </w:pPr>
            <w:r>
              <w:t>Non : 0 point</w:t>
            </w:r>
          </w:p>
        </w:tc>
      </w:tr>
      <w:tr w:rsidR="008D06AF" w14:paraId="614BA7FE" w14:textId="77777777">
        <w:tc>
          <w:tcPr>
            <w:tcW w:w="4535" w:type="dxa"/>
          </w:tcPr>
          <w:p w14:paraId="6EA45762" w14:textId="77777777" w:rsidR="008D06AF" w:rsidRDefault="00883B1F">
            <w:pPr>
              <w:pStyle w:val="Tablecell"/>
            </w:pPr>
            <w:r>
              <w:t>4- Dispose déjà de terrains attribués par la commune</w:t>
            </w:r>
          </w:p>
        </w:tc>
        <w:tc>
          <w:tcPr>
            <w:tcW w:w="4536" w:type="dxa"/>
          </w:tcPr>
          <w:p w14:paraId="31B9354D" w14:textId="77777777" w:rsidR="008D06AF" w:rsidRDefault="00883B1F">
            <w:pPr>
              <w:pStyle w:val="Tablecell"/>
            </w:pPr>
            <w:r>
              <w:t>Oui : 0 point</w:t>
            </w:r>
          </w:p>
          <w:p w14:paraId="293E97A0" w14:textId="77777777" w:rsidR="008D06AF" w:rsidRDefault="00883B1F">
            <w:pPr>
              <w:pStyle w:val="Tablecell"/>
            </w:pPr>
            <w:r>
              <w:t>Non : 1 point</w:t>
            </w:r>
          </w:p>
        </w:tc>
      </w:tr>
      <w:tr w:rsidR="008D06AF" w14:paraId="1C754A09" w14:textId="77777777">
        <w:tc>
          <w:tcPr>
            <w:tcW w:w="4535" w:type="dxa"/>
          </w:tcPr>
          <w:p w14:paraId="2E78B76E" w14:textId="77777777" w:rsidR="008D06AF" w:rsidRDefault="00883B1F">
            <w:pPr>
              <w:pStyle w:val="Tablecell"/>
            </w:pPr>
            <w:r>
              <w:t>5 - Distance entre la résidence (ou le siège d’exploitation) et le site</w:t>
            </w:r>
          </w:p>
        </w:tc>
        <w:tc>
          <w:tcPr>
            <w:tcW w:w="4536" w:type="dxa"/>
          </w:tcPr>
          <w:p w14:paraId="6821CFF9" w14:textId="77777777" w:rsidR="008D06AF" w:rsidRDefault="00883B1F">
            <w:pPr>
              <w:pStyle w:val="Tablecell"/>
            </w:pPr>
            <w:r>
              <w:t>Nombre de points = - (Nombre de km/100)</w:t>
            </w:r>
          </w:p>
          <w:p w14:paraId="74347B90" w14:textId="77777777" w:rsidR="008D06AF" w:rsidRDefault="00883B1F">
            <w:pPr>
              <w:pStyle w:val="Tablecell"/>
            </w:pPr>
            <w:r>
              <w:t>habite à proximité</w:t>
            </w:r>
          </w:p>
        </w:tc>
      </w:tr>
    </w:tbl>
    <w:p w14:paraId="5AA60586" w14:textId="77777777" w:rsidR="008D06AF" w:rsidRDefault="00883B1F">
      <w:r>
        <w:t> </w:t>
      </w:r>
    </w:p>
    <w:p w14:paraId="2E2EBFBF" w14:textId="77777777" w:rsidR="008D06AF" w:rsidRDefault="00883B1F" w:rsidP="00444484">
      <w:pPr>
        <w:ind w:firstLine="851"/>
        <w:jc w:val="both"/>
      </w:pPr>
      <w:r>
        <w:t>Considérant que l'offre de Monsieur Julien Dui obtient un score de 4/5;</w:t>
      </w:r>
    </w:p>
    <w:p w14:paraId="527EC299" w14:textId="77777777" w:rsidR="008D06AF" w:rsidRDefault="00883B1F" w:rsidP="00444484">
      <w:pPr>
        <w:ind w:firstLine="851"/>
        <w:jc w:val="both"/>
      </w:pPr>
      <w:r>
        <w:t>Considérant qu'un maximum de 3 moutons pour la parcelle seront autorisés;</w:t>
      </w:r>
    </w:p>
    <w:p w14:paraId="63FC5AF8" w14:textId="77777777" w:rsidR="008D06AF" w:rsidRDefault="00883B1F" w:rsidP="00444484">
      <w:pPr>
        <w:ind w:firstLine="851"/>
        <w:jc w:val="both"/>
      </w:pPr>
      <w:r>
        <w:t>Considérant qu’il y lieu d’établir une convention entre Monsieur Julien Dui et la commune de Lobbes dont l'objet est la jouissance limitée, à titre gratuit, aux fins d'éco-pâturage d'ovins, de la parcelle communale, cadastrée Lobbes 1</w:t>
      </w:r>
      <w:r>
        <w:rPr>
          <w:rStyle w:val="lav3pod"/>
        </w:rPr>
        <w:t>ère</w:t>
      </w:r>
      <w:r>
        <w:t> division- Section A 50A², sie rue des dérodés;</w:t>
      </w:r>
    </w:p>
    <w:p w14:paraId="633AD1CE" w14:textId="77777777" w:rsidR="008D06AF" w:rsidRDefault="00883B1F" w:rsidP="00444484">
      <w:pPr>
        <w:ind w:firstLine="851"/>
        <w:jc w:val="both"/>
      </w:pPr>
      <w:r>
        <w:t>Considérant le projet de convention jointe à la présente;</w:t>
      </w:r>
    </w:p>
    <w:p w14:paraId="6D3A93E0" w14:textId="77777777" w:rsidR="00A94E51" w:rsidRDefault="00A94E51">
      <w:pPr>
        <w:rPr>
          <w:rStyle w:val="lav4pod"/>
        </w:rPr>
      </w:pPr>
    </w:p>
    <w:p w14:paraId="3DE1B7DA" w14:textId="7B47F6C7" w:rsidR="008D06AF" w:rsidRDefault="00883B1F">
      <w:r>
        <w:rPr>
          <w:rStyle w:val="lav4pod"/>
        </w:rPr>
        <w:t>DÉCIDE:</w:t>
      </w:r>
    </w:p>
    <w:p w14:paraId="17570CB3" w14:textId="77777777" w:rsidR="008D06AF" w:rsidRDefault="00883B1F">
      <w:r>
        <w:t> </w:t>
      </w:r>
    </w:p>
    <w:p w14:paraId="018EF517" w14:textId="77777777" w:rsidR="008D06AF" w:rsidRDefault="00883B1F" w:rsidP="00A94E51">
      <w:pPr>
        <w:ind w:firstLine="851"/>
      </w:pPr>
      <w:r>
        <w:rPr>
          <w:rStyle w:val="lav11pod"/>
        </w:rPr>
        <w:t>Article 1</w:t>
      </w:r>
      <w:r>
        <w:rPr>
          <w:rStyle w:val="lav4pod"/>
        </w:rPr>
        <w:t>er</w:t>
      </w:r>
      <w:r>
        <w:t>. L'offre de Monsieur Julien Dui, dans le cadre de l'appel à candidature lancé par le conseil communal pour mettre à disposition, à titre gratuit, aux fins d'éco-pâturage, la parcelle communale, cadastrée Lobbes 1</w:t>
      </w:r>
      <w:r>
        <w:rPr>
          <w:rStyle w:val="lav3pod"/>
        </w:rPr>
        <w:t>ère</w:t>
      </w:r>
      <w:r>
        <w:t> division- Section A 50A², sise rue des dérodés, est considérée comme recevable. </w:t>
      </w:r>
    </w:p>
    <w:p w14:paraId="645D2076" w14:textId="08853EEE" w:rsidR="008D06AF" w:rsidRDefault="00883B1F" w:rsidP="00A94E51">
      <w:pPr>
        <w:ind w:firstLine="851"/>
      </w:pPr>
      <w:r>
        <w:rPr>
          <w:rStyle w:val="lav11pod"/>
        </w:rPr>
        <w:t>Art. 2</w:t>
      </w:r>
      <w:r>
        <w:t>. Une convention entre Monsieur Julien Dui et la commune de Lobbes, dont l'objet est la jouissance limitée, à titre gratuit, aux fins d'éco-pâturage d'ovins, de la parcelle communale, cadastrée Lobbes 1</w:t>
      </w:r>
      <w:r>
        <w:rPr>
          <w:rStyle w:val="lav3pod"/>
        </w:rPr>
        <w:t>ère</w:t>
      </w:r>
      <w:r>
        <w:t> division- Section A 50A², si</w:t>
      </w:r>
      <w:r w:rsidR="001B6036">
        <w:t>s</w:t>
      </w:r>
      <w:r>
        <w:t xml:space="preserve"> rue des dérodés, est passée. Un maximum de trois moutons est autorisé.</w:t>
      </w:r>
    </w:p>
    <w:p w14:paraId="6D2D2DDE" w14:textId="7CFAD04A" w:rsidR="008D06AF" w:rsidRDefault="00883B1F" w:rsidP="00A94E51">
      <w:pPr>
        <w:ind w:firstLine="851"/>
      </w:pPr>
      <w:r>
        <w:rPr>
          <w:rStyle w:val="lav11pod"/>
        </w:rPr>
        <w:t>Art. 3</w:t>
      </w:r>
      <w:r>
        <w:t>. Le responsable du service environnement est chargé d'assurer le suivi administratif y afférent, en ce compris, les modalités pour la signature de la convention et la bonne exécution de celle-ci. </w:t>
      </w:r>
    </w:p>
    <w:p w14:paraId="188B0C40" w14:textId="04AED230" w:rsidR="008D06AF" w:rsidRDefault="00883B1F" w:rsidP="00A94E51">
      <w:pPr>
        <w:tabs>
          <w:tab w:val="left" w:pos="993"/>
        </w:tabs>
        <w:spacing w:after="159" w:line="259" w:lineRule="auto"/>
        <w:jc w:val="center"/>
      </w:pPr>
      <w:r>
        <w:rPr>
          <w:color w:val="000000"/>
          <w:sz w:val="22"/>
        </w:rPr>
        <w:t>--------------------------------</w:t>
      </w:r>
    </w:p>
    <w:p w14:paraId="2961AD52" w14:textId="77777777" w:rsidR="008D06AF" w:rsidRDefault="00883B1F" w:rsidP="0039451B">
      <w:pPr>
        <w:pStyle w:val="Objet"/>
        <w:jc w:val="both"/>
      </w:pPr>
      <w:r>
        <w:t>Objet : Affaires générales — Séance du conseil communal — Procès-verbal de la séance du 7 octobre 2024 — Approbation</w:t>
      </w:r>
    </w:p>
    <w:p w14:paraId="2342F3DD" w14:textId="77777777" w:rsidR="008D06AF" w:rsidRDefault="008D06AF" w:rsidP="0039451B">
      <w:pPr>
        <w:jc w:val="both"/>
      </w:pPr>
    </w:p>
    <w:p w14:paraId="5A922D4A" w14:textId="16DF0070" w:rsidR="008D06AF" w:rsidRDefault="00883B1F" w:rsidP="0039451B">
      <w:pPr>
        <w:tabs>
          <w:tab w:val="left" w:pos="0"/>
        </w:tabs>
        <w:ind w:right="79" w:firstLine="851"/>
        <w:contextualSpacing/>
        <w:jc w:val="both"/>
      </w:pPr>
      <w:r>
        <w:t>Le Conseil Communal, siég</w:t>
      </w:r>
      <w:r w:rsidR="001B6036">
        <w:t>e</w:t>
      </w:r>
      <w:r>
        <w:t>ant en séance publique</w:t>
      </w:r>
    </w:p>
    <w:p w14:paraId="34E05F14" w14:textId="77777777" w:rsidR="008D06AF" w:rsidRDefault="008D06AF" w:rsidP="0039451B">
      <w:pPr>
        <w:tabs>
          <w:tab w:val="left" w:pos="0"/>
        </w:tabs>
        <w:ind w:right="79" w:firstLine="851"/>
        <w:contextualSpacing/>
        <w:jc w:val="both"/>
      </w:pPr>
    </w:p>
    <w:p w14:paraId="1EAC4B06" w14:textId="77777777" w:rsidR="008D06AF" w:rsidRDefault="00883B1F" w:rsidP="0039451B">
      <w:pPr>
        <w:pStyle w:val="lav2pod"/>
        <w:jc w:val="both"/>
      </w:pPr>
      <w:r>
        <w:t>Vu le Code de la Démocratie locale et de la Décentralisation, particulièrement, les articles L1132-1 et L1132-2;</w:t>
      </w:r>
    </w:p>
    <w:p w14:paraId="52C6E6F7" w14:textId="77777777" w:rsidR="008D06AF" w:rsidRDefault="00883B1F" w:rsidP="0039451B">
      <w:pPr>
        <w:pStyle w:val="lav2pod"/>
        <w:jc w:val="both"/>
      </w:pPr>
      <w:r>
        <w:t>Vu le Règlement d'ordre intérieur du Conseil communal adopté le 20 février 2020, </w:t>
      </w:r>
      <w:r>
        <w:rPr>
          <w:rStyle w:val="lav5pod"/>
        </w:rPr>
        <w:t>Section 16 L'approbation du procès-verbal des réunions du Conseil communal</w:t>
      </w:r>
      <w:r>
        <w:t>, les articles 48 et 49;</w:t>
      </w:r>
    </w:p>
    <w:p w14:paraId="33977E01" w14:textId="77777777" w:rsidR="008D06AF" w:rsidRDefault="00883B1F" w:rsidP="0039451B">
      <w:pPr>
        <w:pStyle w:val="lav2pod"/>
        <w:jc w:val="both"/>
      </w:pPr>
      <w:r>
        <w:t>Considérant le projet de procès-verbal de la séance du conseil communal qui s'est tenu le 7 octobre 2024, rédigé par le Directeur général faisant fonction, Monsieur Pierre Fontaine, tel qu'annexé à la présente délibération pour en faire partie intégrante;</w:t>
      </w:r>
    </w:p>
    <w:p w14:paraId="55C9B1E5" w14:textId="77777777" w:rsidR="008D06AF" w:rsidRDefault="008D06AF" w:rsidP="0039451B">
      <w:pPr>
        <w:ind w:firstLine="850"/>
        <w:jc w:val="both"/>
      </w:pPr>
    </w:p>
    <w:p w14:paraId="35BA8D9C" w14:textId="77777777" w:rsidR="008D06AF" w:rsidRDefault="00883B1F" w:rsidP="0039451B">
      <w:pPr>
        <w:jc w:val="both"/>
      </w:pPr>
      <w:r>
        <w:rPr>
          <w:rStyle w:val="lav4pod"/>
        </w:rPr>
        <w:t>DECIDE :</w:t>
      </w:r>
    </w:p>
    <w:p w14:paraId="50D77755" w14:textId="77777777" w:rsidR="008D06AF" w:rsidRDefault="00883B1F" w:rsidP="0039451B">
      <w:pPr>
        <w:pStyle w:val="lav2pod"/>
        <w:jc w:val="both"/>
      </w:pPr>
      <w:r>
        <w:rPr>
          <w:rStyle w:val="lav1pod"/>
        </w:rPr>
        <w:t>Article unique</w:t>
      </w:r>
      <w:r>
        <w:rPr>
          <w:rStyle w:val="lav4pod"/>
        </w:rPr>
        <w:t>. </w:t>
      </w:r>
      <w:r>
        <w:t>Le procès-verbal de la séance du conseil communal du 7 octobre 2024 est approuvé.</w:t>
      </w:r>
    </w:p>
    <w:p w14:paraId="3DCDCF80" w14:textId="1BE9F0BB" w:rsidR="008D06AF" w:rsidRDefault="00883B1F" w:rsidP="0039451B">
      <w:pPr>
        <w:tabs>
          <w:tab w:val="left" w:pos="993"/>
        </w:tabs>
        <w:spacing w:after="159" w:line="259" w:lineRule="auto"/>
        <w:jc w:val="center"/>
      </w:pPr>
      <w:r>
        <w:rPr>
          <w:color w:val="000000"/>
          <w:sz w:val="22"/>
        </w:rPr>
        <w:t>--------------------------------</w:t>
      </w:r>
    </w:p>
    <w:p w14:paraId="1B9E3978" w14:textId="77777777" w:rsidR="008D06AF" w:rsidRDefault="00883B1F" w:rsidP="0039451B">
      <w:pPr>
        <w:pStyle w:val="Objet"/>
        <w:jc w:val="both"/>
      </w:pPr>
      <w:r>
        <w:t>Objet : Affaires générales — Séance du conseil communal — Procès-verbal de la séance du 12 novembre 2024 — Approbation</w:t>
      </w:r>
    </w:p>
    <w:p w14:paraId="200F6D83" w14:textId="77777777" w:rsidR="008D06AF" w:rsidRDefault="008D06AF" w:rsidP="0039451B">
      <w:pPr>
        <w:jc w:val="both"/>
      </w:pPr>
    </w:p>
    <w:p w14:paraId="0AE907EB" w14:textId="7ACBF4F1" w:rsidR="008D06AF" w:rsidRDefault="00883B1F" w:rsidP="0039451B">
      <w:pPr>
        <w:tabs>
          <w:tab w:val="left" w:pos="0"/>
        </w:tabs>
        <w:ind w:right="79" w:firstLine="851"/>
        <w:contextualSpacing/>
        <w:jc w:val="both"/>
      </w:pPr>
      <w:r>
        <w:t>Le Conseil Communal, siég</w:t>
      </w:r>
      <w:r w:rsidR="001B6036">
        <w:t>e</w:t>
      </w:r>
      <w:r>
        <w:t>ant en séance publique</w:t>
      </w:r>
    </w:p>
    <w:p w14:paraId="28E1873B" w14:textId="77777777" w:rsidR="008D06AF" w:rsidRDefault="008D06AF" w:rsidP="0039451B">
      <w:pPr>
        <w:tabs>
          <w:tab w:val="left" w:pos="0"/>
        </w:tabs>
        <w:ind w:right="79" w:firstLine="851"/>
        <w:contextualSpacing/>
        <w:jc w:val="both"/>
      </w:pPr>
    </w:p>
    <w:p w14:paraId="6F0DB97F" w14:textId="77777777" w:rsidR="008D06AF" w:rsidRDefault="00883B1F" w:rsidP="0039451B">
      <w:pPr>
        <w:pStyle w:val="lav2pod"/>
        <w:jc w:val="both"/>
      </w:pPr>
      <w:r>
        <w:t>Vu le Code de la Démocratie locale et de la Décentralisation, particulièrement, les articles L1132-1 et L1132-2;</w:t>
      </w:r>
    </w:p>
    <w:p w14:paraId="7C923FE2" w14:textId="77777777" w:rsidR="008D06AF" w:rsidRDefault="00883B1F" w:rsidP="0039451B">
      <w:pPr>
        <w:pStyle w:val="lav2pod"/>
        <w:jc w:val="both"/>
      </w:pPr>
      <w:r>
        <w:t>Vu le Règlement d'ordre intérieur du Conseil communal adopté le 20 février 2020, </w:t>
      </w:r>
      <w:r>
        <w:rPr>
          <w:rStyle w:val="lav5pod"/>
        </w:rPr>
        <w:t>Section 16 L'approbation du procès-verbal des réunions du Conseil communal</w:t>
      </w:r>
      <w:r>
        <w:t>, les articles 48 et 49;</w:t>
      </w:r>
    </w:p>
    <w:p w14:paraId="11A9BFF5" w14:textId="77777777" w:rsidR="008D06AF" w:rsidRDefault="00883B1F" w:rsidP="0039451B">
      <w:pPr>
        <w:pStyle w:val="lav2pod"/>
        <w:jc w:val="both"/>
      </w:pPr>
      <w:r>
        <w:t>Considérant le projet de procès-verbal de la séance du conseil communal qui s'est tenu le 12 novembre 2024, rédigé par le Directeur général faisant fonction, Monsieur Pierre Fontaine, tel qu'annexé à la présente délibération pour en faire partie intégrante;</w:t>
      </w:r>
    </w:p>
    <w:p w14:paraId="3835E169" w14:textId="77777777" w:rsidR="008D06AF" w:rsidRDefault="008D06AF" w:rsidP="0039451B">
      <w:pPr>
        <w:ind w:firstLine="850"/>
        <w:jc w:val="both"/>
      </w:pPr>
    </w:p>
    <w:p w14:paraId="061556F5" w14:textId="77777777" w:rsidR="008D06AF" w:rsidRDefault="00883B1F" w:rsidP="0039451B">
      <w:pPr>
        <w:jc w:val="both"/>
      </w:pPr>
      <w:r>
        <w:rPr>
          <w:rStyle w:val="lav4pod"/>
        </w:rPr>
        <w:t>DECIDE :</w:t>
      </w:r>
    </w:p>
    <w:p w14:paraId="7BB5B85C" w14:textId="77777777" w:rsidR="008D06AF" w:rsidRDefault="00883B1F" w:rsidP="0039451B">
      <w:pPr>
        <w:pStyle w:val="lav2pod"/>
        <w:jc w:val="both"/>
      </w:pPr>
      <w:r>
        <w:rPr>
          <w:rStyle w:val="lav1pod"/>
        </w:rPr>
        <w:t>Article unique</w:t>
      </w:r>
      <w:r>
        <w:rPr>
          <w:rStyle w:val="lav4pod"/>
        </w:rPr>
        <w:t>. </w:t>
      </w:r>
      <w:r>
        <w:t>Le procès-verbal de la séance du conseil communal du 12 novembre 2024 est approuvé.</w:t>
      </w:r>
    </w:p>
    <w:p w14:paraId="08F2C8BC" w14:textId="78FC756E" w:rsidR="008D06AF" w:rsidRDefault="00883B1F" w:rsidP="00015E4E">
      <w:pPr>
        <w:tabs>
          <w:tab w:val="left" w:pos="993"/>
        </w:tabs>
        <w:spacing w:after="159" w:line="259" w:lineRule="auto"/>
        <w:jc w:val="center"/>
      </w:pPr>
      <w:r>
        <w:rPr>
          <w:color w:val="000000"/>
          <w:sz w:val="22"/>
        </w:rPr>
        <w:t>--------------------------------</w:t>
      </w:r>
    </w:p>
    <w:p w14:paraId="650B8620" w14:textId="77777777" w:rsidR="008D06AF" w:rsidRDefault="00883B1F" w:rsidP="00015E4E">
      <w:pPr>
        <w:pStyle w:val="Objet"/>
        <w:jc w:val="both"/>
      </w:pPr>
      <w:r>
        <w:t>Objet : Affaires générales — Séance du conseil communal — Procès-verbal de la séance du 2 décembre 2024 — Approbation</w:t>
      </w:r>
    </w:p>
    <w:p w14:paraId="06256272" w14:textId="77777777" w:rsidR="008D06AF" w:rsidRDefault="008D06AF" w:rsidP="00015E4E">
      <w:pPr>
        <w:jc w:val="both"/>
      </w:pPr>
    </w:p>
    <w:p w14:paraId="633E5806" w14:textId="7D80C280" w:rsidR="008D06AF" w:rsidRDefault="00883B1F" w:rsidP="00015E4E">
      <w:pPr>
        <w:tabs>
          <w:tab w:val="left" w:pos="0"/>
        </w:tabs>
        <w:ind w:right="79" w:firstLine="851"/>
        <w:contextualSpacing/>
        <w:jc w:val="both"/>
      </w:pPr>
      <w:r>
        <w:t>Le Conseil Communal, siég</w:t>
      </w:r>
      <w:r w:rsidR="001B6036">
        <w:t>e</w:t>
      </w:r>
      <w:r>
        <w:t>ant en séance publique</w:t>
      </w:r>
    </w:p>
    <w:p w14:paraId="69C3C940" w14:textId="77777777" w:rsidR="008D06AF" w:rsidRDefault="008D06AF" w:rsidP="00015E4E">
      <w:pPr>
        <w:tabs>
          <w:tab w:val="left" w:pos="0"/>
        </w:tabs>
        <w:ind w:right="79" w:firstLine="851"/>
        <w:contextualSpacing/>
        <w:jc w:val="both"/>
      </w:pPr>
    </w:p>
    <w:p w14:paraId="170C8BBF" w14:textId="77777777" w:rsidR="008D06AF" w:rsidRDefault="00883B1F" w:rsidP="00015E4E">
      <w:pPr>
        <w:jc w:val="both"/>
      </w:pPr>
      <w:r>
        <w:t>Vu le Code de la Démocratie locale et de la Décentralisation, particulièrement, les articles L1132-1 et L1132-2;</w:t>
      </w:r>
    </w:p>
    <w:p w14:paraId="5759DCA7" w14:textId="77777777" w:rsidR="008D06AF" w:rsidRDefault="00883B1F" w:rsidP="00015E4E">
      <w:pPr>
        <w:jc w:val="both"/>
      </w:pPr>
      <w:r>
        <w:t>Vu le Règlement d'ordre intérieur du Conseil communal adopté le 20 février 2020, </w:t>
      </w:r>
      <w:r>
        <w:rPr>
          <w:rStyle w:val="lav5pod"/>
        </w:rPr>
        <w:t>Section 16 L'approbation du procès-verbal des réunions du Conseil communal</w:t>
      </w:r>
      <w:r>
        <w:t>, les articles 48 et 49;</w:t>
      </w:r>
    </w:p>
    <w:p w14:paraId="2D72CA56" w14:textId="77777777" w:rsidR="008D06AF" w:rsidRDefault="00883B1F" w:rsidP="00015E4E">
      <w:pPr>
        <w:jc w:val="both"/>
      </w:pPr>
      <w:r>
        <w:t>Considérant le projet de procès-verbal de la séance du conseil communal qui s'est tenu le 2 décembre 2024, rédigé par le Directeur général faisant fonction, Monsieur Pierre Fontaine, tel qu'annexé à la présente délibération pour en faire partie intégrante;</w:t>
      </w:r>
    </w:p>
    <w:p w14:paraId="27C90CA7" w14:textId="77777777" w:rsidR="008D06AF" w:rsidRDefault="008D06AF" w:rsidP="00015E4E">
      <w:pPr>
        <w:ind w:firstLine="850"/>
        <w:jc w:val="both"/>
      </w:pPr>
    </w:p>
    <w:p w14:paraId="66F71A1D" w14:textId="77777777" w:rsidR="008D06AF" w:rsidRDefault="00883B1F" w:rsidP="00015E4E">
      <w:pPr>
        <w:jc w:val="both"/>
      </w:pPr>
      <w:r>
        <w:rPr>
          <w:rStyle w:val="lav4pod"/>
        </w:rPr>
        <w:t>DECIDE:</w:t>
      </w:r>
    </w:p>
    <w:p w14:paraId="30B1B443" w14:textId="77777777" w:rsidR="008D06AF" w:rsidRDefault="00883B1F" w:rsidP="00015E4E">
      <w:pPr>
        <w:pStyle w:val="lav2pod"/>
        <w:jc w:val="both"/>
      </w:pPr>
      <w:r>
        <w:rPr>
          <w:rStyle w:val="lav1pod"/>
        </w:rPr>
        <w:t>Article unique</w:t>
      </w:r>
      <w:r>
        <w:rPr>
          <w:rStyle w:val="lav4pod"/>
        </w:rPr>
        <w:t>. </w:t>
      </w:r>
      <w:r>
        <w:t>Le procès-verbal de la séance du conseil communal du 2 décembre 2024 est approuvé.</w:t>
      </w:r>
    </w:p>
    <w:p w14:paraId="4862DC76" w14:textId="021A56CD" w:rsidR="008D06AF" w:rsidRDefault="00883B1F" w:rsidP="00015E4E">
      <w:pPr>
        <w:tabs>
          <w:tab w:val="left" w:pos="993"/>
        </w:tabs>
        <w:spacing w:after="159" w:line="259" w:lineRule="auto"/>
        <w:jc w:val="center"/>
      </w:pPr>
      <w:r>
        <w:rPr>
          <w:color w:val="000000"/>
          <w:sz w:val="22"/>
        </w:rPr>
        <w:t>--------------------------------</w:t>
      </w:r>
    </w:p>
    <w:p w14:paraId="13B07B4E" w14:textId="77777777" w:rsidR="008D06AF" w:rsidRDefault="00883B1F" w:rsidP="005038C0">
      <w:pPr>
        <w:pStyle w:val="Objet"/>
      </w:pPr>
      <w:r>
        <w:t>Objet : Questions orales et écrites d'actualité au Collège communal</w:t>
      </w:r>
    </w:p>
    <w:p w14:paraId="74770A0B" w14:textId="77777777" w:rsidR="008D06AF" w:rsidRDefault="008D06AF"/>
    <w:p w14:paraId="15C9365E" w14:textId="4FB29991" w:rsidR="008D06AF" w:rsidRDefault="00883B1F" w:rsidP="00015E4E">
      <w:pPr>
        <w:tabs>
          <w:tab w:val="left" w:pos="0"/>
        </w:tabs>
        <w:ind w:right="79" w:firstLine="851"/>
        <w:contextualSpacing/>
        <w:jc w:val="both"/>
      </w:pPr>
      <w:r>
        <w:t>Le Conseil Communal, siég</w:t>
      </w:r>
      <w:r w:rsidR="001B6036">
        <w:t>e</w:t>
      </w:r>
      <w:r>
        <w:t>ant en séance publique</w:t>
      </w:r>
    </w:p>
    <w:p w14:paraId="63377D0D" w14:textId="77777777" w:rsidR="008D06AF" w:rsidRDefault="008D06AF" w:rsidP="00015E4E">
      <w:pPr>
        <w:tabs>
          <w:tab w:val="left" w:pos="0"/>
        </w:tabs>
        <w:ind w:right="79" w:firstLine="851"/>
        <w:contextualSpacing/>
        <w:jc w:val="both"/>
      </w:pPr>
    </w:p>
    <w:p w14:paraId="46E0563A" w14:textId="6859C99F" w:rsidR="008D06AF" w:rsidRDefault="00883B1F" w:rsidP="00444484">
      <w:pPr>
        <w:jc w:val="both"/>
      </w:pPr>
      <w:r>
        <w:t>Vu le Code de la Démocratie Locale et de la Décentralisation, particulièrement, l'article L1122-10 §3 qui stipule :</w:t>
      </w:r>
    </w:p>
    <w:p w14:paraId="2758DBB8" w14:textId="77777777" w:rsidR="008D06AF" w:rsidRDefault="00883B1F" w:rsidP="00015E4E">
      <w:pPr>
        <w:pStyle w:val="lav2pod"/>
        <w:jc w:val="both"/>
      </w:pPr>
      <w:r>
        <w:rPr>
          <w:rStyle w:val="lav10pod"/>
        </w:rPr>
        <w:t>"§3. Les conseillers ont le droit de poser des questions orales d’actualité et des questions écrites au collège communal sur les matières qui relèvent de la compétence:</w:t>
      </w:r>
      <w:r>
        <w:t> </w:t>
      </w:r>
      <w:r>
        <w:br/>
      </w:r>
      <w:r>
        <w:rPr>
          <w:rStyle w:val="lav10pod"/>
        </w:rPr>
        <w:t>         1° de décision du collège ou du conseil communal;</w:t>
      </w:r>
      <w:r>
        <w:t> </w:t>
      </w:r>
      <w:r>
        <w:br/>
      </w:r>
      <w:r>
        <w:rPr>
          <w:rStyle w:val="lav10pod"/>
        </w:rPr>
        <w:t>         2° d’avis du collège ou du conseil communal dans la mesure où cette compétence a un objet qui concerne le territoire communal.</w:t>
      </w:r>
    </w:p>
    <w:p w14:paraId="16F1E3DC" w14:textId="77777777" w:rsidR="008D06AF" w:rsidRDefault="00883B1F" w:rsidP="00015E4E">
      <w:pPr>
        <w:pStyle w:val="lav2pod"/>
        <w:jc w:val="both"/>
      </w:pPr>
      <w:r>
        <w:rPr>
          <w:rStyle w:val="lav10pod"/>
        </w:rPr>
        <w:t>Le règlement d’ordre intérieur fixe les modalités d’application du présent article </w:t>
      </w:r>
      <w:r>
        <w:t>– Décret du 26 avril 2012, art. 6</w:t>
      </w:r>
      <w:r>
        <w:rPr>
          <w:rStyle w:val="lav10pod"/>
        </w:rPr>
        <w:t>)</w:t>
      </w:r>
      <w:r>
        <w:t>." ; </w:t>
      </w:r>
    </w:p>
    <w:p w14:paraId="58BF235F" w14:textId="77777777" w:rsidR="008D06AF" w:rsidRDefault="00883B1F" w:rsidP="00015E4E">
      <w:pPr>
        <w:pStyle w:val="lav2pod"/>
        <w:jc w:val="both"/>
      </w:pPr>
      <w:r>
        <w:t>Vu le Code la Démocratie locale et de la Décentralisation, particulièrement, l'article L1122-13, par. 1er, al. ,1 ;  </w:t>
      </w:r>
    </w:p>
    <w:p w14:paraId="37BCD30C" w14:textId="77777777" w:rsidR="008D06AF" w:rsidRDefault="00883B1F" w:rsidP="00015E4E">
      <w:pPr>
        <w:pStyle w:val="lav2pod"/>
        <w:jc w:val="both"/>
      </w:pPr>
      <w:r>
        <w:t>Vu le Code la Démocratie locale et de la Décentralisation, particulièrement, les articles L1122-20 à L1122-22 : </w:t>
      </w:r>
    </w:p>
    <w:p w14:paraId="61F93D89" w14:textId="77777777" w:rsidR="008D06AF" w:rsidRDefault="00883B1F" w:rsidP="00015E4E">
      <w:pPr>
        <w:pStyle w:val="lav2pod"/>
        <w:jc w:val="both"/>
      </w:pPr>
      <w:r>
        <w:t>Vu le règlement d'ordre intérieur du conseil communal adapté le 20 février 2020, particulièrement, l'article 19bis, relatif à la mise à disposition des conseillers communaux d'une adresse courriel ; </w:t>
      </w:r>
    </w:p>
    <w:p w14:paraId="31BAAA3B" w14:textId="77777777" w:rsidR="008D06AF" w:rsidRDefault="00883B1F" w:rsidP="00015E4E">
      <w:pPr>
        <w:pStyle w:val="lav2pod"/>
        <w:jc w:val="both"/>
      </w:pPr>
      <w:r>
        <w:t>Vu le règlement d'ordre intérieur du conseil communal adapté le 20 février 2020, particulièrement, le</w:t>
      </w:r>
      <w:r>
        <w:rPr>
          <w:rStyle w:val="lav10pod"/>
        </w:rPr>
        <w:t> Chapitre 3 Les droits des conseillers communaux, Section I Le droit, pour les membre du conseil communal, de poser des questions écrites et orales d'actualité au collège communal</w:t>
      </w:r>
      <w:r>
        <w:t>, les articles 69, 70, 71 qui stipulent :</w:t>
      </w:r>
    </w:p>
    <w:p w14:paraId="61215DC4" w14:textId="77777777" w:rsidR="008D06AF" w:rsidRDefault="00883B1F" w:rsidP="00015E4E">
      <w:pPr>
        <w:pStyle w:val="lav2pod"/>
        <w:jc w:val="both"/>
      </w:pPr>
      <w:r>
        <w:t>"Article 69 - Par. 1er -Les membres du conseil communal ont le droit de poser des questions écrites et orales d'actualité au collège communal sur les matières qui relèvent de la compétence </w:t>
      </w:r>
      <w:r>
        <w:br/>
        <w:t>1 ° de décision du collège ou du conseil communal ; </w:t>
      </w:r>
    </w:p>
    <w:p w14:paraId="58171B38" w14:textId="77777777" w:rsidR="008D06AF" w:rsidRDefault="00883B1F" w:rsidP="00015E4E">
      <w:pPr>
        <w:pStyle w:val="lav2pod"/>
        <w:jc w:val="both"/>
      </w:pPr>
      <w:r>
        <w:t>2 ° d'avis du collège ou du conseil communal dans la mesure où cette compétence a un objet qui concerne le territoire communal. </w:t>
      </w:r>
    </w:p>
    <w:p w14:paraId="097C0638" w14:textId="77777777" w:rsidR="008D06AF" w:rsidRDefault="00883B1F" w:rsidP="00015E4E">
      <w:pPr>
        <w:pStyle w:val="lav2pod"/>
        <w:jc w:val="both"/>
      </w:pPr>
      <w: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760741C5" w14:textId="77777777" w:rsidR="008D06AF" w:rsidRDefault="00883B1F" w:rsidP="00015E4E">
      <w:pPr>
        <w:pStyle w:val="lav2pod"/>
        <w:jc w:val="both"/>
      </w:pPr>
      <w: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0F7321F3" w14:textId="77777777" w:rsidR="008D06AF" w:rsidRDefault="00883B1F" w:rsidP="00015E4E">
      <w:pPr>
        <w:pStyle w:val="lav2pod"/>
        <w:jc w:val="both"/>
      </w:pPr>
      <w:r>
        <w:t>Au cas où la veille de la séance du conseil communal serait un jour férié ou un jour de week-end, les questions devront parvenir le dernier jour ouvrable précédant la séance.</w:t>
      </w:r>
    </w:p>
    <w:p w14:paraId="4EEA12A9" w14:textId="77777777" w:rsidR="008D06AF" w:rsidRDefault="00883B1F" w:rsidP="00015E4E">
      <w:pPr>
        <w:pStyle w:val="lav2pod"/>
        <w:jc w:val="both"/>
      </w:pPr>
      <w:r>
        <w:t>Il est répondu aux questions orales : </w:t>
      </w:r>
    </w:p>
    <w:p w14:paraId="1FC2692A" w14:textId="77777777" w:rsidR="00015E4E" w:rsidRDefault="00883B1F" w:rsidP="00015E4E">
      <w:pPr>
        <w:pStyle w:val="lav2pod"/>
        <w:jc w:val="both"/>
      </w:pPr>
      <w:r>
        <w:t>- soit séance tenante ; </w:t>
      </w:r>
    </w:p>
    <w:p w14:paraId="04DABDC2" w14:textId="306EA526" w:rsidR="008D06AF" w:rsidRDefault="00883B1F" w:rsidP="00015E4E">
      <w:pPr>
        <w:pStyle w:val="lav2pod"/>
        <w:jc w:val="both"/>
      </w:pPr>
      <w:r>
        <w:t>- soit lors de la prochaine réunion du conseil communal, avant que le président accorde la parole afin que, le cas échéant, de nouvelles questions orales d'actualité soient posées. </w:t>
      </w:r>
    </w:p>
    <w:p w14:paraId="56AE5F37" w14:textId="77777777" w:rsidR="008D06AF" w:rsidRDefault="00883B1F" w:rsidP="00015E4E">
      <w:pPr>
        <w:pStyle w:val="lav2pod"/>
        <w:jc w:val="both"/>
      </w:pPr>
      <w:r>
        <w:t>Par. 2 - Les questions discutées en séance sont notamment régies par les modalités suivantes :</w:t>
      </w:r>
    </w:p>
    <w:p w14:paraId="04D81E1C" w14:textId="77777777" w:rsidR="00015E4E" w:rsidRDefault="00883B1F" w:rsidP="00015E4E">
      <w:pPr>
        <w:pStyle w:val="lav2pod"/>
        <w:jc w:val="both"/>
      </w:pPr>
      <w:r>
        <w:t>- le Conseiller dispose d'un maximum de 5 minutes pour développer sa question ; </w:t>
      </w:r>
    </w:p>
    <w:p w14:paraId="20FAECC1" w14:textId="77777777" w:rsidR="00015E4E" w:rsidRDefault="00883B1F" w:rsidP="00015E4E">
      <w:pPr>
        <w:pStyle w:val="lav2pod"/>
        <w:jc w:val="both"/>
      </w:pPr>
      <w:r>
        <w:t>- le Collège répond à la question en 5 minutes maximum ;</w:t>
      </w:r>
    </w:p>
    <w:p w14:paraId="50664632" w14:textId="77777777" w:rsidR="00015E4E" w:rsidRDefault="00883B1F" w:rsidP="00015E4E">
      <w:pPr>
        <w:pStyle w:val="lav2pod"/>
        <w:jc w:val="both"/>
      </w:pPr>
      <w:r>
        <w:t>-</w:t>
      </w:r>
      <w:r w:rsidR="00015E4E">
        <w:t xml:space="preserve"> </w:t>
      </w:r>
      <w:r>
        <w:t>le Conseiller dispose de 2 minutes pour répliquer à la réponse ; </w:t>
      </w:r>
    </w:p>
    <w:p w14:paraId="7A87B378" w14:textId="4F74D6EE" w:rsidR="008D06AF" w:rsidRDefault="00883B1F" w:rsidP="00015E4E">
      <w:pPr>
        <w:pStyle w:val="lav2pod"/>
        <w:jc w:val="both"/>
      </w:pPr>
      <w:r>
        <w:t>- les questions sont examinées en séance publique ou à huis clos, selon les règles ordinaires inscrites aux articles L1122-20 à L1122-22 du Code de la Démocratie locale et de la Décentralisation." ; </w:t>
      </w:r>
    </w:p>
    <w:p w14:paraId="42FCF16A" w14:textId="77777777" w:rsidR="008D06AF" w:rsidRDefault="00883B1F" w:rsidP="00015E4E">
      <w:pPr>
        <w:pStyle w:val="lav2pod"/>
        <w:jc w:val="both"/>
      </w:pPr>
      <w:r>
        <w:t>Considérant que les questions reçues, au plus tard le 18 décembre 2024 à 11 heures, envoyées à l'adresse courriel "commune@lobbes.be", seront communiquées avant la séance du 19 décembre 2024 à l'ensemble des membres du conseil communal par mail et implémentées dans le présent point ; </w:t>
      </w:r>
    </w:p>
    <w:p w14:paraId="7CC63BDB" w14:textId="77777777" w:rsidR="008D06AF" w:rsidRDefault="00883B1F">
      <w:pPr>
        <w:pStyle w:val="lav2pod"/>
      </w:pPr>
      <w:r>
        <w:rPr>
          <w:rStyle w:val="lav4pod"/>
        </w:rPr>
        <w:t>Questions orales posées au conseil communal du 19 décembre 2024</w:t>
      </w:r>
    </w:p>
    <w:p w14:paraId="7E128D94" w14:textId="00A9EC15" w:rsidR="008D06AF" w:rsidRDefault="00883B1F" w:rsidP="00015E4E">
      <w:pPr>
        <w:pStyle w:val="lav2pod"/>
        <w:jc w:val="center"/>
        <w:rPr>
          <w:color w:val="000000"/>
          <w:sz w:val="22"/>
        </w:rPr>
      </w:pPr>
      <w:r>
        <w:rPr>
          <w:color w:val="000000"/>
          <w:sz w:val="22"/>
        </w:rPr>
        <w:t>--------------------------------</w:t>
      </w:r>
    </w:p>
    <w:p w14:paraId="28CE64B9" w14:textId="77777777" w:rsidR="008D06AF" w:rsidRDefault="00883B1F">
      <w:pPr>
        <w:rPr>
          <w:b/>
          <w:bCs/>
          <w:u w:val="single"/>
        </w:rPr>
      </w:pPr>
      <w:r>
        <w:rPr>
          <w:b/>
          <w:bCs/>
          <w:u w:val="single"/>
        </w:rPr>
        <w:t>Huis clos</w:t>
      </w:r>
    </w:p>
    <w:p w14:paraId="71D8D02F" w14:textId="77777777" w:rsidR="00015E4E" w:rsidRDefault="00015E4E">
      <w:pPr>
        <w:rPr>
          <w:b/>
          <w:bCs/>
          <w:u w:val="single"/>
        </w:rPr>
      </w:pPr>
    </w:p>
    <w:p w14:paraId="10FACDB9" w14:textId="77777777" w:rsidR="008D06AF" w:rsidRDefault="008D06AF">
      <w:pPr>
        <w:rPr>
          <w:sz w:val="4"/>
          <w:szCs w:val="4"/>
        </w:rPr>
      </w:pPr>
    </w:p>
    <w:p w14:paraId="00B2F4BF" w14:textId="575C0273" w:rsidR="008D06AF" w:rsidRDefault="00F21DEE">
      <w:r w:rsidRPr="00F21DEE">
        <w:t xml:space="preserve">Les projets de </w:t>
      </w:r>
      <w:r>
        <w:t>dé</w:t>
      </w:r>
      <w:r w:rsidR="00015E4E">
        <w:t>libérations</w:t>
      </w:r>
      <w:r>
        <w:t xml:space="preserve"> </w:t>
      </w:r>
      <w:r w:rsidRPr="00F21DEE">
        <w:t xml:space="preserve">des points </w:t>
      </w:r>
      <w:r>
        <w:t>14</w:t>
      </w:r>
      <w:r w:rsidRPr="00F21DEE">
        <w:t xml:space="preserve"> à </w:t>
      </w:r>
      <w:r>
        <w:t>45</w:t>
      </w:r>
      <w:r w:rsidRPr="00F21DEE">
        <w:t xml:space="preserve"> ne sont pas rendus publics.</w:t>
      </w:r>
    </w:p>
    <w:p w14:paraId="03101AF4" w14:textId="77777777" w:rsidR="008D06AF" w:rsidRDefault="00883B1F">
      <w:pPr>
        <w:tabs>
          <w:tab w:val="left" w:pos="993"/>
        </w:tabs>
        <w:spacing w:after="159" w:line="259" w:lineRule="auto"/>
        <w:jc w:val="center"/>
        <w:rPr>
          <w:color w:val="000000"/>
          <w:sz w:val="22"/>
        </w:rPr>
      </w:pPr>
      <w:r>
        <w:rPr>
          <w:color w:val="000000"/>
          <w:sz w:val="22"/>
        </w:rPr>
        <w:t>--------------------------------</w:t>
      </w:r>
    </w:p>
    <w:p w14:paraId="1BE6AB7B" w14:textId="77777777" w:rsidR="008D06AF" w:rsidRDefault="00883B1F">
      <w:r>
        <w:t>Ainsi fait et délibéré en séance, date que dessus.</w:t>
      </w:r>
    </w:p>
    <w:p w14:paraId="7B4D40EF" w14:textId="77777777" w:rsidR="008D06AF" w:rsidRDefault="008D06AF"/>
    <w:p w14:paraId="5DC10AF5" w14:textId="77777777" w:rsidR="008D06AF" w:rsidRDefault="00883B1F">
      <w:r>
        <w:t>La séance est levée à 00h00.</w:t>
      </w:r>
    </w:p>
    <w:p w14:paraId="51CE35D7" w14:textId="77777777" w:rsidR="008D06AF" w:rsidRDefault="008D06AF"/>
    <w:tbl>
      <w:tblPr>
        <w:tblW w:w="9075" w:type="dxa"/>
        <w:tblLayout w:type="fixed"/>
        <w:tblCellMar>
          <w:left w:w="0" w:type="dxa"/>
          <w:right w:w="0" w:type="dxa"/>
        </w:tblCellMar>
        <w:tblLook w:val="04A0" w:firstRow="1" w:lastRow="0" w:firstColumn="1" w:lastColumn="0" w:noHBand="0" w:noVBand="1"/>
      </w:tblPr>
      <w:tblGrid>
        <w:gridCol w:w="5900"/>
        <w:gridCol w:w="3175"/>
      </w:tblGrid>
      <w:tr w:rsidR="008D06AF" w14:paraId="12E18202" w14:textId="77777777">
        <w:trPr>
          <w:cantSplit/>
        </w:trPr>
        <w:tc>
          <w:tcPr>
            <w:tcW w:w="5900" w:type="dxa"/>
          </w:tcPr>
          <w:p w14:paraId="6EF454F7" w14:textId="77777777" w:rsidR="008D06AF" w:rsidRDefault="00883B1F">
            <w:pPr>
              <w:keepNext/>
              <w:numPr>
                <w:ilvl w:val="0"/>
                <w:numId w:val="2"/>
              </w:numPr>
            </w:pPr>
            <w:r>
              <w:t>Le Directeur général f.f.</w:t>
            </w:r>
          </w:p>
        </w:tc>
        <w:tc>
          <w:tcPr>
            <w:tcW w:w="3175" w:type="dxa"/>
          </w:tcPr>
          <w:p w14:paraId="2E6C7C18" w14:textId="77777777" w:rsidR="008D06AF" w:rsidRDefault="00883B1F">
            <w:pPr>
              <w:keepNext/>
              <w:numPr>
                <w:ilvl w:val="0"/>
                <w:numId w:val="2"/>
              </w:numPr>
              <w:jc w:val="right"/>
            </w:pPr>
            <w:r>
              <w:t>Le Bourgmestre</w:t>
            </w:r>
          </w:p>
        </w:tc>
      </w:tr>
    </w:tbl>
    <w:p w14:paraId="70453FAB" w14:textId="77777777" w:rsidR="008D06AF" w:rsidRDefault="008D06AF">
      <w:pPr>
        <w:tabs>
          <w:tab w:val="left" w:pos="0"/>
        </w:tabs>
        <w:ind w:right="79"/>
        <w:contextualSpacing/>
        <w:jc w:val="both"/>
        <w:rPr>
          <w:sz w:val="4"/>
          <w:szCs w:val="4"/>
        </w:rPr>
      </w:pPr>
    </w:p>
    <w:sectPr w:rsidR="008D06AF">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20659"/>
    <w:multiLevelType w:val="hybridMultilevel"/>
    <w:tmpl w:val="55061738"/>
    <w:lvl w:ilvl="0" w:tplc="040C0001">
      <w:start w:val="1"/>
      <w:numFmt w:val="bullet"/>
      <w:lvlText w:val=""/>
      <w:lvlJc w:val="left"/>
      <w:pPr>
        <w:ind w:left="1211" w:hanging="360"/>
      </w:pPr>
      <w:rPr>
        <w:rFonts w:ascii="Symbol" w:hAnsi="Symbol"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 w15:restartNumberingAfterBreak="0">
    <w:nsid w:val="064A67B6"/>
    <w:multiLevelType w:val="multilevel"/>
    <w:tmpl w:val="E7E024E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07C42534"/>
    <w:multiLevelType w:val="multilevel"/>
    <w:tmpl w:val="EC4499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E9B743E"/>
    <w:multiLevelType w:val="multilevel"/>
    <w:tmpl w:val="89B430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54C47DF"/>
    <w:multiLevelType w:val="multilevel"/>
    <w:tmpl w:val="D264DC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69B6CC0"/>
    <w:multiLevelType w:val="multilevel"/>
    <w:tmpl w:val="AF5855D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A15437A"/>
    <w:multiLevelType w:val="hybridMultilevel"/>
    <w:tmpl w:val="F4341C7A"/>
    <w:lvl w:ilvl="0" w:tplc="1CB4A588">
      <w:numFmt w:val="bullet"/>
      <w:lvlText w:val="-"/>
      <w:lvlJc w:val="left"/>
      <w:pPr>
        <w:ind w:left="1211" w:hanging="360"/>
      </w:pPr>
      <w:rPr>
        <w:rFonts w:ascii="Times New Roman" w:eastAsia="Noto Serif CJK SC" w:hAnsi="Times New Roman" w:cs="Times New Roman"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7" w15:restartNumberingAfterBreak="0">
    <w:nsid w:val="1B6C3E0F"/>
    <w:multiLevelType w:val="multilevel"/>
    <w:tmpl w:val="E9DC49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D6309A9"/>
    <w:multiLevelType w:val="multilevel"/>
    <w:tmpl w:val="B8CAA2D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DBB57CF"/>
    <w:multiLevelType w:val="multilevel"/>
    <w:tmpl w:val="ADB0DF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FF11C7D"/>
    <w:multiLevelType w:val="multilevel"/>
    <w:tmpl w:val="2CF86A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0C67533"/>
    <w:multiLevelType w:val="multilevel"/>
    <w:tmpl w:val="F2D46F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9CC2F61"/>
    <w:multiLevelType w:val="multilevel"/>
    <w:tmpl w:val="91ACFA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D674B7E"/>
    <w:multiLevelType w:val="multilevel"/>
    <w:tmpl w:val="D9621DE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7CB6951"/>
    <w:multiLevelType w:val="hybridMultilevel"/>
    <w:tmpl w:val="A1941A64"/>
    <w:lvl w:ilvl="0" w:tplc="EB9E8FD2">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E4A25D1"/>
    <w:multiLevelType w:val="multilevel"/>
    <w:tmpl w:val="E22A05E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15B629D"/>
    <w:multiLevelType w:val="multilevel"/>
    <w:tmpl w:val="D0BE883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2645F57"/>
    <w:multiLevelType w:val="hybridMultilevel"/>
    <w:tmpl w:val="C1EC1714"/>
    <w:lvl w:ilvl="0" w:tplc="879290B4">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3661D95"/>
    <w:multiLevelType w:val="multilevel"/>
    <w:tmpl w:val="1934428A"/>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9" w15:restartNumberingAfterBreak="0">
    <w:nsid w:val="66B74E56"/>
    <w:multiLevelType w:val="multilevel"/>
    <w:tmpl w:val="F89E8C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6E0929EF"/>
    <w:multiLevelType w:val="hybridMultilevel"/>
    <w:tmpl w:val="C0146646"/>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1" w15:restartNumberingAfterBreak="0">
    <w:nsid w:val="6F2D5787"/>
    <w:multiLevelType w:val="multilevel"/>
    <w:tmpl w:val="1E54DC7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3BF49B0"/>
    <w:multiLevelType w:val="multilevel"/>
    <w:tmpl w:val="67161FA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47C13C3"/>
    <w:multiLevelType w:val="multilevel"/>
    <w:tmpl w:val="9326BC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77763BE1"/>
    <w:multiLevelType w:val="multilevel"/>
    <w:tmpl w:val="B7EA000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78702906"/>
    <w:multiLevelType w:val="multilevel"/>
    <w:tmpl w:val="1A8CC89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78A05471"/>
    <w:multiLevelType w:val="multilevel"/>
    <w:tmpl w:val="55E4672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7DD055F5"/>
    <w:multiLevelType w:val="multilevel"/>
    <w:tmpl w:val="BA7CC4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05469514">
    <w:abstractNumId w:val="18"/>
  </w:num>
  <w:num w:numId="2" w16cid:durableId="1067151063">
    <w:abstractNumId w:val="1"/>
  </w:num>
  <w:num w:numId="3" w16cid:durableId="147091184">
    <w:abstractNumId w:val="24"/>
  </w:num>
  <w:num w:numId="4" w16cid:durableId="1972401889">
    <w:abstractNumId w:val="8"/>
  </w:num>
  <w:num w:numId="5" w16cid:durableId="1928926024">
    <w:abstractNumId w:val="16"/>
  </w:num>
  <w:num w:numId="6" w16cid:durableId="690447749">
    <w:abstractNumId w:val="27"/>
  </w:num>
  <w:num w:numId="7" w16cid:durableId="1312825981">
    <w:abstractNumId w:val="10"/>
  </w:num>
  <w:num w:numId="8" w16cid:durableId="1063139014">
    <w:abstractNumId w:val="3"/>
  </w:num>
  <w:num w:numId="9" w16cid:durableId="1180580414">
    <w:abstractNumId w:val="11"/>
  </w:num>
  <w:num w:numId="10" w16cid:durableId="1065882222">
    <w:abstractNumId w:val="26"/>
  </w:num>
  <w:num w:numId="11" w16cid:durableId="978218761">
    <w:abstractNumId w:val="21"/>
  </w:num>
  <w:num w:numId="12" w16cid:durableId="1305045732">
    <w:abstractNumId w:val="15"/>
  </w:num>
  <w:num w:numId="13" w16cid:durableId="1239248842">
    <w:abstractNumId w:val="2"/>
  </w:num>
  <w:num w:numId="14" w16cid:durableId="705132750">
    <w:abstractNumId w:val="25"/>
  </w:num>
  <w:num w:numId="15" w16cid:durableId="734083466">
    <w:abstractNumId w:val="13"/>
  </w:num>
  <w:num w:numId="16" w16cid:durableId="356275903">
    <w:abstractNumId w:val="22"/>
  </w:num>
  <w:num w:numId="17" w16cid:durableId="955335968">
    <w:abstractNumId w:val="12"/>
  </w:num>
  <w:num w:numId="18" w16cid:durableId="1267351690">
    <w:abstractNumId w:val="9"/>
  </w:num>
  <w:num w:numId="19" w16cid:durableId="861826333">
    <w:abstractNumId w:val="23"/>
  </w:num>
  <w:num w:numId="20" w16cid:durableId="26373984">
    <w:abstractNumId w:val="7"/>
  </w:num>
  <w:num w:numId="21" w16cid:durableId="158472703">
    <w:abstractNumId w:val="5"/>
  </w:num>
  <w:num w:numId="22" w16cid:durableId="1341928004">
    <w:abstractNumId w:val="19"/>
  </w:num>
  <w:num w:numId="23" w16cid:durableId="462845116">
    <w:abstractNumId w:val="4"/>
  </w:num>
  <w:num w:numId="24" w16cid:durableId="1027175780">
    <w:abstractNumId w:val="17"/>
  </w:num>
  <w:num w:numId="25" w16cid:durableId="247082175">
    <w:abstractNumId w:val="14"/>
  </w:num>
  <w:num w:numId="26" w16cid:durableId="908660562">
    <w:abstractNumId w:val="20"/>
  </w:num>
  <w:num w:numId="27" w16cid:durableId="987052712">
    <w:abstractNumId w:val="6"/>
  </w:num>
  <w:num w:numId="28" w16cid:durableId="675350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6AF"/>
    <w:rsid w:val="00015E4E"/>
    <w:rsid w:val="0004701B"/>
    <w:rsid w:val="00056BC7"/>
    <w:rsid w:val="00141AD9"/>
    <w:rsid w:val="001574EB"/>
    <w:rsid w:val="001B6036"/>
    <w:rsid w:val="0025006F"/>
    <w:rsid w:val="0031536B"/>
    <w:rsid w:val="0039451B"/>
    <w:rsid w:val="00396B92"/>
    <w:rsid w:val="00444484"/>
    <w:rsid w:val="0047163F"/>
    <w:rsid w:val="005038C0"/>
    <w:rsid w:val="00557F58"/>
    <w:rsid w:val="006045B4"/>
    <w:rsid w:val="00752B6E"/>
    <w:rsid w:val="007A5CEC"/>
    <w:rsid w:val="00883B1F"/>
    <w:rsid w:val="008D06AF"/>
    <w:rsid w:val="00A94E51"/>
    <w:rsid w:val="00AB2148"/>
    <w:rsid w:val="00C15E77"/>
    <w:rsid w:val="00CA0CAA"/>
    <w:rsid w:val="00E24DEE"/>
    <w:rsid w:val="00F21DEE"/>
    <w:rsid w:val="00F2651C"/>
    <w:rsid w:val="00F41505"/>
    <w:rsid w:val="00FB5A15"/>
    <w:rsid w:val="00FF3B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1BD49"/>
  <w15:docId w15:val="{060AD160-4FB3-4790-83CA-9C4F61CA0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lav1pod">
    <w:name w:val="lav1pod"/>
    <w:qFormat/>
    <w:rPr>
      <w:b/>
      <w:u w:val="single"/>
    </w:rPr>
  </w:style>
  <w:style w:type="character" w:customStyle="1" w:styleId="lav3pod">
    <w:name w:val="lav3pod"/>
    <w:qFormat/>
    <w:rPr>
      <w:vertAlign w:val="superscript"/>
    </w:rPr>
  </w:style>
  <w:style w:type="character" w:customStyle="1" w:styleId="lav4pod">
    <w:name w:val="lav4pod"/>
    <w:qFormat/>
    <w:rPr>
      <w:b/>
    </w:rPr>
  </w:style>
  <w:style w:type="character" w:customStyle="1" w:styleId="lav5pod">
    <w:name w:val="lav5pod"/>
    <w:qFormat/>
    <w:rPr>
      <w:b/>
      <w:i/>
    </w:rPr>
  </w:style>
  <w:style w:type="character" w:customStyle="1" w:styleId="lav6pod">
    <w:name w:val="lav6pod"/>
    <w:qFormat/>
    <w:rPr>
      <w:u w:val="single"/>
    </w:rPr>
  </w:style>
  <w:style w:type="character" w:customStyle="1" w:styleId="lav10pod">
    <w:name w:val="lav10pod"/>
    <w:qFormat/>
    <w:rPr>
      <w:i/>
    </w:rPr>
  </w:style>
  <w:style w:type="character" w:customStyle="1" w:styleId="lav11pod">
    <w:name w:val="lav11pod"/>
    <w:qFormat/>
    <w:rPr>
      <w:b/>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lav2pod">
    <w:name w:val="lav2pod"/>
    <w:basedOn w:val="Normal"/>
    <w:qFormat/>
    <w:pPr>
      <w:ind w:firstLine="834"/>
    </w:pPr>
  </w:style>
  <w:style w:type="paragraph" w:customStyle="1" w:styleId="lav8pod">
    <w:name w:val="lav8pod"/>
    <w:basedOn w:val="Tablecell"/>
    <w:qFormat/>
    <w:pPr>
      <w:jc w:val="center"/>
    </w:pPr>
  </w:style>
  <w:style w:type="paragraph" w:customStyle="1" w:styleId="lav9pod">
    <w:name w:val="lav9pod"/>
    <w:basedOn w:val="Tablecell"/>
    <w:qFormat/>
    <w:pPr>
      <w:jc w:val="right"/>
    </w:pPr>
  </w:style>
  <w:style w:type="paragraph" w:customStyle="1" w:styleId="lav12pod">
    <w:name w:val="lav12pod"/>
    <w:basedOn w:val="Normal"/>
    <w:qFormat/>
    <w:pPr>
      <w:ind w:firstLine="708"/>
    </w:pPr>
  </w:style>
  <w:style w:type="paragraph" w:customStyle="1" w:styleId="lav15pod">
    <w:name w:val="lav15pod"/>
    <w:basedOn w:val="podBulletItem"/>
    <w:qFormat/>
    <w:pPr>
      <w:ind w:firstLine="834"/>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1B6036"/>
    <w:pPr>
      <w:ind w:left="720"/>
      <w:contextualSpacing/>
    </w:pPr>
    <w:rPr>
      <w:rFonts w:cs="Mangal"/>
      <w:szCs w:val="21"/>
    </w:rPr>
  </w:style>
  <w:style w:type="paragraph" w:customStyle="1" w:styleId="Objet">
    <w:name w:val="Objet"/>
    <w:basedOn w:val="Paragraphedeliste"/>
    <w:qFormat/>
    <w:rsid w:val="00AB2148"/>
    <w:pPr>
      <w:numPr>
        <w:numId w:val="25"/>
      </w:numPr>
      <w:ind w:left="426" w:hanging="426"/>
    </w:pPr>
    <w:rPr>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16</Pages>
  <Words>7082</Words>
  <Characters>38951</Characters>
  <Application>Microsoft Office Word</Application>
  <DocSecurity>0</DocSecurity>
  <Lines>324</Lines>
  <Paragraphs>91</Paragraphs>
  <ScaleCrop>false</ScaleCrop>
  <HeadingPairs>
    <vt:vector size="2" baseType="variant">
      <vt:variant>
        <vt:lpstr>Titre</vt:lpstr>
      </vt:variant>
      <vt:variant>
        <vt:i4>1</vt:i4>
      </vt:variant>
    </vt:vector>
  </HeadingPairs>
  <TitlesOfParts>
    <vt:vector size="1" baseType="lpstr">
      <vt:lpstr>tmpRL_g46</vt:lpstr>
    </vt:vector>
  </TitlesOfParts>
  <Company/>
  <LinksUpToDate>false</LinksUpToDate>
  <CharactersWithSpaces>45942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tmpRL_g46</dc:title>
  <dc:subject/>
  <dc:creator>isabelle Roze</dc:creator>
  <dc:description/>
  <cp:lastModifiedBy>isabelle Roze</cp:lastModifiedBy>
  <cp:revision>23</cp:revision>
  <dcterms:created xsi:type="dcterms:W3CDTF">2024-12-12T15:51:00Z</dcterms:created>
  <dcterms:modified xsi:type="dcterms:W3CDTF">2024-12-13T08:54:00Z</dcterms:modified>
  <dc:language>en-US</dc:language>
</cp:coreProperties>
</file>